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libri" w:cs="Calibri" w:eastAsia="Calibri" w:hAnsi="Calibri"/>
          <w:b/>
          <w:bCs/>
          <w:sz w:val="28"/>
          <w:szCs w:val="28"/>
        </w:rPr>
        <w:t xml:space="preserve">PROTOCOLE DE RÉSILIATION AMIABLE</w:t>
      </w:r>
    </w:p>
    <w:p>
      <w:pPr>
        <w:pBdr>
          <w:bottom w:val="single" w:color="999999" w:sz="6" w:space="12"/>
        </w:pBdr>
        <w:spacing w:after="300"/>
        <w:jc w:val="center"/>
      </w:pPr>
      <w:r>
        <w:rPr>
          <w:rFonts w:ascii="Calibri" w:cs="Calibri" w:eastAsia="Calibri" w:hAnsi="Calibri"/>
          <w:sz w:val="23"/>
          <w:szCs w:val="23"/>
        </w:rPr>
        <w:t xml:space="preserve">du contrat de prestation de services du 30 juin 2026</w:t>
      </w:r>
    </w:p>
    <w:p>
      <w:pPr>
        <w:spacing w:after="160"/>
      </w:pPr>
      <w:r>
        <w:rPr>
          <w:rFonts w:ascii="Calibri" w:cs="Calibri" w:eastAsia="Calibri" w:hAnsi="Calibri"/>
          <w:b/>
          <w:bCs/>
          <w:sz w:val="21"/>
          <w:szCs w:val="21"/>
        </w:rPr>
        <w:t xml:space="preserve">Entre les soussignés :</w:t>
      </w:r>
    </w:p>
    <w:p>
      <w:pPr>
        <w:spacing w:after="130"/>
      </w:pPr>
      <w:r>
        <w:rPr>
          <w:rFonts w:ascii="Calibri" w:cs="Calibri" w:eastAsia="Calibri" w:hAnsi="Calibri"/>
          <w:b/>
          <w:bCs/>
          <w:sz w:val="21"/>
          <w:szCs w:val="21"/>
        </w:rPr>
        <w:t xml:space="preserve">VJUS</w:t>
      </w:r>
      <w:r>
        <w:rPr>
          <w:rFonts w:ascii="Calibri" w:cs="Calibri" w:eastAsia="Calibri" w:hAnsi="Calibri"/>
          <w:sz w:val="21"/>
          <w:szCs w:val="21"/>
        </w:rPr>
        <w:t xml:space="preserve">, société de droit malgache, NIF 6018198778, STAT 74908 11 2023 0 06077, RCS 102071032469, dont le siège social est situé Lot IIE 21 A ter, Antananarivo (Madagascar), exploitant son activité sous le nom commercial « Salverys », représentée par M. Valérien Rakotosalama, en sa qualité de Gérant, dûment habilité,</w:t>
      </w:r>
    </w:p>
    <w:p>
      <w:pPr>
        <w:spacing w:after="150"/>
      </w:pPr>
      <w:r>
        <w:rPr>
          <w:rFonts w:ascii="Calibri" w:cs="Calibri" w:eastAsia="Calibri" w:hAnsi="Calibri"/>
          <w:sz w:val="21"/>
          <w:szCs w:val="21"/>
        </w:rPr>
        <w:t xml:space="preserve">Ci-après dénommée « la Société »,</w:t>
      </w:r>
    </w:p>
    <w:p>
      <w:pPr>
        <w:spacing w:after="150"/>
      </w:pPr>
      <w:r>
        <w:rPr>
          <w:rFonts w:ascii="Calibri" w:cs="Calibri" w:eastAsia="Calibri" w:hAnsi="Calibri"/>
          <w:sz w:val="21"/>
          <w:szCs w:val="21"/>
        </w:rPr>
        <w:t xml:space="preserve">Et</w:t>
      </w:r>
    </w:p>
    <w:p>
      <w:pPr>
        <w:spacing w:after="130"/>
      </w:pPr>
      <w:r>
        <w:rPr>
          <w:rFonts w:ascii="Calibri" w:cs="Calibri" w:eastAsia="Calibri" w:hAnsi="Calibri"/>
          <w:b/>
          <w:bCs/>
          <w:sz w:val="21"/>
          <w:szCs w:val="21"/>
        </w:rPr>
        <w:t xml:space="preserve">Mme Vololoniaina Randrianasinoro</w:t>
      </w:r>
      <w:r>
        <w:rPr>
          <w:rFonts w:ascii="Calibri" w:cs="Calibri" w:eastAsia="Calibri" w:hAnsi="Calibri"/>
          <w:sz w:val="21"/>
          <w:szCs w:val="21"/>
        </w:rPr>
        <w:t xml:space="preserve">, consultante indépendante en développement commercial, demeurant 737 bis parcelle 13/74 Tanambao V, Toamasina 501 (Madagascar),</w:t>
      </w:r>
    </w:p>
    <w:p>
      <w:pPr>
        <w:spacing w:after="150"/>
      </w:pPr>
      <w:r>
        <w:rPr>
          <w:rFonts w:ascii="Calibri" w:cs="Calibri" w:eastAsia="Calibri" w:hAnsi="Calibri"/>
          <w:sz w:val="21"/>
          <w:szCs w:val="21"/>
        </w:rPr>
        <w:t xml:space="preserve">Ci-après dénommée « la Prestataire »,</w:t>
      </w:r>
    </w:p>
    <w:p>
      <w:pPr>
        <w:spacing w:after="220"/>
      </w:pPr>
      <w:r>
        <w:rPr>
          <w:rFonts w:ascii="Calibri" w:cs="Calibri" w:eastAsia="Calibri" w:hAnsi="Calibri"/>
          <w:sz w:val="21"/>
          <w:szCs w:val="21"/>
        </w:rPr>
        <w:t xml:space="preserve">Ensemble dénommées « les Parties », et individuellement « une Partie ».</w:t>
      </w:r>
    </w:p>
    <w:p>
      <w:pPr>
        <w:spacing w:after="40"/>
      </w:pPr>
      <w:r>
        <w:rPr>
          <w:rFonts w:ascii="Calibri" w:cs="Calibri" w:eastAsia="Calibri" w:hAnsi="Calibri"/>
          <w:b/>
          <w:bCs/>
          <w:sz w:val="21"/>
          <w:szCs w:val="21"/>
        </w:rPr>
        <w:t xml:space="preserve">Il a été convenu ce qui suit :</w:t>
      </w:r>
    </w:p>
    <w:p>
      <w:pPr>
        <w:spacing w:after="120" w:before="250"/>
      </w:pPr>
      <w:r>
        <w:rPr>
          <w:rFonts w:ascii="Calibri" w:cs="Calibri" w:eastAsia="Calibri" w:hAnsi="Calibri"/>
          <w:b/>
          <w:bCs/>
          <w:sz w:val="23"/>
          <w:szCs w:val="23"/>
        </w:rPr>
        <w:t xml:space="preserve">Article 1 — Objet</w:t>
      </w:r>
    </w:p>
    <w:p>
      <w:pPr>
        <w:spacing w:after="130"/>
      </w:pPr>
      <w:r>
        <w:rPr>
          <w:rFonts w:ascii="Calibri" w:cs="Calibri" w:eastAsia="Calibri" w:hAnsi="Calibri"/>
          <w:sz w:val="21"/>
          <w:szCs w:val="21"/>
        </w:rPr>
        <w:t xml:space="preserve">Les Parties conviennent, d'un commun accord, librement et sans qu'aucune faute ne soit imputée à l'une ou à l'autre, de mettre fin par anticipation au contrat de prestation de services de développement commercial B2B conclu entre elles le 30 juin 2026 (ci-après le « Contrat »).</w:t>
      </w:r>
    </w:p>
    <w:p>
      <w:pPr>
        <w:spacing w:after="130"/>
      </w:pPr>
      <w:r>
        <w:rPr>
          <w:rFonts w:ascii="Calibri" w:cs="Calibri" w:eastAsia="Calibri" w:hAnsi="Calibri"/>
          <w:sz w:val="21"/>
          <w:szCs w:val="21"/>
        </w:rPr>
        <w:t xml:space="preserve">La présente résiliation amiable intervient dans l'intérêt commun des Parties, lesquelles entendent organiser de manière définitive les conditions de cessation de leur relation contractuelle et régler l'ensemble de leurs droits et obligations réciproques au titre du Contrat.</w:t>
      </w:r>
    </w:p>
    <w:p>
      <w:pPr>
        <w:spacing w:after="130"/>
      </w:pPr>
      <w:r>
        <w:rPr>
          <w:rFonts w:ascii="Calibri" w:cs="Calibri" w:eastAsia="Calibri" w:hAnsi="Calibri"/>
          <w:sz w:val="21"/>
          <w:szCs w:val="21"/>
        </w:rPr>
        <w:t xml:space="preserve">Le présent protocole met fin à la procédure engagée par la mise en demeure adressée par la Société le 21 août 2026, laquelle devient </w:t>
      </w:r>
      <w:r>
        <w:rPr>
          <w:rFonts w:ascii="Calibri" w:cs="Calibri" w:eastAsia="Calibri" w:hAnsi="Calibri"/>
          <w:b/>
          <w:bCs/>
          <w:sz w:val="21"/>
          <w:szCs w:val="21"/>
        </w:rPr>
        <w:t xml:space="preserve">sans objet</w:t>
      </w:r>
      <w:r>
        <w:rPr>
          <w:rFonts w:ascii="Calibri" w:cs="Calibri" w:eastAsia="Calibri" w:hAnsi="Calibri"/>
          <w:sz w:val="21"/>
          <w:szCs w:val="21"/>
        </w:rPr>
        <w:t xml:space="preserve"> à compter de la signature des présentes et ne produira aucun effet.</w:t>
      </w:r>
    </w:p>
    <w:p>
      <w:pPr>
        <w:spacing w:after="120" w:before="250"/>
      </w:pPr>
      <w:r>
        <w:rPr>
          <w:rFonts w:ascii="Calibri" w:cs="Calibri" w:eastAsia="Calibri" w:hAnsi="Calibri"/>
          <w:b/>
          <w:bCs/>
          <w:sz w:val="23"/>
          <w:szCs w:val="23"/>
        </w:rPr>
        <w:t xml:space="preserve">Article 2 — Date d'effet et cessation définitive des prestations</w:t>
      </w:r>
    </w:p>
    <w:p>
      <w:pPr>
        <w:spacing w:after="130"/>
      </w:pPr>
      <w:r>
        <w:rPr>
          <w:rFonts w:ascii="Calibri" w:cs="Calibri" w:eastAsia="Calibri" w:hAnsi="Calibri"/>
          <w:sz w:val="21"/>
          <w:szCs w:val="21"/>
        </w:rPr>
        <w:t xml:space="preserve">Le Contrat prend définitivement fin à compter de la date de signature du présent protocole par les deux Parties, laquelle constitue la date effective de cessation de la relation contractuelle (ci-après la « Date d'effet »).</w:t>
      </w:r>
    </w:p>
    <w:p>
      <w:pPr>
        <w:spacing w:after="130"/>
      </w:pPr>
      <w:r>
        <w:rPr>
          <w:rFonts w:ascii="Calibri" w:cs="Calibri" w:eastAsia="Calibri" w:hAnsi="Calibri"/>
          <w:sz w:val="21"/>
          <w:szCs w:val="21"/>
        </w:rPr>
        <w:t xml:space="preserve">À compter de la Date d'effet :</w:t>
      </w:r>
    </w:p>
    <w:p>
      <w:pPr>
        <w:spacing w:after="50"/>
        <w:ind w:left="420" w:hanging="200"/>
      </w:pPr>
      <w:r>
        <w:rPr>
          <w:rFonts w:ascii="Calibri" w:cs="Calibri" w:eastAsia="Calibri" w:hAnsi="Calibri"/>
          <w:sz w:val="21"/>
          <w:szCs w:val="21"/>
        </w:rPr>
        <w:t xml:space="preserve">— la Prestataire est définitivement déliée de toute obligation d'exécution au titre du Contrat ;</w:t>
      </w:r>
    </w:p>
    <w:p>
      <w:pPr>
        <w:spacing w:after="50"/>
        <w:ind w:left="420" w:hanging="200"/>
      </w:pPr>
      <w:r>
        <w:rPr>
          <w:rFonts w:ascii="Calibri" w:cs="Calibri" w:eastAsia="Calibri" w:hAnsi="Calibri"/>
          <w:sz w:val="21"/>
          <w:szCs w:val="21"/>
        </w:rPr>
        <w:t xml:space="preserve">— la Société est définitivement déliée de toute obligation de rémunération, d'indemnisation ou de paiement au titre du Contrat, sous réserve du règlement prévu à l'article 3 ;</w:t>
      </w:r>
    </w:p>
    <w:p>
      <w:pPr>
        <w:spacing w:after="130"/>
        <w:ind w:left="420" w:hanging="200"/>
      </w:pPr>
      <w:r>
        <w:rPr>
          <w:rFonts w:ascii="Calibri" w:cs="Calibri" w:eastAsia="Calibri" w:hAnsi="Calibri"/>
          <w:sz w:val="21"/>
          <w:szCs w:val="21"/>
        </w:rPr>
        <w:t xml:space="preserve">— aucune nouvelle prestation, mission, obligation ou rémunération ne pourra naître au titre du Contrat.</w:t>
      </w:r>
    </w:p>
    <w:p>
      <w:pPr>
        <w:spacing w:after="130"/>
      </w:pPr>
      <w:r>
        <w:rPr>
          <w:rFonts w:ascii="Calibri" w:cs="Calibri" w:eastAsia="Calibri" w:hAnsi="Calibri"/>
          <w:sz w:val="21"/>
          <w:szCs w:val="21"/>
        </w:rPr>
        <w:t xml:space="preserve">Les Parties reconnaissent expressément que cette cessation anticipée intervient d'un commun accord et vaut renonciation à l'exécution de toute période contractuelle restant éventuellement à courir.</w:t>
      </w:r>
    </w:p>
    <w:p>
      <w:pPr>
        <w:spacing w:after="120" w:before="250"/>
      </w:pPr>
      <w:r>
        <w:rPr>
          <w:rFonts w:ascii="Calibri" w:cs="Calibri" w:eastAsia="Calibri" w:hAnsi="Calibri"/>
          <w:b/>
          <w:bCs/>
          <w:sz w:val="23"/>
          <w:szCs w:val="23"/>
        </w:rPr>
        <w:t xml:space="preserve">Article 3 — Règlement forfaitaire, définitif et intégral</w:t>
      </w:r>
    </w:p>
    <w:p>
      <w:pPr>
        <w:spacing w:after="130"/>
      </w:pPr>
      <w:r>
        <w:rPr>
          <w:rFonts w:ascii="Calibri" w:cs="Calibri" w:eastAsia="Calibri" w:hAnsi="Calibri"/>
          <w:sz w:val="21"/>
          <w:szCs w:val="21"/>
        </w:rPr>
        <w:t xml:space="preserve">En contrepartie de la résiliation anticipée du Contrat et afin de régler définitivement l'ensemble de leurs relations financières au titre de celui-ci, la Société versera à la Prestataire la somme forfaitaire et transactionnelle de </w:t>
      </w:r>
      <w:r>
        <w:rPr>
          <w:rFonts w:ascii="Calibri" w:cs="Calibri" w:eastAsia="Calibri" w:hAnsi="Calibri"/>
          <w:b/>
          <w:bCs/>
          <w:sz w:val="21"/>
          <w:szCs w:val="21"/>
        </w:rPr>
        <w:t xml:space="preserve">1 000 000 Ar (un million d'ariary)</w:t>
      </w:r>
      <w:r>
        <w:rPr>
          <w:rFonts w:ascii="Calibri" w:cs="Calibri" w:eastAsia="Calibri" w:hAnsi="Calibri"/>
          <w:sz w:val="21"/>
          <w:szCs w:val="21"/>
        </w:rPr>
        <w:t xml:space="preserve">.</w:t>
      </w:r>
    </w:p>
    <w:p>
      <w:pPr>
        <w:spacing w:after="130"/>
      </w:pPr>
      <w:r>
        <w:rPr>
          <w:rFonts w:ascii="Calibri" w:cs="Calibri" w:eastAsia="Calibri" w:hAnsi="Calibri"/>
          <w:sz w:val="21"/>
          <w:szCs w:val="21"/>
        </w:rPr>
        <w:t xml:space="preserve">Ce règlement interviendra sur émission de la facture de la Prestataire, dans les conditions prévues à l'article 5.2 du Contrat. </w:t>
      </w:r>
      <w:r>
        <w:rPr>
          <w:rFonts w:ascii="Calibri" w:cs="Calibri" w:eastAsia="Calibri" w:hAnsi="Calibri"/>
          <w:b/>
          <w:bCs/>
          <w:sz w:val="21"/>
          <w:szCs w:val="21"/>
        </w:rPr>
        <w:t xml:space="preserve">À défaut d'émission de cette facture dans les quinze (15) jours suivant la signature du présent protocole</w:t>
      </w:r>
      <w:r>
        <w:rPr>
          <w:rFonts w:ascii="Calibri" w:cs="Calibri" w:eastAsia="Calibri" w:hAnsi="Calibri"/>
          <w:sz w:val="21"/>
          <w:szCs w:val="21"/>
        </w:rPr>
        <w:t xml:space="preserve">, la Société pourra procéder au règlement sur simple ordre de virement, aux dernières coordonnées de paiement communiquées par la Prestataire, ce paiement produisant alors les mêmes effets libératoires que s'il avait été précédé d'une facture.</w:t>
      </w:r>
    </w:p>
    <w:p>
      <w:pPr>
        <w:spacing w:after="130"/>
      </w:pPr>
      <w:r>
        <w:rPr>
          <w:rFonts w:ascii="Calibri" w:cs="Calibri" w:eastAsia="Calibri" w:hAnsi="Calibri"/>
          <w:sz w:val="21"/>
          <w:szCs w:val="21"/>
        </w:rPr>
        <w:t xml:space="preserve">Les Parties constatent que les honoraires relatifs au mois de juillet 2026 ont déjà été intégralement réglés.</w:t>
      </w:r>
    </w:p>
    <w:p>
      <w:pPr>
        <w:spacing w:after="130"/>
      </w:pPr>
      <w:r>
        <w:rPr>
          <w:rFonts w:ascii="Calibri" w:cs="Calibri" w:eastAsia="Calibri" w:hAnsi="Calibri"/>
          <w:sz w:val="21"/>
          <w:szCs w:val="21"/>
        </w:rPr>
        <w:t xml:space="preserve">La Prestataire reconnaît expressément que cette somme constitue le règlement forfaitaire, définitif et intégral de l'ensemble de ses droits, créances, prétentions et demandes, actuels ou futurs, résultant directement ou indirectement du Contrat ou de sa cessation, notamment au titre :</w:t>
      </w:r>
    </w:p>
    <w:p>
      <w:pPr>
        <w:spacing w:after="50"/>
        <w:ind w:left="420" w:hanging="200"/>
      </w:pPr>
      <w:r>
        <w:rPr>
          <w:rFonts w:ascii="Calibri" w:cs="Calibri" w:eastAsia="Calibri" w:hAnsi="Calibri"/>
          <w:sz w:val="21"/>
          <w:szCs w:val="21"/>
        </w:rPr>
        <w:t xml:space="preserve">— des honoraires échus ou à échoir ;</w:t>
      </w:r>
    </w:p>
    <w:p>
      <w:pPr>
        <w:spacing w:after="50"/>
        <w:ind w:left="420" w:hanging="200"/>
      </w:pPr>
      <w:r>
        <w:rPr>
          <w:rFonts w:ascii="Calibri" w:cs="Calibri" w:eastAsia="Calibri" w:hAnsi="Calibri"/>
          <w:sz w:val="21"/>
          <w:szCs w:val="21"/>
        </w:rPr>
        <w:t xml:space="preserve">— de la période contractuelle restant éventuellement à courir ;</w:t>
      </w:r>
    </w:p>
    <w:p>
      <w:pPr>
        <w:spacing w:after="50"/>
        <w:ind w:left="420" w:hanging="200"/>
      </w:pPr>
      <w:r>
        <w:rPr>
          <w:rFonts w:ascii="Calibri" w:cs="Calibri" w:eastAsia="Calibri" w:hAnsi="Calibri"/>
          <w:sz w:val="21"/>
          <w:szCs w:val="21"/>
        </w:rPr>
        <w:t xml:space="preserve">— d'un éventuel préavis ;</w:t>
      </w:r>
    </w:p>
    <w:p>
      <w:pPr>
        <w:spacing w:after="50"/>
        <w:ind w:left="420" w:hanging="200"/>
      </w:pPr>
      <w:r>
        <w:rPr>
          <w:rFonts w:ascii="Calibri" w:cs="Calibri" w:eastAsia="Calibri" w:hAnsi="Calibri"/>
          <w:sz w:val="21"/>
          <w:szCs w:val="21"/>
        </w:rPr>
        <w:t xml:space="preserve">— d'une éventuelle indemnité de rupture ou de résiliation ;</w:t>
      </w:r>
    </w:p>
    <w:p>
      <w:pPr>
        <w:spacing w:after="50"/>
        <w:ind w:left="420" w:hanging="200"/>
      </w:pPr>
      <w:r>
        <w:rPr>
          <w:rFonts w:ascii="Calibri" w:cs="Calibri" w:eastAsia="Calibri" w:hAnsi="Calibri"/>
          <w:sz w:val="21"/>
          <w:szCs w:val="21"/>
        </w:rPr>
        <w:t xml:space="preserve">— d'un éventuel manque à gagner ;</w:t>
      </w:r>
    </w:p>
    <w:p>
      <w:pPr>
        <w:spacing w:after="50"/>
        <w:ind w:left="420" w:hanging="200"/>
      </w:pPr>
      <w:r>
        <w:rPr>
          <w:rFonts w:ascii="Calibri" w:cs="Calibri" w:eastAsia="Calibri" w:hAnsi="Calibri"/>
          <w:sz w:val="21"/>
          <w:szCs w:val="21"/>
        </w:rPr>
        <w:t xml:space="preserve">— de commissions ou rémunérations variables, échues ou différées ;</w:t>
      </w:r>
    </w:p>
    <w:p>
      <w:pPr>
        <w:spacing w:after="50"/>
        <w:ind w:left="420" w:hanging="200"/>
      </w:pPr>
      <w:r>
        <w:rPr>
          <w:rFonts w:ascii="Calibri" w:cs="Calibri" w:eastAsia="Calibri" w:hAnsi="Calibri"/>
          <w:sz w:val="21"/>
          <w:szCs w:val="21"/>
        </w:rPr>
        <w:t xml:space="preserve">— de frais, débours ou remboursements de quelque nature que ce soit ;</w:t>
      </w:r>
    </w:p>
    <w:p>
      <w:pPr>
        <w:spacing w:after="50"/>
        <w:ind w:left="420" w:hanging="200"/>
      </w:pPr>
      <w:r>
        <w:rPr>
          <w:rFonts w:ascii="Calibri" w:cs="Calibri" w:eastAsia="Calibri" w:hAnsi="Calibri"/>
          <w:sz w:val="21"/>
          <w:szCs w:val="21"/>
        </w:rPr>
        <w:t xml:space="preserve">— de dommages-intérêts ;</w:t>
      </w:r>
    </w:p>
    <w:p>
      <w:pPr>
        <w:spacing w:after="130"/>
        <w:ind w:left="420" w:hanging="200"/>
      </w:pPr>
      <w:r>
        <w:rPr>
          <w:rFonts w:ascii="Calibri" w:cs="Calibri" w:eastAsia="Calibri" w:hAnsi="Calibri"/>
          <w:sz w:val="21"/>
          <w:szCs w:val="21"/>
        </w:rPr>
        <w:t xml:space="preserve">— ou de toute autre somme, indemnité ou créance de quelque nature que ce soit.</w:t>
      </w:r>
    </w:p>
    <w:p>
      <w:pPr>
        <w:spacing w:after="130"/>
      </w:pPr>
      <w:r>
        <w:rPr>
          <w:rFonts w:ascii="Calibri" w:cs="Calibri" w:eastAsia="Calibri" w:hAnsi="Calibri"/>
          <w:sz w:val="21"/>
          <w:szCs w:val="21"/>
        </w:rPr>
        <w:t xml:space="preserve">La Prestataire reconnaît en conséquence qu'il ne restera, après ce versement, aucune somme due par la Société au titre du Contrat ou de sa cessation.</w:t>
      </w:r>
    </w:p>
    <w:p>
      <w:pPr>
        <w:spacing w:after="130"/>
      </w:pPr>
      <w:r>
        <w:rPr>
          <w:rFonts w:ascii="Calibri" w:cs="Calibri" w:eastAsia="Calibri" w:hAnsi="Calibri"/>
          <w:sz w:val="21"/>
          <w:szCs w:val="21"/>
        </w:rPr>
        <w:t xml:space="preserve">Le paiement effectif de cette somme emportera solde définitif et intégral de l'ensemble des comptes entre les Parties au titre du Contrat.</w:t>
      </w:r>
    </w:p>
    <w:p>
      <w:pPr>
        <w:spacing w:after="120" w:before="250"/>
      </w:pPr>
      <w:r>
        <w:rPr>
          <w:rFonts w:ascii="Calibri" w:cs="Calibri" w:eastAsia="Calibri" w:hAnsi="Calibri"/>
          <w:b/>
          <w:bCs/>
          <w:sz w:val="23"/>
          <w:szCs w:val="23"/>
        </w:rPr>
        <w:t xml:space="preserve">Article 4 — Absence de commission de performance</w:t>
      </w:r>
    </w:p>
    <w:p>
      <w:pPr>
        <w:spacing w:after="130"/>
      </w:pPr>
      <w:r>
        <w:rPr>
          <w:rFonts w:ascii="Calibri" w:cs="Calibri" w:eastAsia="Calibri" w:hAnsi="Calibri"/>
          <w:sz w:val="21"/>
          <w:szCs w:val="21"/>
        </w:rPr>
        <w:t xml:space="preserve">Les Parties constatent qu'à la date de signature du présent protocole, aucun « Contrat gagné » au sens de l'article 3 du Contrat n'a été réalisé. En conséquence, </w:t>
      </w:r>
      <w:r>
        <w:rPr>
          <w:rFonts w:ascii="Calibri" w:cs="Calibri" w:eastAsia="Calibri" w:hAnsi="Calibri"/>
          <w:b/>
          <w:bCs/>
          <w:sz w:val="21"/>
          <w:szCs w:val="21"/>
        </w:rPr>
        <w:t xml:space="preserve">aucune commission de performance n'est due</w:t>
      </w:r>
      <w:r>
        <w:rPr>
          <w:rFonts w:ascii="Calibri" w:cs="Calibri" w:eastAsia="Calibri" w:hAnsi="Calibri"/>
          <w:sz w:val="21"/>
          <w:szCs w:val="21"/>
        </w:rPr>
        <w:t xml:space="preserve"> à la Prestataire.</w:t>
      </w:r>
    </w:p>
    <w:p>
      <w:pPr>
        <w:spacing w:after="130"/>
      </w:pPr>
      <w:r>
        <w:rPr>
          <w:rFonts w:ascii="Calibri" w:cs="Calibri" w:eastAsia="Calibri" w:hAnsi="Calibri"/>
          <w:sz w:val="21"/>
          <w:szCs w:val="21"/>
        </w:rPr>
        <w:t xml:space="preserve">La Prestataire reconnaît en outre </w:t>
      </w:r>
      <w:r>
        <w:rPr>
          <w:rFonts w:ascii="Calibri" w:cs="Calibri" w:eastAsia="Calibri" w:hAnsi="Calibri"/>
          <w:b/>
          <w:bCs/>
          <w:sz w:val="21"/>
          <w:szCs w:val="21"/>
        </w:rPr>
        <w:t xml:space="preserve">qu'aucune commission différée, commission future ou rémunération variable ne pourra être réclamée ultérieurement</w:t>
      </w:r>
      <w:r>
        <w:rPr>
          <w:rFonts w:ascii="Calibri" w:cs="Calibri" w:eastAsia="Calibri" w:hAnsi="Calibri"/>
          <w:sz w:val="21"/>
          <w:szCs w:val="21"/>
        </w:rPr>
        <w:t xml:space="preserve">, à quelque titre et à quelque échéance que ce soit, au titre de prospects, contacts, opportunités commerciales ou démarches effectués pendant l'exécution du Contrat, y compris dans l'hypothèse où l'un de ces prospects viendrait à contracter avec la Société postérieurement à la Date d'effet.</w:t>
      </w:r>
    </w:p>
    <w:p>
      <w:pPr>
        <w:spacing w:after="130"/>
      </w:pPr>
      <w:r>
        <w:rPr>
          <w:rFonts w:ascii="Calibri" w:cs="Calibri" w:eastAsia="Calibri" w:hAnsi="Calibri"/>
          <w:sz w:val="21"/>
          <w:szCs w:val="21"/>
        </w:rPr>
        <w:t xml:space="preserve">Cette disposition est sans préjudice des obligations de confidentialité, de propriété intellectuelle et de non-sollicitation maintenues par l'article 6 du présent protocole.</w:t>
      </w:r>
    </w:p>
    <w:p>
      <w:pPr>
        <w:spacing w:after="120" w:before="250"/>
      </w:pPr>
      <w:r>
        <w:rPr>
          <w:rFonts w:ascii="Calibri" w:cs="Calibri" w:eastAsia="Calibri" w:hAnsi="Calibri"/>
          <w:b/>
          <w:bCs/>
          <w:sz w:val="23"/>
          <w:szCs w:val="23"/>
        </w:rPr>
        <w:t xml:space="preserve">Article 5 — Restitution, suppression des accès et des données</w:t>
      </w:r>
    </w:p>
    <w:p>
      <w:pPr>
        <w:spacing w:after="130"/>
      </w:pPr>
      <w:r>
        <w:rPr>
          <w:rFonts w:ascii="Calibri" w:cs="Calibri" w:eastAsia="Calibri" w:hAnsi="Calibri"/>
          <w:sz w:val="21"/>
          <w:szCs w:val="21"/>
        </w:rPr>
        <w:t xml:space="preserve">La Prestataire s'engage à restituer ou détruire, selon les instructions de la Société et </w:t>
      </w:r>
      <w:r>
        <w:rPr>
          <w:rFonts w:ascii="Calibri" w:cs="Calibri" w:eastAsia="Calibri" w:hAnsi="Calibri"/>
          <w:b/>
          <w:bCs/>
          <w:sz w:val="21"/>
          <w:szCs w:val="21"/>
        </w:rPr>
        <w:t xml:space="preserve">au plus tard dans les cinq (5) jours suivant la Date d'effet</w:t>
      </w:r>
      <w:r>
        <w:rPr>
          <w:rFonts w:ascii="Calibri" w:cs="Calibri" w:eastAsia="Calibri" w:hAnsi="Calibri"/>
          <w:sz w:val="21"/>
          <w:szCs w:val="21"/>
        </w:rPr>
        <w:t xml:space="preserve">, l'ensemble des accès, identifiants, données, fichiers, documents et matériels qui lui ont été confiés ou auxquels elle a eu accès dans le cadre de sa mission.</w:t>
      </w:r>
    </w:p>
    <w:p>
      <w:pPr>
        <w:spacing w:after="130"/>
      </w:pPr>
      <w:r>
        <w:rPr>
          <w:rFonts w:ascii="Calibri" w:cs="Calibri" w:eastAsia="Calibri" w:hAnsi="Calibri"/>
          <w:sz w:val="21"/>
          <w:szCs w:val="21"/>
        </w:rPr>
        <w:t xml:space="preserve">Cette obligation concerne notamment : le CRM ; Emelia ; les comptes de messagerie ; les espaces SharePoint et Teams ; les fichiers de prospection ; les listes de prospects et contacts ; les historiques et données commerciales ; les documents partagés ; ainsi que tout autre outil, compte, fichier ou support appartenant à la Société.</w:t>
      </w:r>
    </w:p>
    <w:p>
      <w:pPr>
        <w:spacing w:after="130"/>
      </w:pPr>
      <w:r>
        <w:rPr>
          <w:rFonts w:ascii="Calibri" w:cs="Calibri" w:eastAsia="Calibri" w:hAnsi="Calibri"/>
          <w:sz w:val="21"/>
          <w:szCs w:val="21"/>
        </w:rPr>
        <w:t xml:space="preserve">La Prestataire s'engage à ne conserver aucune copie de ces éléments sur un ordinateur, téléphone, disque dur, clé USB, compte de stockage en ligne, messagerie personnelle ou tout autre support ou espace personnel.</w:t>
      </w:r>
    </w:p>
    <w:p>
      <w:pPr>
        <w:spacing w:after="130"/>
      </w:pPr>
      <w:r>
        <w:rPr>
          <w:rFonts w:ascii="Calibri" w:cs="Calibri" w:eastAsia="Calibri" w:hAnsi="Calibri"/>
          <w:sz w:val="21"/>
          <w:szCs w:val="21"/>
        </w:rPr>
        <w:t xml:space="preserve">Elle s'engage en particulier à supprimer toute donnée à caractère personnel relative aux prospects, contacts ou clients collectée ou traitée pour le compte de la Société, et à en confirmer la suppression par écrit à première demande.</w:t>
      </w:r>
    </w:p>
    <w:p>
      <w:pPr>
        <w:spacing w:after="130"/>
      </w:pPr>
      <w:r>
        <w:rPr>
          <w:rFonts w:ascii="Calibri" w:cs="Calibri" w:eastAsia="Calibri" w:hAnsi="Calibri"/>
          <w:sz w:val="21"/>
          <w:szCs w:val="21"/>
        </w:rPr>
        <w:t xml:space="preserve">La Prestataire reconnaît que les fichiers, données, contacts, prospects, informations commerciales, historiques de prospection et documents constitués ou exploités dans le cadre de la mission pour le compte de la Société demeurent la propriété de la Société, sous réserve des droits qui seraient légalement attachés à des éléments lui appartenant antérieurement.</w:t>
      </w:r>
    </w:p>
    <w:p>
      <w:pPr>
        <w:spacing w:after="120" w:before="250"/>
      </w:pPr>
      <w:r>
        <w:rPr>
          <w:rFonts w:ascii="Calibri" w:cs="Calibri" w:eastAsia="Calibri" w:hAnsi="Calibri"/>
          <w:b/>
          <w:bCs/>
          <w:sz w:val="23"/>
          <w:szCs w:val="23"/>
        </w:rPr>
        <w:t xml:space="preserve">Article 6 — Stipulations survivantes</w:t>
      </w:r>
    </w:p>
    <w:p>
      <w:pPr>
        <w:spacing w:after="130"/>
      </w:pPr>
      <w:r>
        <w:rPr>
          <w:rFonts w:ascii="Calibri" w:cs="Calibri" w:eastAsia="Calibri" w:hAnsi="Calibri"/>
          <w:sz w:val="21"/>
          <w:szCs w:val="21"/>
        </w:rPr>
        <w:t xml:space="preserve">La résiliation du Contrat ne porte pas atteinte aux obligations qui, par leur nature ou par leur stipulation, ont vocation à survivre à sa cessation.</w:t>
      </w:r>
    </w:p>
    <w:p>
      <w:pPr>
        <w:spacing w:after="130"/>
      </w:pPr>
      <w:r>
        <w:rPr>
          <w:rFonts w:ascii="Calibri" w:cs="Calibri" w:eastAsia="Calibri" w:hAnsi="Calibri"/>
          <w:sz w:val="21"/>
          <w:szCs w:val="21"/>
        </w:rPr>
        <w:t xml:space="preserve">Les Parties confirment expressément que demeurent en vigueur, dans toutes leurs stipulations, les obligations issues de l'accord de confidentialité référencé </w:t>
      </w:r>
      <w:r>
        <w:rPr>
          <w:rFonts w:ascii="Calibri" w:cs="Calibri" w:eastAsia="Calibri" w:hAnsi="Calibri"/>
          <w:b/>
          <w:bCs/>
          <w:sz w:val="21"/>
          <w:szCs w:val="21"/>
        </w:rPr>
        <w:t xml:space="preserve">NDA-CONSULTANT-VIV0010-Randrianasinoro</w:t>
      </w:r>
      <w:r>
        <w:rPr>
          <w:rFonts w:ascii="Calibri" w:cs="Calibri" w:eastAsia="Calibri" w:hAnsi="Calibri"/>
          <w:sz w:val="21"/>
          <w:szCs w:val="21"/>
        </w:rPr>
        <w:t xml:space="preserve">, notamment :</w:t>
      </w:r>
    </w:p>
    <w:p>
      <w:pPr>
        <w:spacing w:after="50"/>
        <w:ind w:left="420" w:hanging="200"/>
      </w:pPr>
      <w:r>
        <w:rPr>
          <w:rFonts w:ascii="Calibri" w:cs="Calibri" w:eastAsia="Calibri" w:hAnsi="Calibri"/>
          <w:sz w:val="21"/>
          <w:szCs w:val="21"/>
        </w:rPr>
        <w:t xml:space="preserve">— l'obligation de confidentialité pendant une durée de trois (3) ans ;</w:t>
      </w:r>
    </w:p>
    <w:p>
      <w:pPr>
        <w:spacing w:after="50"/>
        <w:ind w:left="420" w:hanging="200"/>
      </w:pPr>
      <w:r>
        <w:rPr>
          <w:rFonts w:ascii="Calibri" w:cs="Calibri" w:eastAsia="Calibri" w:hAnsi="Calibri"/>
          <w:sz w:val="21"/>
          <w:szCs w:val="21"/>
        </w:rPr>
        <w:t xml:space="preserve">— l'obligation de non-sollicitation des contacts, prospects et clients pendant une durée de vingt-quatre (24) mois ;</w:t>
      </w:r>
    </w:p>
    <w:p>
      <w:pPr>
        <w:spacing w:after="50"/>
        <w:ind w:left="420" w:hanging="200"/>
      </w:pPr>
      <w:r>
        <w:rPr>
          <w:rFonts w:ascii="Calibri" w:cs="Calibri" w:eastAsia="Calibri" w:hAnsi="Calibri"/>
          <w:sz w:val="21"/>
          <w:szCs w:val="21"/>
        </w:rPr>
        <w:t xml:space="preserve">— les dispositions relatives à la cession des livrables et à la propriété intellectuelle ;</w:t>
      </w:r>
    </w:p>
    <w:p>
      <w:pPr>
        <w:spacing w:after="130"/>
        <w:ind w:left="420" w:hanging="200"/>
      </w:pPr>
      <w:r>
        <w:rPr>
          <w:rFonts w:ascii="Calibri" w:cs="Calibri" w:eastAsia="Calibri" w:hAnsi="Calibri"/>
          <w:sz w:val="21"/>
          <w:szCs w:val="21"/>
        </w:rPr>
        <w:t xml:space="preserve">— ainsi que la clause pénale de 20 000 000 Ar prévue à l'article 10 du NDA.</w:t>
      </w:r>
    </w:p>
    <w:p>
      <w:pPr>
        <w:spacing w:after="130"/>
      </w:pPr>
      <w:r>
        <w:rPr>
          <w:rFonts w:ascii="Calibri" w:cs="Calibri" w:eastAsia="Calibri" w:hAnsi="Calibri"/>
          <w:sz w:val="21"/>
          <w:szCs w:val="21"/>
        </w:rPr>
        <w:t xml:space="preserve">La résiliation du Contrat et le règlement prévu au présent protocole ne valent en aucun cas renonciation de la Société à se prévaloir de ces obligations.</w:t>
      </w:r>
    </w:p>
    <w:p>
      <w:pPr>
        <w:spacing w:after="120" w:before="250"/>
      </w:pPr>
      <w:r>
        <w:rPr>
          <w:rFonts w:ascii="Calibri" w:cs="Calibri" w:eastAsia="Calibri" w:hAnsi="Calibri"/>
          <w:b/>
          <w:bCs/>
          <w:sz w:val="23"/>
          <w:szCs w:val="23"/>
        </w:rPr>
        <w:t xml:space="preserve">Article 7 — Renonciation réciproque et définitive à recours</w:t>
      </w:r>
    </w:p>
    <w:p>
      <w:pPr>
        <w:spacing w:after="130"/>
      </w:pPr>
      <w:r>
        <w:rPr>
          <w:rFonts w:ascii="Calibri" w:cs="Calibri" w:eastAsia="Calibri" w:hAnsi="Calibri"/>
          <w:sz w:val="21"/>
          <w:szCs w:val="21"/>
        </w:rPr>
        <w:t xml:space="preserve">Sous réserve du </w:t>
      </w:r>
      <w:r>
        <w:rPr>
          <w:rFonts w:ascii="Calibri" w:cs="Calibri" w:eastAsia="Calibri" w:hAnsi="Calibri"/>
          <w:b/>
          <w:bCs/>
          <w:sz w:val="21"/>
          <w:szCs w:val="21"/>
        </w:rPr>
        <w:t xml:space="preserve">seul paiement effectif de la somme prévue à l'article 3</w:t>
      </w:r>
      <w:r>
        <w:rPr>
          <w:rFonts w:ascii="Calibri" w:cs="Calibri" w:eastAsia="Calibri" w:hAnsi="Calibri"/>
          <w:sz w:val="21"/>
          <w:szCs w:val="21"/>
        </w:rPr>
        <w:t xml:space="preserve">, les Parties déclarent être intégralement remplies de l'ensemble de leurs droits au titre du Contrat, de sa formation, de son exécution et de sa cessation.</w:t>
      </w:r>
    </w:p>
    <w:p>
      <w:pPr>
        <w:spacing w:after="130"/>
      </w:pPr>
      <w:r>
        <w:rPr>
          <w:rFonts w:ascii="Calibri" w:cs="Calibri" w:eastAsia="Calibri" w:hAnsi="Calibri"/>
          <w:sz w:val="21"/>
          <w:szCs w:val="21"/>
        </w:rPr>
        <w:t xml:space="preserve">En conséquence, chacune des Parties renonce, définitivement et irrévocablement, à toute réclamation, demande, action, procédure ou instance à l'encontre de l'autre Partie ayant pour origine ou pour fondement, directement ou indirectement :</w:t>
      </w:r>
    </w:p>
    <w:p>
      <w:pPr>
        <w:spacing w:after="50"/>
        <w:ind w:left="420" w:hanging="200"/>
      </w:pPr>
      <w:r>
        <w:rPr>
          <w:rFonts w:ascii="Calibri" w:cs="Calibri" w:eastAsia="Calibri" w:hAnsi="Calibri"/>
          <w:sz w:val="21"/>
          <w:szCs w:val="21"/>
        </w:rPr>
        <w:t xml:space="preserve">— la conclusion, la formation ou la qualification du Contrat ;</w:t>
      </w:r>
    </w:p>
    <w:p>
      <w:pPr>
        <w:spacing w:after="50"/>
        <w:ind w:left="420" w:hanging="200"/>
      </w:pPr>
      <w:r>
        <w:rPr>
          <w:rFonts w:ascii="Calibri" w:cs="Calibri" w:eastAsia="Calibri" w:hAnsi="Calibri"/>
          <w:sz w:val="21"/>
          <w:szCs w:val="21"/>
        </w:rPr>
        <w:t xml:space="preserve">— son exécution ou son inexécution ;</w:t>
      </w:r>
    </w:p>
    <w:p>
      <w:pPr>
        <w:spacing w:after="50"/>
        <w:ind w:left="420" w:hanging="200"/>
      </w:pPr>
      <w:r>
        <w:rPr>
          <w:rFonts w:ascii="Calibri" w:cs="Calibri" w:eastAsia="Calibri" w:hAnsi="Calibri"/>
          <w:sz w:val="21"/>
          <w:szCs w:val="21"/>
        </w:rPr>
        <w:t xml:space="preserve">— les prestations réalisées ou non réalisées ;</w:t>
      </w:r>
    </w:p>
    <w:p>
      <w:pPr>
        <w:spacing w:after="50"/>
        <w:ind w:left="420" w:hanging="200"/>
      </w:pPr>
      <w:r>
        <w:rPr>
          <w:rFonts w:ascii="Calibri" w:cs="Calibri" w:eastAsia="Calibri" w:hAnsi="Calibri"/>
          <w:sz w:val="21"/>
          <w:szCs w:val="21"/>
        </w:rPr>
        <w:t xml:space="preserve">— les sommes versées ou susceptibles d'être dues ;</w:t>
      </w:r>
    </w:p>
    <w:p>
      <w:pPr>
        <w:spacing w:after="50"/>
        <w:ind w:left="420" w:hanging="200"/>
      </w:pPr>
      <w:r>
        <w:rPr>
          <w:rFonts w:ascii="Calibri" w:cs="Calibri" w:eastAsia="Calibri" w:hAnsi="Calibri"/>
          <w:sz w:val="21"/>
          <w:szCs w:val="21"/>
        </w:rPr>
        <w:t xml:space="preserve">— les commissions, échues ou différées ;</w:t>
      </w:r>
    </w:p>
    <w:p>
      <w:pPr>
        <w:spacing w:after="50"/>
        <w:ind w:left="420" w:hanging="200"/>
      </w:pPr>
      <w:r>
        <w:rPr>
          <w:rFonts w:ascii="Calibri" w:cs="Calibri" w:eastAsia="Calibri" w:hAnsi="Calibri"/>
          <w:sz w:val="21"/>
          <w:szCs w:val="21"/>
        </w:rPr>
        <w:t xml:space="preserve">— la cessation anticipée du Contrat ;</w:t>
      </w:r>
    </w:p>
    <w:p>
      <w:pPr>
        <w:spacing w:after="50"/>
        <w:ind w:left="420" w:hanging="200"/>
      </w:pPr>
      <w:r>
        <w:rPr>
          <w:rFonts w:ascii="Calibri" w:cs="Calibri" w:eastAsia="Calibri" w:hAnsi="Calibri"/>
          <w:sz w:val="21"/>
          <w:szCs w:val="21"/>
        </w:rPr>
        <w:t xml:space="preserve">— la période contractuelle restant éventuellement à courir ;</w:t>
      </w:r>
    </w:p>
    <w:p>
      <w:pPr>
        <w:spacing w:after="130"/>
        <w:ind w:left="420" w:hanging="200"/>
      </w:pPr>
      <w:r>
        <w:rPr>
          <w:rFonts w:ascii="Calibri" w:cs="Calibri" w:eastAsia="Calibri" w:hAnsi="Calibri"/>
          <w:sz w:val="21"/>
          <w:szCs w:val="21"/>
        </w:rPr>
        <w:t xml:space="preserve">— ou toute autre circonstance se rapportant au Contrat.</w:t>
      </w:r>
    </w:p>
    <w:p>
      <w:pPr>
        <w:spacing w:after="130"/>
      </w:pPr>
      <w:r>
        <w:rPr>
          <w:rFonts w:ascii="Calibri" w:cs="Calibri" w:eastAsia="Calibri" w:hAnsi="Calibri"/>
          <w:sz w:val="21"/>
          <w:szCs w:val="21"/>
        </w:rPr>
        <w:t xml:space="preserve">Cette renonciation couvre notamment toute demande d'honoraires, de préavis, d'indemnité, de manque à gagner, de dommages-intérêts, de commission ou de toute autre rémunération ou indemnisation.</w:t>
      </w:r>
    </w:p>
    <w:p>
      <w:pPr>
        <w:spacing w:after="130"/>
      </w:pPr>
      <w:r>
        <w:rPr>
          <w:rFonts w:ascii="Calibri" w:cs="Calibri" w:eastAsia="Calibri" w:hAnsi="Calibri"/>
          <w:sz w:val="21"/>
          <w:szCs w:val="21"/>
        </w:rPr>
        <w:t xml:space="preserve">La présente renonciation ne s'étend toutefois pas aux obligations expressément maintenues en vigueur par l'article 6 du présent protocole, lesquelles demeurent pleinement opposables aux Parties. </w:t>
      </w:r>
      <w:r>
        <w:rPr>
          <w:rFonts w:ascii="Calibri" w:cs="Calibri" w:eastAsia="Calibri" w:hAnsi="Calibri"/>
          <w:b/>
          <w:bCs/>
          <w:sz w:val="21"/>
          <w:szCs w:val="21"/>
        </w:rPr>
        <w:t xml:space="preserve">Le maintien de ces obligations ne constitue pas une condition de la renonciation stipulée au présent article</w:t>
      </w:r>
      <w:r>
        <w:rPr>
          <w:rFonts w:ascii="Calibri" w:cs="Calibri" w:eastAsia="Calibri" w:hAnsi="Calibri"/>
          <w:sz w:val="21"/>
          <w:szCs w:val="21"/>
        </w:rPr>
        <w:t xml:space="preserve">, laquelle prend effet au seul paiement de la somme prévue à l'article 3.</w:t>
      </w:r>
    </w:p>
    <w:p>
      <w:pPr>
        <w:spacing w:after="120" w:before="250"/>
      </w:pPr>
      <w:r>
        <w:rPr>
          <w:rFonts w:ascii="Calibri" w:cs="Calibri" w:eastAsia="Calibri" w:hAnsi="Calibri"/>
          <w:b/>
          <w:bCs/>
          <w:sz w:val="23"/>
          <w:szCs w:val="23"/>
        </w:rPr>
        <w:t xml:space="preserve">Article 8 — Absence de reconnaissance de faute et statut des Parties</w:t>
      </w:r>
    </w:p>
    <w:p>
      <w:pPr>
        <w:spacing w:after="130"/>
      </w:pPr>
      <w:r>
        <w:rPr>
          <w:rFonts w:ascii="Calibri" w:cs="Calibri" w:eastAsia="Calibri" w:hAnsi="Calibri"/>
          <w:sz w:val="21"/>
          <w:szCs w:val="21"/>
        </w:rPr>
        <w:t xml:space="preserve">La présente résiliation amiable est conclue sans reconnaissance de faute, de responsabilité ou de manquement par l'une ou l'autre des Parties.</w:t>
      </w:r>
    </w:p>
    <w:p>
      <w:pPr>
        <w:spacing w:after="130"/>
      </w:pPr>
      <w:r>
        <w:rPr>
          <w:rFonts w:ascii="Calibri" w:cs="Calibri" w:eastAsia="Calibri" w:hAnsi="Calibri"/>
          <w:sz w:val="21"/>
          <w:szCs w:val="21"/>
        </w:rPr>
        <w:t xml:space="preserve">Les Parties rappellent que la Prestataire est intervenue en qualité de </w:t>
      </w:r>
      <w:r>
        <w:rPr>
          <w:rFonts w:ascii="Calibri" w:cs="Calibri" w:eastAsia="Calibri" w:hAnsi="Calibri"/>
          <w:b/>
          <w:bCs/>
          <w:sz w:val="21"/>
          <w:szCs w:val="21"/>
        </w:rPr>
        <w:t xml:space="preserve">prestataire indépendante</w:t>
      </w:r>
      <w:r>
        <w:rPr>
          <w:rFonts w:ascii="Calibri" w:cs="Calibri" w:eastAsia="Calibri" w:hAnsi="Calibri"/>
          <w:sz w:val="21"/>
          <w:szCs w:val="21"/>
        </w:rPr>
        <w:t xml:space="preserve">, conformément à l'article 1 du Contrat ; qu'elle a organisé librement son temps, ses méthodes et ses moyens d'exécution ; qu'elle a utilisé ses propres moyens matériels ; qu'elle a assumé seule ses charges, cotisations et impôts ; et que leur relation n'a comporté aucun lien de subordination. Le présent protocole ne modifie pas cette qualification.</w:t>
      </w:r>
    </w:p>
    <w:p>
      <w:pPr>
        <w:spacing w:after="130"/>
      </w:pPr>
      <w:r>
        <w:rPr>
          <w:rFonts w:ascii="Calibri" w:cs="Calibri" w:eastAsia="Calibri" w:hAnsi="Calibri"/>
          <w:sz w:val="21"/>
          <w:szCs w:val="21"/>
        </w:rPr>
        <w:t xml:space="preserve">Chaque Partie reconnaît que les conditions financières et contractuelles prévues au présent protocole résultent d'un accord librement négocié et constituent les conditions définitives de leur séparation contractuelle.</w:t>
      </w:r>
    </w:p>
    <w:p>
      <w:pPr>
        <w:spacing w:after="120" w:before="250"/>
      </w:pPr>
      <w:r>
        <w:rPr>
          <w:rFonts w:ascii="Calibri" w:cs="Calibri" w:eastAsia="Calibri" w:hAnsi="Calibri"/>
          <w:b/>
          <w:bCs/>
          <w:sz w:val="23"/>
          <w:szCs w:val="23"/>
        </w:rPr>
        <w:t xml:space="preserve">Article 9 — Droit applicable et juridiction compétente</w:t>
      </w:r>
    </w:p>
    <w:p>
      <w:pPr>
        <w:spacing w:after="130"/>
      </w:pPr>
      <w:r>
        <w:rPr>
          <w:rFonts w:ascii="Calibri" w:cs="Calibri" w:eastAsia="Calibri" w:hAnsi="Calibri"/>
          <w:sz w:val="21"/>
          <w:szCs w:val="21"/>
        </w:rPr>
        <w:t xml:space="preserve">Le présent protocole est régi par le droit malgache.</w:t>
      </w:r>
    </w:p>
    <w:p>
      <w:pPr>
        <w:spacing w:after="130"/>
      </w:pPr>
      <w:r>
        <w:rPr>
          <w:rFonts w:ascii="Calibri" w:cs="Calibri" w:eastAsia="Calibri" w:hAnsi="Calibri"/>
          <w:sz w:val="21"/>
          <w:szCs w:val="21"/>
        </w:rPr>
        <w:t xml:space="preserve">Tout différend relatif à son interprétation, sa validité, son exécution ou sa cessation, qui ne pourrait être résolu amiablement entre les Parties, relève de la compétence des tribunaux compétents d'Antananarivo, sous réserve des règles impératives de compétence applicables.</w:t>
      </w:r>
    </w:p>
    <w:p>
      <w:pPr>
        <w:spacing w:after="120" w:before="250"/>
      </w:pPr>
      <w:r>
        <w:rPr>
          <w:rFonts w:ascii="Calibri" w:cs="Calibri" w:eastAsia="Calibri" w:hAnsi="Calibri"/>
          <w:b/>
          <w:bCs/>
          <w:sz w:val="23"/>
          <w:szCs w:val="23"/>
        </w:rPr>
        <w:t xml:space="preserve">Article 10 — Dispositions finales</w:t>
      </w:r>
    </w:p>
    <w:p>
      <w:pPr>
        <w:spacing w:after="130"/>
      </w:pPr>
      <w:r>
        <w:rPr>
          <w:rFonts w:ascii="Calibri" w:cs="Calibri" w:eastAsia="Calibri" w:hAnsi="Calibri"/>
          <w:sz w:val="21"/>
          <w:szCs w:val="21"/>
        </w:rPr>
        <w:t xml:space="preserve">Le présent protocole constitue l'accord complet des Parties concernant la cessation anticipée du Contrat et remplace tout accord, échange ou engagement antérieur ayant le même objet.</w:t>
      </w:r>
    </w:p>
    <w:p>
      <w:pPr>
        <w:spacing w:after="130"/>
      </w:pPr>
      <w:r>
        <w:rPr>
          <w:rFonts w:ascii="Calibri" w:cs="Calibri" w:eastAsia="Calibri" w:hAnsi="Calibri"/>
          <w:sz w:val="21"/>
          <w:szCs w:val="21"/>
        </w:rPr>
        <w:t xml:space="preserve">Toute modification ou renonciation à l'une quelconque de ses dispositions devra faire l'objet d'un écrit signé par les deux Parties.</w:t>
      </w:r>
    </w:p>
    <w:p>
      <w:pPr>
        <w:spacing w:after="130"/>
      </w:pPr>
      <w:r>
        <w:rPr>
          <w:rFonts w:ascii="Calibri" w:cs="Calibri" w:eastAsia="Calibri" w:hAnsi="Calibri"/>
          <w:sz w:val="21"/>
          <w:szCs w:val="21"/>
        </w:rPr>
        <w:t xml:space="preserve">Si l'une quelconque des stipulations du présent protocole devait être déclarée nulle ou inapplicable, les autres stipulations demeureraient pleinement en vigueur, sauf si cette nullité affectait l'économie générale du protocole.</w:t>
      </w:r>
    </w:p>
    <w:p>
      <w:pPr>
        <w:spacing w:after="130"/>
      </w:pPr>
      <w:r>
        <w:rPr>
          <w:rFonts w:ascii="Calibri" w:cs="Calibri" w:eastAsia="Calibri" w:hAnsi="Calibri"/>
          <w:sz w:val="21"/>
          <w:szCs w:val="21"/>
        </w:rPr>
        <w:t xml:space="preserve">Les Parties déclarent avoir lu l'intégralité du présent protocole, en comprendre la portée et l'avoir accepté librement.</w:t>
      </w:r>
    </w:p>
    <w:p>
      <w:pPr>
        <w:spacing w:after="130"/>
      </w:pPr>
      <w:r>
        <w:rPr>
          <w:rFonts w:ascii="Calibri" w:cs="Calibri" w:eastAsia="Calibri" w:hAnsi="Calibri"/>
          <w:sz w:val="21"/>
          <w:szCs w:val="21"/>
        </w:rPr>
        <w:t xml:space="preserve">Le présent protocole est établi en deux exemplaires originaux, un pour chacune des Parties.</w:t>
      </w:r>
    </w:p>
    <w:p>
      <w:pPr>
        <w:spacing w:after="230" w:before="280"/>
      </w:pPr>
      <w:r>
        <w:rPr>
          <w:rFonts w:ascii="Calibri" w:cs="Calibri" w:eastAsia="Calibri" w:hAnsi="Calibri"/>
          <w:sz w:val="21"/>
          <w:szCs w:val="21"/>
        </w:rPr>
        <w:t xml:space="preserve">Fait à ______________________________, le ______ / ______ / 2026.</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350"/>
        <w:gridCol w:w="4350"/>
      </w:tblGrid>
      <w:tr>
        <w:trPr>
          <w:tblHeader/>
        </w:trPr>
        <w:tc>
          <w:tcPr>
            <w:tcW w:type="dxa" w:w="4350"/>
            <w:tcMar>
              <w:top w:type="dxa" w:w="120"/>
              <w:left w:type="dxa" w:w="140"/>
              <w:bottom w:type="dxa" w:w="120"/>
              <w:right w:type="dxa" w:w="140"/>
            </w:tcMar>
          </w:tcPr>
          <w:p>
            <w:pPr>
              <w:spacing w:after="0"/>
            </w:pPr>
            <w:r>
              <w:rPr>
                <w:rFonts w:ascii="Calibri" w:cs="Calibri" w:eastAsia="Calibri" w:hAnsi="Calibri"/>
                <w:b/>
                <w:bCs/>
                <w:sz w:val="21"/>
                <w:szCs w:val="21"/>
              </w:rPr>
              <w:t xml:space="preserve">La Société</w:t>
            </w:r>
          </w:p>
        </w:tc>
        <w:tc>
          <w:tcPr>
            <w:tcW w:type="dxa" w:w="4350"/>
            <w:tcMar>
              <w:top w:type="dxa" w:w="120"/>
              <w:left w:type="dxa" w:w="140"/>
              <w:bottom w:type="dxa" w:w="120"/>
              <w:right w:type="dxa" w:w="140"/>
            </w:tcMar>
          </w:tcPr>
          <w:p>
            <w:pPr>
              <w:spacing w:after="0"/>
            </w:pPr>
            <w:r>
              <w:rPr>
                <w:rFonts w:ascii="Calibri" w:cs="Calibri" w:eastAsia="Calibri" w:hAnsi="Calibri"/>
                <w:b/>
                <w:bCs/>
                <w:sz w:val="21"/>
                <w:szCs w:val="21"/>
              </w:rPr>
              <w:t xml:space="preserve">La Prestataire</w:t>
            </w:r>
          </w:p>
        </w:tc>
      </w:tr>
      <w:tr>
        <w:tc>
          <w:tcPr>
            <w:tcW w:type="dxa" w:w="4350"/>
            <w:tcMar>
              <w:top w:type="dxa" w:w="120"/>
              <w:left w:type="dxa" w:w="140"/>
              <w:bottom w:type="dxa" w:w="120"/>
              <w:right w:type="dxa" w:w="140"/>
            </w:tcMar>
          </w:tcPr>
          <w:p>
            <w:pPr>
              <w:spacing w:after="50"/>
            </w:pPr>
            <w:r>
              <w:rPr>
                <w:rFonts w:ascii="Calibri" w:cs="Calibri" w:eastAsia="Calibri" w:hAnsi="Calibri"/>
                <w:sz w:val="21"/>
                <w:szCs w:val="21"/>
              </w:rPr>
              <w:t xml:space="preserve">VJUS — nom commercial Salverys</w:t>
            </w:r>
          </w:p>
          <w:p>
            <w:pPr>
              <w:spacing w:after="50"/>
            </w:pPr>
            <w:r>
              <w:rPr>
                <w:rFonts w:ascii="Calibri" w:cs="Calibri" w:eastAsia="Calibri" w:hAnsi="Calibri"/>
                <w:sz w:val="21"/>
                <w:szCs w:val="21"/>
              </w:rPr>
              <w:t xml:space="preserve">Représentée par : Valérien Rakotosalama</w:t>
            </w:r>
          </w:p>
          <w:p>
            <w:pPr>
              <w:spacing w:after="560"/>
            </w:pPr>
            <w:r>
              <w:rPr>
                <w:rFonts w:ascii="Calibri" w:cs="Calibri" w:eastAsia="Calibri" w:hAnsi="Calibri"/>
                <w:sz w:val="21"/>
                <w:szCs w:val="21"/>
              </w:rPr>
              <w:t xml:space="preserve">Qualité : Gérant</w:t>
            </w:r>
          </w:p>
          <w:p>
            <w:pPr>
              <w:spacing w:after="0"/>
            </w:pPr>
            <w:r>
              <w:rPr>
                <w:rFonts w:ascii="Calibri" w:cs="Calibri" w:eastAsia="Calibri" w:hAnsi="Calibri"/>
                <w:sz w:val="21"/>
                <w:szCs w:val="21"/>
              </w:rPr>
              <w:t xml:space="preserve">Signature :</w:t>
            </w:r>
          </w:p>
        </w:tc>
        <w:tc>
          <w:tcPr>
            <w:tcW w:type="dxa" w:w="4350"/>
            <w:tcMar>
              <w:top w:type="dxa" w:w="120"/>
              <w:left w:type="dxa" w:w="140"/>
              <w:bottom w:type="dxa" w:w="120"/>
              <w:right w:type="dxa" w:w="140"/>
            </w:tcMar>
          </w:tcPr>
          <w:p>
            <w:pPr>
              <w:spacing w:after="50"/>
            </w:pPr>
            <w:r>
              <w:rPr>
                <w:rFonts w:ascii="Calibri" w:cs="Calibri" w:eastAsia="Calibri" w:hAnsi="Calibri"/>
                <w:sz w:val="21"/>
                <w:szCs w:val="21"/>
              </w:rPr>
              <w:t xml:space="preserve">Mme Vololoniaina Randrianasinoro</w:t>
            </w:r>
          </w:p>
          <w:p>
            <w:pPr>
              <w:spacing w:after="50"/>
            </w:pPr>
            <w:r>
              <w:rPr>
                <w:rFonts w:ascii="Calibri" w:cs="Calibri" w:eastAsia="Calibri" w:hAnsi="Calibri"/>
                <w:sz w:val="21"/>
                <w:szCs w:val="21"/>
              </w:rPr>
              <w:t xml:space="preserve">Qualité : Consultante indépendante</w:t>
            </w:r>
          </w:p>
          <w:p>
            <w:pPr>
              <w:spacing w:after="56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Signature :</w:t>
            </w:r>
          </w:p>
        </w:tc>
      </w:tr>
    </w:tbl>
    <w:p>
      <w:pPr>
        <w:spacing w:before="230"/>
      </w:pPr>
      <w:r>
        <w:rPr>
          <w:rFonts w:ascii="Calibri" w:cs="Calibri" w:eastAsia="Calibri" w:hAnsi="Calibri"/>
          <w:i/>
          <w:iCs/>
          <w:sz w:val="20"/>
          <w:szCs w:val="20"/>
        </w:rPr>
        <w:t xml:space="preserve">Mention manuscrite à apposer par chacune des Parties : « Lu et approuvé, bon pour accord. »</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2026-08-27T15:02:59.091Z</dcterms:created>
  <dcterms:modified xsi:type="dcterms:W3CDTF">2026-08-27T15:02:59.106Z</dcterms:modified>
</cp:coreProperties>
</file>

<file path=docProps/custom.xml><?xml version="1.0" encoding="utf-8"?>
<Properties xmlns="http://schemas.openxmlformats.org/officeDocument/2006/custom-properties" xmlns:vt="http://schemas.openxmlformats.org/officeDocument/2006/docPropsVTypes"/>
</file>