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104E" w14:textId="77777777" w:rsidR="00C27FD0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職業治療助理資源分配與任務管理平台 (OTA-AMP) 開發計畫書</w:t>
      </w:r>
    </w:p>
    <w:p w14:paraId="66456C4E" w14:textId="77777777" w:rsidR="00C27FD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專案背景與目標</w:t>
      </w:r>
    </w:p>
    <w:p w14:paraId="1058E2CD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職業治療（OT）日常運作中，助理資源的調配常受限於人員請假及不同團隊（Team）人數差異。本計畫旨在建立一個動態分配平台，透過數位化管理確保助理人力資源能按比例公平分配，並透過計分與地點優化算法，提升工作效率並減輕員工負擔。</w:t>
      </w:r>
    </w:p>
    <w:p w14:paraId="3D018C9E" w14:textId="77777777" w:rsidR="00C27FD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核心目標</w:t>
      </w:r>
    </w:p>
    <w:p w14:paraId="7F7C6170" w14:textId="77777777" w:rsidR="00C27F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動態計算：</w:t>
      </w:r>
      <w:r>
        <w:rPr>
          <w:rFonts w:ascii="Google Sans" w:eastAsia="Google Sans" w:hAnsi="Google Sans" w:cs="Google Sans"/>
          <w:color w:val="1F1F1F"/>
        </w:rPr>
        <w:t xml:space="preserve"> 根據當日實際到職人數，自動換算各團隊可用助理節數。</w:t>
      </w:r>
    </w:p>
    <w:p w14:paraId="61B2EFEF" w14:textId="77777777" w:rsidR="00C27F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公平分配：</w:t>
      </w:r>
      <w:r>
        <w:rPr>
          <w:rFonts w:ascii="Google Sans" w:eastAsia="Google Sans" w:hAnsi="Google Sans" w:cs="Google Sans"/>
          <w:color w:val="1F1F1F"/>
        </w:rPr>
        <w:t xml:space="preserve"> 引入工作計分制，確保助理間工作量均衡。</w:t>
      </w:r>
    </w:p>
    <w:p w14:paraId="28AB9365" w14:textId="77777777" w:rsidR="00C27F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效率優化：</w:t>
      </w:r>
      <w:r>
        <w:rPr>
          <w:rFonts w:ascii="Google Sans" w:eastAsia="Google Sans" w:hAnsi="Google Sans" w:cs="Google Sans"/>
          <w:color w:val="1F1F1F"/>
        </w:rPr>
        <w:t xml:space="preserve"> 依據物理位置（病房分區）整合任務，減少往返時間。</w:t>
      </w:r>
    </w:p>
    <w:p w14:paraId="59424EED" w14:textId="77777777" w:rsidR="00C27F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高遷移性：</w:t>
      </w:r>
      <w:r>
        <w:rPr>
          <w:rFonts w:ascii="Google Sans" w:eastAsia="Google Sans" w:hAnsi="Google Sans" w:cs="Google Sans"/>
          <w:color w:val="1F1F1F"/>
        </w:rPr>
        <w:t xml:space="preserve"> 前期使用雲端開發，後期需能無縫遷移至醫院私有伺服器。</w:t>
      </w:r>
    </w:p>
    <w:p w14:paraId="5FDAADA4" w14:textId="77777777" w:rsidR="00C27FD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系統邏輯與算法定義</w:t>
      </w:r>
    </w:p>
    <w:p w14:paraId="63445AB9" w14:textId="77777777" w:rsidR="00C27FD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時間表與節數定義 (Daily Schedule)</w:t>
      </w:r>
    </w:p>
    <w:p w14:paraId="5059457F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全天分為 5 個時段。其中 S1 為助理獨立工作時間，S2-S5 為治療師可指派時間。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188"/>
        <w:gridCol w:w="2492"/>
        <w:gridCol w:w="2340"/>
      </w:tblGrid>
      <w:tr w:rsidR="00C27FD0" w14:paraId="7B43428D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BEE4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節數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01AA4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時間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AD60D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類別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28DB6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是否可分配</w:t>
            </w:r>
          </w:p>
        </w:tc>
      </w:tr>
      <w:tr w:rsidR="00C27FD0" w14:paraId="0F6B6700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D0758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S1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F9901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08:30 - 10:00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D93A1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助理獨立任務 (如環境準備)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56048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</w:tr>
      <w:tr w:rsidR="00C27FD0" w14:paraId="1C8F474A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B315C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S2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15F68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10:00 - 11:15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5C91C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臨床治療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11714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 (AM 池)</w:t>
            </w:r>
          </w:p>
        </w:tc>
      </w:tr>
      <w:tr w:rsidR="00C27FD0" w14:paraId="23CFEE0D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EA060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S3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B4916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11:15 - 12:30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F8C09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臨床治療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C1434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 (AM 池)</w:t>
            </w:r>
          </w:p>
        </w:tc>
      </w:tr>
      <w:tr w:rsidR="00C27FD0" w14:paraId="72364C7B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C366C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S4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0B4EF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13:30 - 15:15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A1DA5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臨床治療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04790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 (PM 池)</w:t>
            </w:r>
          </w:p>
        </w:tc>
      </w:tr>
      <w:tr w:rsidR="00C27FD0" w14:paraId="2218EFF9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0FD7A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S5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8EF4A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15:15 - 17:00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0A5AD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臨床治療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0B5BD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 (PM 池)</w:t>
            </w:r>
          </w:p>
        </w:tc>
      </w:tr>
    </w:tbl>
    <w:p w14:paraId="31BAF4E8" w14:textId="77777777" w:rsidR="00C27FD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助理節數分配邏輯</w:t>
      </w:r>
    </w:p>
    <w:p w14:paraId="6C522CC3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總治療師權重 (</w:t>
      </w: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1A102554" wp14:editId="7874B957">
            <wp:extent cx="382191" cy="22931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191" cy="229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0F736CB" wp14:editId="16FDCAB6">
            <wp:extent cx="327943" cy="221844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943" cy="221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人。</w:t>
      </w:r>
    </w:p>
    <w:p w14:paraId="278C35CB" w14:textId="77777777" w:rsidR="00C27F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NS: 3.5 | Stroke: 4 | Surgical: 2 | Ortho: 4 | Peds: 2</w:t>
      </w:r>
    </w:p>
    <w:p w14:paraId="48F87773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分配公式：</w:t>
      </w:r>
    </w:p>
    <w:p w14:paraId="7F0B5449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21566E1A" wp14:editId="0BCAA7F3">
            <wp:extent cx="5905500" cy="74560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5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i/>
          <w:iCs/>
          <w:color w:val="1F1F1F"/>
        </w:rPr>
        <w:t>(其中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7899DA35" wp14:editId="415527A7">
            <wp:extent cx="168175" cy="224234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24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為當日該時段上班助理人數)</w:t>
      </w:r>
    </w:p>
    <w:p w14:paraId="70AD68BB" w14:textId="77777777" w:rsidR="00C27FD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任務計分字典 (Task Scoring)</w:t>
      </w:r>
    </w:p>
    <w:p w14:paraId="4797C3A5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系統預設各項任務權重如下：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27FD0" w14:paraId="286A36D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9789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任務名稱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33488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分數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327CB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備註</w:t>
            </w:r>
          </w:p>
        </w:tc>
      </w:tr>
      <w:tr w:rsidR="00C27FD0" w14:paraId="09166FD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5BFE1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MoCA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ED27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noProof/>
                <w:color w:val="1F1F1F"/>
              </w:rPr>
              <w:drawing>
                <wp:inline distT="19050" distB="19050" distL="19050" distR="19050" wp14:anchorId="7ADF0A01" wp14:editId="598FCE7C">
                  <wp:extent cx="80739" cy="201848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39" cy="201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C4E59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認知評估</w:t>
            </w:r>
          </w:p>
        </w:tc>
      </w:tr>
      <w:tr w:rsidR="00C27FD0" w14:paraId="5FF8D8A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D7E3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AMT / AMT + CDT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F1E01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noProof/>
                <w:color w:val="1F1F1F"/>
              </w:rPr>
              <w:drawing>
                <wp:inline distT="19050" distB="19050" distL="19050" distR="19050" wp14:anchorId="7CF14A21" wp14:editId="4FB5C115">
                  <wp:extent cx="80739" cy="201848"/>
                  <wp:effectExtent l="0" t="0" r="0" b="0"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39" cy="201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EDE08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認知篩查</w:t>
            </w:r>
          </w:p>
        </w:tc>
      </w:tr>
      <w:tr w:rsidR="00C27FD0" w14:paraId="46DF168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C99B1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Fit / Check (TED)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1146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noProof/>
                <w:color w:val="1F1F1F"/>
              </w:rPr>
              <w:drawing>
                <wp:inline distT="19050" distB="19050" distL="19050" distR="19050" wp14:anchorId="0ABD2E74" wp14:editId="16ABDA3B">
                  <wp:extent cx="80739" cy="201848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39" cy="201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7E1D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壓力襪量度穿戴或檢查</w:t>
            </w:r>
          </w:p>
        </w:tc>
      </w:tr>
      <w:tr w:rsidR="00C27FD0" w14:paraId="5859392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0C9DB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Fit / Check (HP)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CBDF6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noProof/>
                <w:color w:val="1F1F1F"/>
              </w:rPr>
              <w:drawing>
                <wp:inline distT="19050" distB="19050" distL="19050" distR="19050" wp14:anchorId="59DFC4DA" wp14:editId="788FBA9B">
                  <wp:extent cx="80739" cy="201848"/>
                  <wp:effectExtent l="0" t="0" r="0" b="0"/>
                  <wp:docPr id="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39" cy="201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0535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足跟護墊穿戴或檢查</w:t>
            </w:r>
          </w:p>
        </w:tc>
      </w:tr>
    </w:tbl>
    <w:p w14:paraId="71F3124A" w14:textId="77777777" w:rsidR="00C27FD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2.4 地點優化與推薦算法 (Location Logic)</w:t>
      </w:r>
    </w:p>
    <w:p w14:paraId="1511A1C3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病房地理分佈規則：</w:t>
      </w:r>
    </w:p>
    <w:p w14:paraId="60777980" w14:textId="77777777" w:rsidR="00C27FD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Cluster 1 (西翼):</w:t>
      </w:r>
      <w:r>
        <w:rPr>
          <w:rFonts w:ascii="Google Sans" w:eastAsia="Google Sans" w:hAnsi="Google Sans" w:cs="Google Sans"/>
          <w:color w:val="1F1F1F"/>
        </w:rPr>
        <w:t xml:space="preserve"> A, B, C, D 病房 (彼此相鄰)</w:t>
      </w:r>
    </w:p>
    <w:p w14:paraId="627CFE29" w14:textId="77777777" w:rsidR="00C27FD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Cluster 2 (東翼):</w:t>
      </w:r>
      <w:r>
        <w:rPr>
          <w:rFonts w:ascii="Google Sans" w:eastAsia="Google Sans" w:hAnsi="Google Sans" w:cs="Google Sans"/>
          <w:color w:val="1F1F1F"/>
        </w:rPr>
        <w:t xml:space="preserve"> E, F, G, H 病房 (彼此相鄰)</w:t>
      </w:r>
    </w:p>
    <w:p w14:paraId="702F62DA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指派推薦邏輯（Priority）：</w:t>
      </w:r>
    </w:p>
    <w:p w14:paraId="64F03DFA" w14:textId="77777777" w:rsidR="00C27FD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分區優先：</w:t>
      </w:r>
      <w:r>
        <w:rPr>
          <w:rFonts w:ascii="Google Sans" w:eastAsia="Google Sans" w:hAnsi="Google Sans" w:cs="Google Sans"/>
          <w:color w:val="1F1F1F"/>
        </w:rPr>
        <w:t xml:space="preserve"> 若助理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CF6BD3A" wp14:editId="60C629B8">
            <wp:extent cx="143991" cy="230386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91" cy="230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該節已在 E8 有任務，當治療師指派 G8 任務時，系統優先推薦助理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D3B54E8" wp14:editId="583512AF">
            <wp:extent cx="143991" cy="230386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91" cy="230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(因同屬 Cluster 2)。</w:t>
      </w:r>
    </w:p>
    <w:p w14:paraId="6F869887" w14:textId="77777777" w:rsidR="00C27FD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負載平衡：</w:t>
      </w:r>
      <w:r>
        <w:rPr>
          <w:rFonts w:ascii="Google Sans" w:eastAsia="Google Sans" w:hAnsi="Google Sans" w:cs="Google Sans"/>
          <w:color w:val="1F1F1F"/>
        </w:rPr>
        <w:t xml:space="preserve"> 在同一分區條件下，優先指派給當前累計總積分最低的助理。</w:t>
      </w:r>
    </w:p>
    <w:p w14:paraId="199664C9" w14:textId="77777777" w:rsidR="00C27FD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跨區不計罰分：</w:t>
      </w:r>
      <w:r>
        <w:rPr>
          <w:rFonts w:ascii="Google Sans" w:eastAsia="Google Sans" w:hAnsi="Google Sans" w:cs="Google Sans"/>
          <w:color w:val="1F1F1F"/>
        </w:rPr>
        <w:t xml:space="preserve"> 若必須跨樓層或跨分區指派，系統不額外累計交通分數，但會給予視覺提示。</w:t>
      </w:r>
    </w:p>
    <w:p w14:paraId="39A54285" w14:textId="77777777" w:rsidR="00C27FD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功能模組設計</w:t>
      </w:r>
    </w:p>
    <w:p w14:paraId="13F5B772" w14:textId="77777777" w:rsidR="00C27FD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3.1 管理員/排班模組</w:t>
      </w:r>
    </w:p>
    <w:p w14:paraId="548B3CB2" w14:textId="77777777" w:rsidR="00C27FD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考勤輸入：</w:t>
      </w:r>
      <w:r>
        <w:rPr>
          <w:rFonts w:ascii="Google Sans" w:eastAsia="Google Sans" w:hAnsi="Google Sans" w:cs="Google Sans"/>
          <w:color w:val="1F1F1F"/>
        </w:rPr>
        <w:t xml:space="preserve"> 每日勾選助理/治療師請假情況，即時計算今日 Team 配額。</w:t>
      </w:r>
    </w:p>
    <w:p w14:paraId="7CA45FE9" w14:textId="77777777" w:rsidR="00C27FD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治療師指派模組</w:t>
      </w:r>
    </w:p>
    <w:p w14:paraId="49007963" w14:textId="77777777" w:rsidR="00C27FD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剩餘節數追蹤：</w:t>
      </w:r>
      <w:r>
        <w:rPr>
          <w:rFonts w:ascii="Google Sans" w:eastAsia="Google Sans" w:hAnsi="Google Sans" w:cs="Google Sans"/>
          <w:color w:val="1F1F1F"/>
        </w:rPr>
        <w:t xml:space="preserve"> 顯示該 Team 目前剩餘可指派的「助理節數」。</w:t>
      </w:r>
    </w:p>
    <w:p w14:paraId="323D9BAA" w14:textId="77777777" w:rsidR="00C27FD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超支允許機制：</w:t>
      </w:r>
      <w:r>
        <w:rPr>
          <w:rFonts w:ascii="Google Sans" w:eastAsia="Google Sans" w:hAnsi="Google Sans" w:cs="Google Sans"/>
          <w:color w:val="1F1F1F"/>
        </w:rPr>
        <w:t xml:space="preserve"> 若指派任務超過可用節數，系統將彈出警告標語（如：「節數已超支，請注意」），但仍允許治療師完成指派。</w:t>
      </w:r>
    </w:p>
    <w:p w14:paraId="0089944A" w14:textId="77777777" w:rsidR="00C27FD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智能指派：</w:t>
      </w:r>
      <w:r>
        <w:rPr>
          <w:rFonts w:ascii="Google Sans" w:eastAsia="Google Sans" w:hAnsi="Google Sans" w:cs="Google Sans"/>
          <w:color w:val="1F1F1F"/>
        </w:rPr>
        <w:t xml:space="preserve"> 選擇任務與病房後，系統自動依據「分區」與「分數」列出助理推薦清單。</w:t>
      </w:r>
    </w:p>
    <w:p w14:paraId="390A91F5" w14:textId="77777777" w:rsidR="00C27FD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 助理執行模組</w:t>
      </w:r>
    </w:p>
    <w:p w14:paraId="658E2AE3" w14:textId="77777777" w:rsidR="00C27FD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個人工作看板：</w:t>
      </w:r>
      <w:r>
        <w:rPr>
          <w:rFonts w:ascii="Google Sans" w:eastAsia="Google Sans" w:hAnsi="Google Sans" w:cs="Google Sans"/>
          <w:color w:val="1F1F1F"/>
        </w:rPr>
        <w:t xml:space="preserve"> 手機端顯示 S1-S5 任務，點擊可查看病人名稱與詳細地點。</w:t>
      </w:r>
    </w:p>
    <w:sectPr w:rsidR="00C27FD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D93A9F0-808E-D04C-8B6D-E72403A33B38}"/>
    <w:embedBold r:id="rId2" w:fontKey="{5AC6CDCD-6BA3-AB46-B5D1-0CEEFB45F2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C0906E8-1FF6-6947-B33D-9BCAA98626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39383EB-23AF-7743-8E4D-F5EBC2F6FE22}"/>
  </w:font>
  <w:font w:name="Google Sans">
    <w:charset w:val="00"/>
    <w:family w:val="auto"/>
    <w:pitch w:val="default"/>
    <w:embedRegular r:id="rId5" w:fontKey="{F741F5D9-697D-F448-B923-FE57D1CC817F}"/>
    <w:embedBold r:id="rId6" w:fontKey="{D8308ECD-F126-AD43-9243-4AB89D7F3D37}"/>
    <w:embedItalic r:id="rId7" w:fontKey="{AD2896B2-9ECD-FD4A-B6B4-E1CB2CBCEC5C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7BA8668-1861-7F4A-97A7-8F2FAA2024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4D0574A-AF82-0B45-B032-5CCDE20625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94E"/>
    <w:multiLevelType w:val="multilevel"/>
    <w:tmpl w:val="DE8883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95C7723"/>
    <w:multiLevelType w:val="multilevel"/>
    <w:tmpl w:val="95266D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C2332B"/>
    <w:multiLevelType w:val="multilevel"/>
    <w:tmpl w:val="611A8A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7C4362E"/>
    <w:multiLevelType w:val="multilevel"/>
    <w:tmpl w:val="859657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A2B5F62"/>
    <w:multiLevelType w:val="multilevel"/>
    <w:tmpl w:val="EC82C7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631722"/>
    <w:multiLevelType w:val="multilevel"/>
    <w:tmpl w:val="65724A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1687343"/>
    <w:multiLevelType w:val="multilevel"/>
    <w:tmpl w:val="3AF654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09718384">
    <w:abstractNumId w:val="2"/>
  </w:num>
  <w:num w:numId="2" w16cid:durableId="412970359">
    <w:abstractNumId w:val="1"/>
  </w:num>
  <w:num w:numId="3" w16cid:durableId="412974141">
    <w:abstractNumId w:val="5"/>
  </w:num>
  <w:num w:numId="4" w16cid:durableId="1691223440">
    <w:abstractNumId w:val="3"/>
  </w:num>
  <w:num w:numId="5" w16cid:durableId="105272881">
    <w:abstractNumId w:val="4"/>
  </w:num>
  <w:num w:numId="6" w16cid:durableId="680815223">
    <w:abstractNumId w:val="0"/>
  </w:num>
  <w:num w:numId="7" w16cid:durableId="1428769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FD0"/>
    <w:rsid w:val="00227153"/>
    <w:rsid w:val="00755757"/>
    <w:rsid w:val="00C2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254FE"/>
  <w15:docId w15:val="{C3F40B90-AEB9-1B47-B73D-82B53EC8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HK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216</Words>
  <Characters>1128</Characters>
  <Application>Microsoft Office Word</Application>
  <DocSecurity>0</DocSecurity>
  <Lines>125</Lines>
  <Paragraphs>58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PUN, Choi Lan</cp:lastModifiedBy>
  <cp:revision>2</cp:revision>
  <dcterms:created xsi:type="dcterms:W3CDTF">2026-05-13T14:56:00Z</dcterms:created>
  <dcterms:modified xsi:type="dcterms:W3CDTF">2026-05-13T15:01:00Z</dcterms:modified>
</cp:coreProperties>
</file>