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736200"/>
      <w:bookmarkEnd w:id="0"/>
      <w:r w:rsidRPr="00E453AF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іністерство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DF24B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2126AD" w:rsidRPr="00F6223D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63304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F622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F6223D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F6223D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23D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23D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(шифр,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proofErr w:type="gram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DF24B5" w:rsidRDefault="002126AD" w:rsidP="002126AD">
      <w:pPr>
        <w:pStyle w:val="Default"/>
        <w:jc w:val="center"/>
        <w:rPr>
          <w:sz w:val="28"/>
          <w:szCs w:val="28"/>
          <w:lang w:val="uk-UA"/>
        </w:rPr>
      </w:pPr>
      <w:proofErr w:type="spellStart"/>
      <w:r w:rsidRPr="00F6223D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 робота </w:t>
      </w:r>
      <w:r w:rsidR="00DF24B5">
        <w:rPr>
          <w:b/>
          <w:bCs/>
          <w:sz w:val="28"/>
          <w:szCs w:val="28"/>
          <w:lang w:val="uk-UA"/>
        </w:rPr>
        <w:t>3</w:t>
      </w:r>
    </w:p>
    <w:p w:rsidR="002126AD" w:rsidRPr="00F6223D" w:rsidRDefault="00DF24B5" w:rsidP="002126AD">
      <w:pPr>
        <w:pStyle w:val="Default"/>
        <w:jc w:val="center"/>
        <w:rPr>
          <w:b/>
          <w:bCs/>
          <w:sz w:val="28"/>
          <w:szCs w:val="28"/>
          <w:lang w:val="ru-RU"/>
        </w:rPr>
      </w:pPr>
      <w:proofErr w:type="spellStart"/>
      <w:r w:rsidRPr="00F6223D">
        <w:rPr>
          <w:b/>
          <w:bCs/>
          <w:sz w:val="28"/>
          <w:szCs w:val="28"/>
          <w:lang w:val="ru-RU"/>
        </w:rPr>
        <w:t>Організація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6223D">
        <w:rPr>
          <w:b/>
          <w:bCs/>
          <w:sz w:val="28"/>
          <w:szCs w:val="28"/>
          <w:lang w:val="ru-RU"/>
        </w:rPr>
        <w:t>циклічних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6223D">
        <w:rPr>
          <w:b/>
          <w:bCs/>
          <w:sz w:val="28"/>
          <w:szCs w:val="28"/>
          <w:lang w:val="ru-RU"/>
        </w:rPr>
        <w:t>процесів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F6223D">
        <w:rPr>
          <w:b/>
          <w:bCs/>
          <w:sz w:val="28"/>
          <w:szCs w:val="28"/>
          <w:lang w:val="ru-RU"/>
        </w:rPr>
        <w:t>Ітераційні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 цикли</w:t>
      </w:r>
    </w:p>
    <w:p w:rsidR="00C45201" w:rsidRPr="00F6223D" w:rsidRDefault="00C45201" w:rsidP="002126AD">
      <w:pPr>
        <w:pStyle w:val="Default"/>
        <w:jc w:val="center"/>
        <w:rPr>
          <w:sz w:val="28"/>
          <w:szCs w:val="28"/>
          <w:lang w:val="ru-RU"/>
        </w:rPr>
      </w:pPr>
    </w:p>
    <w:p w:rsidR="00DF24B5" w:rsidRPr="00F6223D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організації ітераційних циклів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24B5" w:rsidRPr="0076532D" w:rsidRDefault="00DF24B5" w:rsidP="00DF2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Задано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 число та послідовність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суму послідовності.</w:t>
      </w:r>
    </w:p>
    <w:p w:rsidR="00DF24B5" w:rsidRPr="00E453AF" w:rsidRDefault="00DF24B5" w:rsidP="00DF24B5">
      <w:pPr>
        <w:rPr>
          <w:rFonts w:ascii="Times New Roman" w:hAnsi="Times New Roman" w:cs="Times New Roman"/>
          <w:sz w:val="28"/>
          <w:szCs w:val="28"/>
        </w:rPr>
      </w:pPr>
      <w:r w:rsidRPr="007653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496C2" wp14:editId="7D986EBC">
            <wp:extent cx="5940425" cy="14605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7B3386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7B3386" w:rsidRPr="005D5235" w:rsidRDefault="007B3386" w:rsidP="007B3386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7B3386" w:rsidRPr="007B3386" w:rsidRDefault="007B3386" w:rsidP="007B3386">
      <w:pPr>
        <w:rPr>
          <w:rFonts w:ascii="Times New Roman" w:hAnsi="Times New Roman" w:cs="Times New Roman"/>
          <w:sz w:val="28"/>
          <w:szCs w:val="28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DF24B5" w:rsidRPr="00E453AF" w:rsidTr="00DF24B5">
        <w:tc>
          <w:tcPr>
            <w:tcW w:w="3235" w:type="dxa"/>
            <w:shd w:val="clear" w:color="auto" w:fill="E7E6E6" w:themeFill="background2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DF24B5" w:rsidRPr="00E453AF" w:rsidTr="00DF24B5">
        <w:tc>
          <w:tcPr>
            <w:tcW w:w="3235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х</w:t>
            </w:r>
          </w:p>
        </w:tc>
        <w:tc>
          <w:tcPr>
            <w:tcW w:w="1437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60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F24B5" w:rsidRPr="00E453AF" w:rsidTr="00DF24B5">
        <w:tc>
          <w:tcPr>
            <w:tcW w:w="3235" w:type="dxa"/>
          </w:tcPr>
          <w:p w:rsidR="00DF24B5" w:rsidRPr="00DF3926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437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960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F24B5" w:rsidRPr="00E453AF" w:rsidTr="00DF24B5">
        <w:tc>
          <w:tcPr>
            <w:tcW w:w="3235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а</w:t>
            </w:r>
          </w:p>
        </w:tc>
        <w:tc>
          <w:tcPr>
            <w:tcW w:w="1437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60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F24B5" w:rsidRPr="00E453AF" w:rsidTr="00DF24B5">
        <w:tc>
          <w:tcPr>
            <w:tcW w:w="3235" w:type="dxa"/>
          </w:tcPr>
          <w:p w:rsidR="00DF24B5" w:rsidRPr="00DF3926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1437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2960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</w:tbl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DF24B5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Крок 1</w:t>
      </w:r>
    </w:p>
    <w:p w:rsidR="00DF24B5" w:rsidRDefault="00F6223D" w:rsidP="00DF24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702945</wp:posOffset>
                </wp:positionV>
                <wp:extent cx="137160" cy="152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83CC" id="Rectangle 8" o:spid="_x0000_s1026" style="position:absolute;margin-left:64.95pt;margin-top:55.35pt;width:10.8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" fillcolor="white [3212]" stroked="f" strokeweight="1pt"/>
            </w:pict>
          </mc:Fallback>
        </mc:AlternateContent>
      </w:r>
      <w:r w:rsidR="009A05A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5615ED4B" wp14:editId="223D3721">
            <wp:simplePos x="0" y="0"/>
            <wp:positionH relativeFrom="column">
              <wp:posOffset>1226128</wp:posOffset>
            </wp:positionH>
            <wp:positionV relativeFrom="paragraph">
              <wp:posOffset>86129</wp:posOffset>
            </wp:positionV>
            <wp:extent cx="5223164" cy="6934064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693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r w:rsidR="00DF24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47A464" wp14:editId="257A4CE0">
            <wp:extent cx="1152525" cy="380346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F24B5" w:rsidRPr="00DF24B5" w:rsidRDefault="00DF24B5" w:rsidP="00DF24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DF24B5" w:rsidRPr="009A05A4" w:rsidRDefault="00DF24B5" w:rsidP="00212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DF24B5" w:rsidRPr="009A05A4" w:rsidSect="00DF24B5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DF24B5" w:rsidRPr="009A05A4" w:rsidRDefault="00DF24B5" w:rsidP="00212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6421" w:rsidRDefault="00A56421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F24B5" w:rsidRDefault="00DF24B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6421" w:rsidRDefault="00A56421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5D85" w:rsidRDefault="00AD5D8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r w:rsidR="00DF24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DF24B5" w:rsidRDefault="009A05A4" w:rsidP="00DF24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05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2576" behindDoc="0" locked="0" layoutInCell="1" allowOverlap="1" wp14:anchorId="72DA0366">
            <wp:simplePos x="0" y="0"/>
            <wp:positionH relativeFrom="column">
              <wp:posOffset>-635</wp:posOffset>
            </wp:positionH>
            <wp:positionV relativeFrom="paragraph">
              <wp:posOffset>7851082</wp:posOffset>
            </wp:positionV>
            <wp:extent cx="5940425" cy="99631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5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467A4B" wp14:editId="05D79039">
            <wp:extent cx="5940425" cy="78955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B5" w:rsidRDefault="00DF24B5" w:rsidP="00DF24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24B5" w:rsidRDefault="00DF24B5" w:rsidP="00DF24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05A4" w:rsidRDefault="009A05A4" w:rsidP="00DF24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24B5" w:rsidRDefault="00DF24B5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E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Результат:</w:t>
      </w:r>
    </w:p>
    <w:p w:rsidR="00DF24B5" w:rsidRDefault="009A05A4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5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C49EF1E" wp14:editId="1B1F9C09">
            <wp:extent cx="3048425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22" w:rsidRPr="00E62625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>вивчено особливості організації ітераційних циклів</w:t>
      </w:r>
      <w:r w:rsidR="00AD5D85" w:rsidRPr="00F622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6421" w:rsidRPr="00A564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Була постановлена задача, в якій визначал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ся змінн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суми ряду з мінімальним коефіцієнтом </w:t>
      </w:r>
      <w:r w:rsidR="00AD5D85">
        <w:rPr>
          <w:rFonts w:ascii="Times New Roman" w:hAnsi="Times New Roman" w:cs="Times New Roman"/>
          <w:sz w:val="28"/>
          <w:szCs w:val="28"/>
        </w:rPr>
        <w:t>k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 та обмеженнями значень а та х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аб</w:t>
      </w:r>
      <w:r w:rsidR="000863EB" w:rsidRPr="00E453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помилки при порушені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 цих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обмежень.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E62625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44D" w:rsidRDefault="00A6444D">
      <w:pPr>
        <w:spacing w:after="0" w:line="240" w:lineRule="auto"/>
      </w:pPr>
      <w:r>
        <w:separator/>
      </w:r>
    </w:p>
  </w:endnote>
  <w:endnote w:type="continuationSeparator" w:id="0">
    <w:p w:rsidR="00A6444D" w:rsidRDefault="00A6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44D" w:rsidRDefault="00A6444D">
      <w:pPr>
        <w:spacing w:after="0" w:line="240" w:lineRule="auto"/>
      </w:pPr>
      <w:r>
        <w:separator/>
      </w:r>
    </w:p>
  </w:footnote>
  <w:footnote w:type="continuationSeparator" w:id="0">
    <w:p w:rsidR="00A6444D" w:rsidRDefault="00A64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F6223D" w:rsidRDefault="00D77392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F6223D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63EB"/>
    <w:rsid w:val="000B640C"/>
    <w:rsid w:val="000D580A"/>
    <w:rsid w:val="002126AD"/>
    <w:rsid w:val="00253901"/>
    <w:rsid w:val="002E5FDF"/>
    <w:rsid w:val="00306F6F"/>
    <w:rsid w:val="00312EF4"/>
    <w:rsid w:val="00345F19"/>
    <w:rsid w:val="00347C72"/>
    <w:rsid w:val="003A0AFA"/>
    <w:rsid w:val="003B1DDF"/>
    <w:rsid w:val="003D621A"/>
    <w:rsid w:val="00450CF0"/>
    <w:rsid w:val="004D5573"/>
    <w:rsid w:val="00551314"/>
    <w:rsid w:val="00596F87"/>
    <w:rsid w:val="00606C4A"/>
    <w:rsid w:val="00610C1E"/>
    <w:rsid w:val="006161AB"/>
    <w:rsid w:val="006C360B"/>
    <w:rsid w:val="006C4F6F"/>
    <w:rsid w:val="007B3386"/>
    <w:rsid w:val="0081163C"/>
    <w:rsid w:val="00815BEF"/>
    <w:rsid w:val="00866438"/>
    <w:rsid w:val="008733C6"/>
    <w:rsid w:val="00880EB8"/>
    <w:rsid w:val="008C3B04"/>
    <w:rsid w:val="009324F8"/>
    <w:rsid w:val="00940136"/>
    <w:rsid w:val="00950F84"/>
    <w:rsid w:val="00963304"/>
    <w:rsid w:val="009A05A4"/>
    <w:rsid w:val="00A22804"/>
    <w:rsid w:val="00A56421"/>
    <w:rsid w:val="00A6444D"/>
    <w:rsid w:val="00AD5D85"/>
    <w:rsid w:val="00B0651F"/>
    <w:rsid w:val="00B470CD"/>
    <w:rsid w:val="00B811FC"/>
    <w:rsid w:val="00C1527D"/>
    <w:rsid w:val="00C45201"/>
    <w:rsid w:val="00C53CF7"/>
    <w:rsid w:val="00C80B90"/>
    <w:rsid w:val="00D4240F"/>
    <w:rsid w:val="00D46F82"/>
    <w:rsid w:val="00D77392"/>
    <w:rsid w:val="00DF24B5"/>
    <w:rsid w:val="00E368C9"/>
    <w:rsid w:val="00E43070"/>
    <w:rsid w:val="00E453AF"/>
    <w:rsid w:val="00E53A22"/>
    <w:rsid w:val="00E61F27"/>
    <w:rsid w:val="00E62625"/>
    <w:rsid w:val="00E862D7"/>
    <w:rsid w:val="00E96E32"/>
    <w:rsid w:val="00EE7D56"/>
    <w:rsid w:val="00F079D7"/>
    <w:rsid w:val="00F12BDC"/>
    <w:rsid w:val="00F21E78"/>
    <w:rsid w:val="00F331C3"/>
    <w:rsid w:val="00F6223D"/>
    <w:rsid w:val="00F72CC0"/>
    <w:rsid w:val="00F77C4E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8899-0739-4B9D-8194-27806AEC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37</cp:revision>
  <dcterms:created xsi:type="dcterms:W3CDTF">2021-09-28T11:49:00Z</dcterms:created>
  <dcterms:modified xsi:type="dcterms:W3CDTF">2021-10-19T16:55:00Z</dcterms:modified>
</cp:coreProperties>
</file>