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8yd8tm6u5vx" w:id="0"/>
      <w:bookmarkEnd w:id="0"/>
      <w:r w:rsidDel="00000000" w:rsidR="00000000" w:rsidRPr="00000000">
        <w:rPr>
          <w:rtl w:val="0"/>
        </w:rPr>
        <w:t xml:space="preserve">STEP progetto di SAS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analizzare le User stories —-&gt; creazione degli UC Brevi per ogni user story</w:t>
        <w:br w:type="textWrapping"/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Alex→  Matte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Viola→ Vale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 —&gt; unificare gli UC brevi dei due user-case, analizzare i punti in comune e inserire gli aspetti diversi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 dettagliato (modello cockburn) —&gt; facendo riferimento all’UP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analisi delle estensioni ed eccezioni —-&gt; gestione di quest’ultime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MD in UML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SSD in UML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contratti…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