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3CC5" w14:textId="77777777" w:rsidR="00C368E1" w:rsidRPr="008B0D66" w:rsidRDefault="004442C7">
      <w:pPr>
        <w:pStyle w:val="Ttulo1"/>
        <w:rPr>
          <w:color w:val="000000" w:themeColor="text1"/>
          <w:lang w:val="pt-BR"/>
        </w:rPr>
      </w:pPr>
      <w:bookmarkStart w:id="0" w:name="X66358e8f1de07e30a137689eba98821fb5cf108"/>
      <w:r w:rsidRPr="008B0D66">
        <w:rPr>
          <w:color w:val="000000" w:themeColor="text1"/>
          <w:lang w:val="pt-BR"/>
        </w:rPr>
        <w:t xml:space="preserve">Predição de Autoimunidade Induzida por Fármacos: Avaliação Reprodutível de Modelos com Descritores </w:t>
      </w:r>
      <w:proofErr w:type="spellStart"/>
      <w:r w:rsidRPr="008B0D66">
        <w:rPr>
          <w:color w:val="000000" w:themeColor="text1"/>
          <w:lang w:val="pt-BR"/>
        </w:rPr>
        <w:t>RDKit</w:t>
      </w:r>
      <w:bookmarkEnd w:id="0"/>
      <w:proofErr w:type="spellEnd"/>
    </w:p>
    <w:p w14:paraId="3B9637FE" w14:textId="003619A8" w:rsidR="00C368E1" w:rsidRPr="008B0D66" w:rsidRDefault="004442C7">
      <w:pPr>
        <w:pStyle w:val="FirstParagraph"/>
        <w:rPr>
          <w:lang w:val="pt-BR"/>
        </w:rPr>
      </w:pPr>
      <w:r w:rsidRPr="008B0D66">
        <w:rPr>
          <w:b/>
          <w:lang w:val="pt-BR"/>
        </w:rPr>
        <w:t>Valério Viégas Wittler</w:t>
      </w:r>
    </w:p>
    <w:p w14:paraId="4595E729" w14:textId="0D62FB17" w:rsidR="00C368E1" w:rsidRPr="008B0D66" w:rsidRDefault="008B0D66">
      <w:pPr>
        <w:pStyle w:val="Corpodetexto"/>
        <w:pBdr>
          <w:bottom w:val="single" w:sz="6" w:space="1" w:color="auto"/>
        </w:pBdr>
        <w:rPr>
          <w:color w:val="000000" w:themeColor="text1"/>
        </w:rPr>
      </w:pPr>
      <w:hyperlink r:id="rId7" w:history="1">
        <w:r w:rsidRPr="008B0D66">
          <w:rPr>
            <w:rStyle w:val="Hyperlink"/>
            <w:color w:val="000000" w:themeColor="text1"/>
          </w:rPr>
          <w:t>valeriow@gmail.com</w:t>
        </w:r>
      </w:hyperlink>
    </w:p>
    <w:p w14:paraId="4AB297F4" w14:textId="77777777" w:rsidR="008B0D66" w:rsidRDefault="008B0D66">
      <w:pPr>
        <w:pStyle w:val="Corpodetexto"/>
        <w:pBdr>
          <w:bottom w:val="single" w:sz="6" w:space="1" w:color="auto"/>
        </w:pBdr>
      </w:pPr>
    </w:p>
    <w:p w14:paraId="6BF1EC98" w14:textId="77E7993F" w:rsidR="00C368E1" w:rsidRPr="008B0D66" w:rsidRDefault="004442C7">
      <w:pPr>
        <w:pStyle w:val="Ttulo2"/>
        <w:rPr>
          <w:color w:val="000000" w:themeColor="text1"/>
          <w:lang w:val="pt-BR"/>
        </w:rPr>
      </w:pPr>
      <w:bookmarkStart w:id="1" w:name="resumo"/>
      <w:r w:rsidRPr="008B0D66">
        <w:rPr>
          <w:color w:val="000000" w:themeColor="text1"/>
          <w:lang w:val="pt-BR"/>
        </w:rPr>
        <w:t>Resumo</w:t>
      </w:r>
      <w:bookmarkEnd w:id="1"/>
    </w:p>
    <w:p w14:paraId="3B0E6C92" w14:textId="5965869A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A autoimunidade induzida por fármacos (DIA) é um evento adverso relevante em farmacovigilância, e sua previsão precoce pode apoiar a triagem de candidatos a fármacos. Este trabalho descreve um pipeline reprodutível de predição binária com descritores moleculares </w:t>
      </w:r>
      <w:proofErr w:type="spellStart"/>
      <w:r w:rsidRPr="008B0D66">
        <w:rPr>
          <w:lang w:val="pt-BR"/>
        </w:rPr>
        <w:t>RDKit</w:t>
      </w:r>
      <w:proofErr w:type="spellEnd"/>
      <w:r w:rsidRPr="008B0D66">
        <w:rPr>
          <w:lang w:val="pt-BR"/>
        </w:rPr>
        <w:t xml:space="preserve"> e modelos supervisionados, usando conjuntos de treino (477 compostos) e teste (120 compostos) com desbalanceamento moderado (3:1). Após análise exploratória e tipagem de variáveis, foram removidas 49 colunas (1 textual, 17 constantes e 31 correlacionadas), reduzindo de 198 para 149 descritores. Foram comparadas diferentes famílias de modelos e estratégias de balanceamento (</w:t>
      </w:r>
      <w:proofErr w:type="spellStart"/>
      <w:r w:rsidRPr="008B0D66">
        <w:rPr>
          <w:lang w:val="pt-BR"/>
        </w:rPr>
        <w:t>class_weight</w:t>
      </w:r>
      <w:proofErr w:type="spellEnd"/>
      <w:r w:rsidRPr="008B0D66">
        <w:rPr>
          <w:lang w:val="pt-BR"/>
        </w:rPr>
        <w:t xml:space="preserve">, SMOTE, ensembles balanceados e RFE) com </w:t>
      </w:r>
      <w:proofErr w:type="spellStart"/>
      <w:r w:rsidRPr="008B0D66">
        <w:rPr>
          <w:lang w:val="pt-BR"/>
        </w:rPr>
        <w:t>RandomizedSearchCV</w:t>
      </w:r>
      <w:proofErr w:type="spellEnd"/>
      <w:r w:rsidRPr="008B0D66">
        <w:rPr>
          <w:lang w:val="pt-BR"/>
        </w:rPr>
        <w:t xml:space="preserve">, validação cruzada estratificada (5 </w:t>
      </w:r>
      <w:proofErr w:type="spellStart"/>
      <w:r w:rsidRPr="008B0D66">
        <w:rPr>
          <w:lang w:val="pt-BR"/>
        </w:rPr>
        <w:t>folds</w:t>
      </w:r>
      <w:proofErr w:type="spellEnd"/>
      <w:r w:rsidRPr="008B0D66">
        <w:rPr>
          <w:lang w:val="pt-BR"/>
        </w:rPr>
        <w:t>) e métricas ade</w:t>
      </w:r>
      <w:r w:rsidRPr="008B0D66">
        <w:rPr>
          <w:lang w:val="pt-BR"/>
        </w:rPr>
        <w:t xml:space="preserve">quadas ao cenário (AUC-PR e MCC). O modelo consolidado </w:t>
      </w:r>
      <w:r w:rsidRPr="008B0D66">
        <w:rPr>
          <w:lang w:val="pt-BR"/>
        </w:rPr>
        <w:t xml:space="preserve">“Original - </w:t>
      </w:r>
      <w:proofErr w:type="spellStart"/>
      <w:r w:rsidRPr="008B0D66">
        <w:rPr>
          <w:lang w:val="pt-BR"/>
        </w:rPr>
        <w:t>BalancedRandomForest</w:t>
      </w:r>
      <w:proofErr w:type="spellEnd"/>
      <w:r w:rsidRPr="008B0D66">
        <w:rPr>
          <w:lang w:val="pt-BR"/>
        </w:rPr>
        <w:t xml:space="preserve"> RFE” atingiu AUC-ROC 0,933, AUC-PR 0,811, F1 0,737 e MCC 0,653, acima do desempenho reportado no estudo que introduziu o </w:t>
      </w:r>
      <w:proofErr w:type="spellStart"/>
      <w:r w:rsidRPr="008B0D66">
        <w:rPr>
          <w:lang w:val="pt-BR"/>
        </w:rPr>
        <w:t>dataset</w:t>
      </w:r>
      <w:proofErr w:type="spellEnd"/>
      <w:r w:rsidRPr="008B0D66">
        <w:rPr>
          <w:lang w:val="pt-BR"/>
        </w:rPr>
        <w:t xml:space="preserve"> </w:t>
      </w:r>
      <w:proofErr w:type="spellStart"/>
      <w:r w:rsidRPr="008B0D66">
        <w:rPr>
          <w:lang w:val="pt-BR"/>
        </w:rPr>
        <w:t>InterDIA</w:t>
      </w:r>
      <w:proofErr w:type="spellEnd"/>
      <w:r w:rsidRPr="008B0D66">
        <w:rPr>
          <w:lang w:val="pt-BR"/>
        </w:rPr>
        <w:t xml:space="preserve"> (AUC 0,893) [4]. As escolhas metodológicas e limitações são registradas para facilitar auditoria e reprodução.</w:t>
      </w:r>
    </w:p>
    <w:p w14:paraId="3367DF80" w14:textId="77777777" w:rsidR="00C368E1" w:rsidRDefault="004442C7">
      <w:pPr>
        <w:pStyle w:val="Corpodetexto"/>
      </w:pPr>
      <w:r w:rsidRPr="008B0D66">
        <w:rPr>
          <w:b/>
          <w:lang w:val="pt-BR"/>
        </w:rPr>
        <w:t>Palavras-chave:</w:t>
      </w:r>
      <w:r w:rsidRPr="008B0D66">
        <w:rPr>
          <w:lang w:val="pt-BR"/>
        </w:rPr>
        <w:t xml:space="preserve"> Toxicologia Computacional. Eventos Adversos. Descritores Moleculares. Aprendizado de Máquina. </w:t>
      </w:r>
      <w:r>
        <w:t xml:space="preserve">Classes </w:t>
      </w:r>
      <w:proofErr w:type="spellStart"/>
      <w:r>
        <w:t>Desbalanceadas</w:t>
      </w:r>
      <w:proofErr w:type="spellEnd"/>
      <w:r>
        <w:t>.</w:t>
      </w:r>
    </w:p>
    <w:p w14:paraId="32F60FC3" w14:textId="77777777" w:rsidR="00C368E1" w:rsidRPr="008B0D66" w:rsidRDefault="004442C7">
      <w:pPr>
        <w:pStyle w:val="Ttulo2"/>
        <w:rPr>
          <w:color w:val="000000" w:themeColor="text1"/>
        </w:rPr>
      </w:pPr>
      <w:bookmarkStart w:id="2" w:name="abstract"/>
      <w:r w:rsidRPr="008B0D66">
        <w:rPr>
          <w:color w:val="000000" w:themeColor="text1"/>
        </w:rPr>
        <w:t>Abstract</w:t>
      </w:r>
      <w:bookmarkEnd w:id="2"/>
    </w:p>
    <w:p w14:paraId="24C772A6" w14:textId="77777777" w:rsidR="00C368E1" w:rsidRDefault="004442C7">
      <w:pPr>
        <w:pStyle w:val="FirstParagraph"/>
      </w:pPr>
      <w:r>
        <w:t>Drug-induced autoimmunity (DIA) is a relevant adverse event in pharmacovigilance, and early prediction can support drug candidate screening. This work reports a reproducible binary prediction pipeline based on RDKit molecular descriptors and supervised learning models, using training (477 compounds) and test (120 compounds) sets with moderate imbalance (3:1). After exploratory analysis and variable typing, 49 columns (1 textual, 17 constant, and 31 highly correlated) were removed, reducing the feature set f</w:t>
      </w:r>
      <w:r>
        <w:t xml:space="preserve">rom 198 to 149 descriptors. Multiple model families and balancing strategies (class_weight, SMOTE, balanced ensembles, and RFE) were compared using RandomizedSearchCV with stratified 5-fold cross-validation and metrics suitable for imbalance (AUC-PR and MCC). The consolidated model “Original - BalancedRandomForest RFE” achieved AUC-ROC 0.933, AUC-PR 0.811, F1 0.737, and MCC 0.653, exceeding the performance reported in the InterDIA </w:t>
      </w:r>
      <w:r>
        <w:lastRenderedPageBreak/>
        <w:t>study (AUC 0.893) [4]. Methodological choices and limitations are described t</w:t>
      </w:r>
      <w:r>
        <w:t>o support reproducibility and auditing.</w:t>
      </w:r>
    </w:p>
    <w:p w14:paraId="128616BC" w14:textId="77777777" w:rsidR="00C368E1" w:rsidRDefault="004442C7">
      <w:pPr>
        <w:pStyle w:val="Corpodetexto"/>
        <w:pBdr>
          <w:bottom w:val="single" w:sz="6" w:space="1" w:color="auto"/>
        </w:pBdr>
      </w:pPr>
      <w:r>
        <w:rPr>
          <w:b/>
        </w:rPr>
        <w:t>Keywords:</w:t>
      </w:r>
      <w:r>
        <w:t xml:space="preserve"> Computational Toxicology. Adverse Events. Molecular Descriptors. Machine Learning. Class Imbalance.</w:t>
      </w:r>
    </w:p>
    <w:p w14:paraId="70926476" w14:textId="77777777" w:rsidR="008B0D66" w:rsidRDefault="008B0D66">
      <w:pPr>
        <w:pStyle w:val="Corpodetexto"/>
        <w:pBdr>
          <w:bottom w:val="single" w:sz="6" w:space="1" w:color="auto"/>
        </w:pBdr>
      </w:pPr>
    </w:p>
    <w:p w14:paraId="3C5E34D8" w14:textId="77777777" w:rsidR="008B0D66" w:rsidRDefault="008B0D66"/>
    <w:p w14:paraId="7F35347E" w14:textId="77777777" w:rsidR="00C368E1" w:rsidRPr="008B0D66" w:rsidRDefault="004442C7">
      <w:pPr>
        <w:pStyle w:val="Ttulo2"/>
        <w:rPr>
          <w:color w:val="000000" w:themeColor="text1"/>
          <w:lang w:val="pt-BR"/>
        </w:rPr>
      </w:pPr>
      <w:bookmarkStart w:id="3" w:name="introdução"/>
      <w:r w:rsidRPr="008B0D66">
        <w:rPr>
          <w:color w:val="000000" w:themeColor="text1"/>
          <w:lang w:val="pt-BR"/>
        </w:rPr>
        <w:t>1 Introdução</w:t>
      </w:r>
      <w:bookmarkEnd w:id="3"/>
    </w:p>
    <w:p w14:paraId="372BC407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A autoimunidade induzida por fármacos (DIA - </w:t>
      </w:r>
      <w:proofErr w:type="spellStart"/>
      <w:r w:rsidRPr="008B0D66">
        <w:rPr>
          <w:i/>
          <w:lang w:val="pt-BR"/>
        </w:rPr>
        <w:t>Drug-Induced</w:t>
      </w:r>
      <w:proofErr w:type="spellEnd"/>
      <w:r w:rsidRPr="008B0D66">
        <w:rPr>
          <w:i/>
          <w:lang w:val="pt-BR"/>
        </w:rPr>
        <w:t xml:space="preserve"> </w:t>
      </w:r>
      <w:proofErr w:type="spellStart"/>
      <w:r w:rsidRPr="008B0D66">
        <w:rPr>
          <w:i/>
          <w:lang w:val="pt-BR"/>
        </w:rPr>
        <w:t>Autoimmunity</w:t>
      </w:r>
      <w:proofErr w:type="spellEnd"/>
      <w:r w:rsidRPr="008B0D66">
        <w:rPr>
          <w:lang w:val="pt-BR"/>
        </w:rPr>
        <w:t>) é um evento adverso no qual a exposição a um composto pode desencadear ou agravar respostas autoimunes. Esse risco é relevante em farmacovigilância, pois mesmo quando há eficácia terapêutica, efeitos autoimunes podem inviabilizar o uso do fármaco ou demandar monitoramento clínico rigoroso.</w:t>
      </w:r>
    </w:p>
    <w:p w14:paraId="250C1CEE" w14:textId="7A0AA9E4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Uma característica importante do problema é a </w:t>
      </w:r>
      <w:r w:rsidRPr="008B0D66">
        <w:rPr>
          <w:bCs/>
          <w:lang w:val="pt-BR"/>
        </w:rPr>
        <w:t>assimetria</w:t>
      </w:r>
      <w:r w:rsidRPr="008B0D66">
        <w:rPr>
          <w:lang w:val="pt-BR"/>
        </w:rPr>
        <w:t xml:space="preserve"> entre classes, ou seja, </w:t>
      </w:r>
      <w:r w:rsidR="008B0D66">
        <w:rPr>
          <w:lang w:val="pt-BR"/>
        </w:rPr>
        <w:t xml:space="preserve">geralmente </w:t>
      </w:r>
      <w:r w:rsidRPr="008B0D66">
        <w:rPr>
          <w:lang w:val="pt-BR"/>
        </w:rPr>
        <w:t xml:space="preserve">há </w:t>
      </w:r>
      <w:r w:rsidRPr="008B0D66">
        <w:rPr>
          <w:lang w:val="pt-BR"/>
        </w:rPr>
        <w:t>mais exemplos de compostos não associados do que associados à DIA. Nessa condição, a acurácia pode ser enganosa, pois um classificador tende a ser recompensado por favorecer a classe majoritária.</w:t>
      </w:r>
    </w:p>
    <w:p w14:paraId="5CBEAEE0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Modelos computacionais baseados em características moleculares (descritores) relacionam padrões estruturais e físico-químicos a desfechos de segurança. Neste trabalho, utilizam-se descritores do </w:t>
      </w:r>
      <w:proofErr w:type="spellStart"/>
      <w:r w:rsidRPr="008B0D66">
        <w:rPr>
          <w:lang w:val="pt-BR"/>
        </w:rPr>
        <w:t>RDKit</w:t>
      </w:r>
      <w:proofErr w:type="spellEnd"/>
      <w:r w:rsidRPr="008B0D66">
        <w:rPr>
          <w:lang w:val="pt-BR"/>
        </w:rPr>
        <w:t xml:space="preserve">, biblioteca </w:t>
      </w:r>
      <w:r w:rsidRPr="008B0D66">
        <w:rPr>
          <w:i/>
          <w:lang w:val="pt-BR"/>
        </w:rPr>
        <w:t xml:space="preserve">open </w:t>
      </w:r>
      <w:proofErr w:type="spellStart"/>
      <w:r w:rsidRPr="008B0D66">
        <w:rPr>
          <w:i/>
          <w:lang w:val="pt-BR"/>
        </w:rPr>
        <w:t>source</w:t>
      </w:r>
      <w:proofErr w:type="spellEnd"/>
      <w:r w:rsidRPr="008B0D66">
        <w:rPr>
          <w:lang w:val="pt-BR"/>
        </w:rPr>
        <w:t xml:space="preserve"> de </w:t>
      </w:r>
      <w:proofErr w:type="spellStart"/>
      <w:r w:rsidRPr="008B0D66">
        <w:rPr>
          <w:lang w:val="pt-BR"/>
        </w:rPr>
        <w:t>quimoinformática</w:t>
      </w:r>
      <w:proofErr w:type="spellEnd"/>
      <w:r w:rsidRPr="008B0D66">
        <w:rPr>
          <w:lang w:val="pt-BR"/>
        </w:rPr>
        <w:t>, amplamente empregada em QSAR (</w:t>
      </w:r>
      <w:proofErr w:type="spellStart"/>
      <w:r w:rsidRPr="008B0D66">
        <w:rPr>
          <w:i/>
          <w:lang w:val="pt-BR"/>
        </w:rPr>
        <w:t>Quantitative</w:t>
      </w:r>
      <w:proofErr w:type="spellEnd"/>
      <w:r w:rsidRPr="008B0D66">
        <w:rPr>
          <w:i/>
          <w:lang w:val="pt-BR"/>
        </w:rPr>
        <w:t xml:space="preserve"> </w:t>
      </w:r>
      <w:proofErr w:type="spellStart"/>
      <w:r w:rsidRPr="008B0D66">
        <w:rPr>
          <w:i/>
          <w:lang w:val="pt-BR"/>
        </w:rPr>
        <w:t>Structure</w:t>
      </w:r>
      <w:proofErr w:type="spellEnd"/>
      <w:r w:rsidRPr="008B0D66">
        <w:rPr>
          <w:i/>
          <w:lang w:val="pt-BR"/>
        </w:rPr>
        <w:t>–</w:t>
      </w:r>
      <w:proofErr w:type="spellStart"/>
      <w:r w:rsidRPr="008B0D66">
        <w:rPr>
          <w:i/>
          <w:lang w:val="pt-BR"/>
        </w:rPr>
        <w:t>Activity</w:t>
      </w:r>
      <w:proofErr w:type="spellEnd"/>
      <w:r w:rsidRPr="008B0D66">
        <w:rPr>
          <w:i/>
          <w:lang w:val="pt-BR"/>
        </w:rPr>
        <w:t xml:space="preserve"> </w:t>
      </w:r>
      <w:proofErr w:type="spellStart"/>
      <w:r w:rsidRPr="008B0D66">
        <w:rPr>
          <w:i/>
          <w:lang w:val="pt-BR"/>
        </w:rPr>
        <w:t>Relationship</w:t>
      </w:r>
      <w:proofErr w:type="spellEnd"/>
      <w:r w:rsidRPr="008B0D66">
        <w:rPr>
          <w:lang w:val="pt-BR"/>
        </w:rPr>
        <w:t>) e aplicações correlatas [1]. Na prática, cada molécula é convertida em um vetor numérico, viabilizando o uso de modelos supervisionados tabulares.</w:t>
      </w:r>
    </w:p>
    <w:p w14:paraId="1A47AE1B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Este estudo prioriza três pontos: lidar adequadamente com desbalanceamento de classes; comparar estratégias (modelos, balanceamento, seleção de variáveis e </w:t>
      </w:r>
      <w:proofErr w:type="spellStart"/>
      <w:r w:rsidRPr="008B0D66">
        <w:rPr>
          <w:lang w:val="pt-BR"/>
        </w:rPr>
        <w:t>hiperparâmetros</w:t>
      </w:r>
      <w:proofErr w:type="spellEnd"/>
      <w:r w:rsidRPr="008B0D66">
        <w:rPr>
          <w:lang w:val="pt-BR"/>
        </w:rPr>
        <w:t>) sob um protocolo de validação consistente; e registrar decisões e resultados com transparência para auditoria e reprodutibilidade.</w:t>
      </w:r>
    </w:p>
    <w:p w14:paraId="4AEEF668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>O texto descreve o pipeline do pré-processamento à seleção do modelo final e apresenta os resultados de forma comparável entre as alternativas avaliadas.</w:t>
      </w:r>
    </w:p>
    <w:p w14:paraId="4C6FE140" w14:textId="77777777" w:rsidR="00C368E1" w:rsidRPr="008B0D66" w:rsidRDefault="004442C7">
      <w:pPr>
        <w:pStyle w:val="Ttulo2"/>
        <w:rPr>
          <w:color w:val="000000" w:themeColor="text1"/>
          <w:lang w:val="pt-BR"/>
        </w:rPr>
      </w:pPr>
      <w:bookmarkStart w:id="4" w:name="trabalho-relacionado"/>
      <w:r w:rsidRPr="008B0D66">
        <w:rPr>
          <w:color w:val="000000" w:themeColor="text1"/>
          <w:lang w:val="pt-BR"/>
        </w:rPr>
        <w:t>2 Trabalho Relacionado</w:t>
      </w:r>
      <w:bookmarkEnd w:id="4"/>
    </w:p>
    <w:p w14:paraId="7B213C8C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A modelagem de eventos adversos relacionados a fármacos faz parte da </w:t>
      </w:r>
      <w:proofErr w:type="spellStart"/>
      <w:r w:rsidRPr="008B0D66">
        <w:rPr>
          <w:lang w:val="pt-BR"/>
        </w:rPr>
        <w:t>quimoinformática</w:t>
      </w:r>
      <w:proofErr w:type="spellEnd"/>
      <w:r w:rsidRPr="008B0D66">
        <w:rPr>
          <w:lang w:val="pt-BR"/>
        </w:rPr>
        <w:t xml:space="preserve">, toxicologia computacional e aprendizado de máquina. Em QSAR, parte-se da hipótese de que moléculas com certas características estruturais e físico-químicas tendem a compartilhar propriedades biológicas, permitindo mapear descritores (entradas) para um desfecho (saída) [1]. Embora abordagens modernas usem redes neurais profundas e </w:t>
      </w:r>
      <w:proofErr w:type="spellStart"/>
      <w:r w:rsidRPr="008B0D66">
        <w:rPr>
          <w:i/>
          <w:lang w:val="pt-BR"/>
        </w:rPr>
        <w:t>transformers</w:t>
      </w:r>
      <w:proofErr w:type="spellEnd"/>
      <w:r w:rsidRPr="008B0D66">
        <w:rPr>
          <w:lang w:val="pt-BR"/>
        </w:rPr>
        <w:t xml:space="preserve"> com representações como SMILES e </w:t>
      </w:r>
      <w:proofErr w:type="spellStart"/>
      <w:r w:rsidRPr="008B0D66">
        <w:rPr>
          <w:i/>
          <w:lang w:val="pt-BR"/>
        </w:rPr>
        <w:t>fingerprints</w:t>
      </w:r>
      <w:proofErr w:type="spellEnd"/>
      <w:r w:rsidRPr="008B0D66">
        <w:rPr>
          <w:lang w:val="pt-BR"/>
        </w:rPr>
        <w:t xml:space="preserve">, modelos tabulares clássicos (por exemplo, Random Forest e métodos de </w:t>
      </w:r>
      <w:proofErr w:type="spellStart"/>
      <w:r w:rsidRPr="008B0D66">
        <w:rPr>
          <w:i/>
          <w:lang w:val="pt-BR"/>
        </w:rPr>
        <w:t>boosting</w:t>
      </w:r>
      <w:proofErr w:type="spellEnd"/>
      <w:r w:rsidRPr="008B0D66">
        <w:rPr>
          <w:lang w:val="pt-BR"/>
        </w:rPr>
        <w:t xml:space="preserve">) continuam competitivos </w:t>
      </w:r>
      <w:r w:rsidRPr="008B0D66">
        <w:rPr>
          <w:lang w:val="pt-BR"/>
        </w:rPr>
        <w:t>em muitos cenários, especialmente quando o número de amostras é limitado.</w:t>
      </w:r>
    </w:p>
    <w:p w14:paraId="451CC111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lastRenderedPageBreak/>
        <w:t xml:space="preserve">Em bases desbalanceadas, o uso de métricas adequadas e um protocolo de validação sem vazamento são decisivos para evitar conclusões superestimadas. AUC-PR e MCC tendem a ser mais informativas do que acurácia quando a classe minoritária é a de maior interesse; o MCC, em particular, resume a concordância entre rótulos e predições e penaliza de forma balanceada falsos positivos e falsos negativos [3]. Além disso, técnicas de balanceamento e seleção de variáveis devem ser aplicadas dentro dos </w:t>
      </w:r>
      <w:proofErr w:type="spellStart"/>
      <w:r w:rsidRPr="008B0D66">
        <w:rPr>
          <w:i/>
          <w:lang w:val="pt-BR"/>
        </w:rPr>
        <w:t>folds</w:t>
      </w:r>
      <w:proofErr w:type="spellEnd"/>
      <w:r w:rsidRPr="008B0D66">
        <w:rPr>
          <w:lang w:val="pt-BR"/>
        </w:rPr>
        <w:t xml:space="preserve"> para não contaminar a validação. Entre as abordagens clássicas, o SMOTE [2] realiza </w:t>
      </w:r>
      <w:proofErr w:type="spellStart"/>
      <w:r w:rsidRPr="008B0D66">
        <w:rPr>
          <w:i/>
          <w:lang w:val="pt-BR"/>
        </w:rPr>
        <w:t>oversampling</w:t>
      </w:r>
      <w:proofErr w:type="spellEnd"/>
      <w:r w:rsidRPr="008B0D66">
        <w:rPr>
          <w:lang w:val="pt-BR"/>
        </w:rPr>
        <w:t xml:space="preserve"> por interpolação de exemplos da classe minoritária.</w:t>
      </w:r>
    </w:p>
    <w:p w14:paraId="7B278CE7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Este estudo utiliza o </w:t>
      </w:r>
      <w:proofErr w:type="spellStart"/>
      <w:r w:rsidRPr="008B0D66">
        <w:rPr>
          <w:lang w:val="pt-BR"/>
        </w:rPr>
        <w:t>dataset</w:t>
      </w:r>
      <w:proofErr w:type="spellEnd"/>
      <w:r w:rsidRPr="008B0D66">
        <w:rPr>
          <w:lang w:val="pt-BR"/>
        </w:rPr>
        <w:t xml:space="preserve"> </w:t>
      </w:r>
      <w:proofErr w:type="spellStart"/>
      <w:r w:rsidRPr="008B0D66">
        <w:rPr>
          <w:lang w:val="pt-BR"/>
        </w:rPr>
        <w:t>InterDIA</w:t>
      </w:r>
      <w:proofErr w:type="spellEnd"/>
      <w:r w:rsidRPr="008B0D66">
        <w:rPr>
          <w:lang w:val="pt-BR"/>
        </w:rPr>
        <w:t xml:space="preserve"> [4], que fornece dados já separados de treino e teste e reporta AUC de 0,893 com </w:t>
      </w:r>
      <w:proofErr w:type="spellStart"/>
      <w:r w:rsidRPr="008B0D66">
        <w:rPr>
          <w:lang w:val="pt-BR"/>
        </w:rPr>
        <w:t>Easy</w:t>
      </w:r>
      <w:proofErr w:type="spellEnd"/>
      <w:r w:rsidRPr="008B0D66">
        <w:rPr>
          <w:lang w:val="pt-BR"/>
        </w:rPr>
        <w:t xml:space="preserve"> Ensemble </w:t>
      </w:r>
      <w:proofErr w:type="spellStart"/>
      <w:r w:rsidRPr="008B0D66">
        <w:rPr>
          <w:lang w:val="pt-BR"/>
        </w:rPr>
        <w:t>Classifier</w:t>
      </w:r>
      <w:proofErr w:type="spellEnd"/>
      <w:r w:rsidRPr="008B0D66">
        <w:rPr>
          <w:lang w:val="pt-BR"/>
        </w:rPr>
        <w:t xml:space="preserve"> em validação externa. Ao manter o mesmo conjunto de dados e protocolo de avaliação com teste independente, os resultados obtidos aqui podem ser comparados diretamente aos números reportados no trabalho original.</w:t>
      </w:r>
    </w:p>
    <w:p w14:paraId="3755710E" w14:textId="77777777" w:rsidR="00C368E1" w:rsidRPr="008B0D66" w:rsidRDefault="004442C7">
      <w:pPr>
        <w:pStyle w:val="Ttulo2"/>
        <w:rPr>
          <w:color w:val="000000" w:themeColor="text1"/>
          <w:lang w:val="pt-BR"/>
        </w:rPr>
      </w:pPr>
      <w:bookmarkStart w:id="5" w:name="metodologia"/>
      <w:r w:rsidRPr="008B0D66">
        <w:rPr>
          <w:color w:val="000000" w:themeColor="text1"/>
          <w:lang w:val="pt-BR"/>
        </w:rPr>
        <w:t>3 Metodologia</w:t>
      </w:r>
      <w:bookmarkEnd w:id="5"/>
    </w:p>
    <w:p w14:paraId="63DEF8BB" w14:textId="77777777" w:rsidR="00C368E1" w:rsidRPr="008B0D66" w:rsidRDefault="004442C7">
      <w:pPr>
        <w:pStyle w:val="Ttulo3"/>
        <w:rPr>
          <w:color w:val="000000" w:themeColor="text1"/>
          <w:lang w:val="pt-BR"/>
        </w:rPr>
      </w:pPr>
      <w:bookmarkStart w:id="6" w:name="dados-e-preparação"/>
      <w:r w:rsidRPr="008B0D66">
        <w:rPr>
          <w:color w:val="000000" w:themeColor="text1"/>
          <w:lang w:val="pt-BR"/>
        </w:rPr>
        <w:t>3.1 Dados e Preparação</w:t>
      </w:r>
      <w:bookmarkEnd w:id="6"/>
    </w:p>
    <w:p w14:paraId="7BF9052E" w14:textId="77777777" w:rsidR="00C368E1" w:rsidRPr="008B0D66" w:rsidRDefault="004442C7">
      <w:pPr>
        <w:pStyle w:val="Ttulo4"/>
        <w:rPr>
          <w:color w:val="000000" w:themeColor="text1"/>
          <w:lang w:val="pt-BR"/>
        </w:rPr>
      </w:pPr>
      <w:bookmarkStart w:id="7" w:name="fonte-dos-dados"/>
      <w:r w:rsidRPr="008B0D66">
        <w:rPr>
          <w:color w:val="000000" w:themeColor="text1"/>
          <w:lang w:val="pt-BR"/>
        </w:rPr>
        <w:t>3.1.1 Fonte dos Dados</w:t>
      </w:r>
      <w:bookmarkEnd w:id="7"/>
    </w:p>
    <w:p w14:paraId="1B48C174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Utilizou-se o </w:t>
      </w:r>
      <w:proofErr w:type="spellStart"/>
      <w:r w:rsidRPr="008B0D66">
        <w:rPr>
          <w:lang w:val="pt-BR"/>
        </w:rPr>
        <w:t>dataset</w:t>
      </w:r>
      <w:proofErr w:type="spellEnd"/>
      <w:r w:rsidRPr="008B0D66">
        <w:rPr>
          <w:lang w:val="pt-BR"/>
        </w:rPr>
        <w:t xml:space="preserve"> </w:t>
      </w:r>
      <w:proofErr w:type="spellStart"/>
      <w:r w:rsidRPr="008B0D66">
        <w:rPr>
          <w:lang w:val="pt-BR"/>
        </w:rPr>
        <w:t>InterDIA</w:t>
      </w:r>
      <w:proofErr w:type="spellEnd"/>
      <w:r w:rsidRPr="008B0D66">
        <w:rPr>
          <w:lang w:val="pt-BR"/>
        </w:rPr>
        <w:t xml:space="preserve">, originalmente publicado por Huang, Liu e Huang (2025) [4] para predição de autoimunidade induzida por fármacos. O conjunto de dados está disponível publicamente no UCI Machine Learning </w:t>
      </w:r>
      <w:proofErr w:type="spellStart"/>
      <w:r w:rsidRPr="008B0D66">
        <w:rPr>
          <w:lang w:val="pt-BR"/>
        </w:rPr>
        <w:t>Repository</w:t>
      </w:r>
      <w:proofErr w:type="spellEnd"/>
      <w:r w:rsidRPr="008B0D66">
        <w:rPr>
          <w:lang w:val="pt-BR"/>
        </w:rPr>
        <w:t xml:space="preserve"> (DOI: 10.24432/C5332M) e já fornece dados de treino e teste, que facilita comparações entre abordagens.</w:t>
      </w:r>
    </w:p>
    <w:p w14:paraId="51324FD6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O </w:t>
      </w:r>
      <w:proofErr w:type="spellStart"/>
      <w:r w:rsidRPr="008B0D66">
        <w:rPr>
          <w:lang w:val="pt-BR"/>
        </w:rPr>
        <w:t>dataset</w:t>
      </w:r>
      <w:proofErr w:type="spellEnd"/>
      <w:r w:rsidRPr="008B0D66">
        <w:rPr>
          <w:lang w:val="pt-BR"/>
        </w:rPr>
        <w:t xml:space="preserve"> consiste em descritores moleculares </w:t>
      </w:r>
      <w:proofErr w:type="spellStart"/>
      <w:r w:rsidRPr="008B0D66">
        <w:rPr>
          <w:lang w:val="pt-BR"/>
        </w:rPr>
        <w:t>RDKit</w:t>
      </w:r>
      <w:proofErr w:type="spellEnd"/>
      <w:r w:rsidRPr="008B0D66">
        <w:rPr>
          <w:lang w:val="pt-BR"/>
        </w:rPr>
        <w:t xml:space="preserve"> </w:t>
      </w:r>
      <w:proofErr w:type="spellStart"/>
      <w:r w:rsidRPr="008B0D66">
        <w:rPr>
          <w:lang w:val="pt-BR"/>
        </w:rPr>
        <w:t>pré</w:t>
      </w:r>
      <w:proofErr w:type="spellEnd"/>
      <w:r w:rsidRPr="008B0D66">
        <w:rPr>
          <w:lang w:val="pt-BR"/>
        </w:rPr>
        <w:t>-computados para 597 compostos farmacêuticos. Cada composto é caracterizado por 195 descritores moleculares que capturam propriedades físico-químicas, topológicas e estruturais. A variável alvo (</w:t>
      </w:r>
      <w:proofErr w:type="spellStart"/>
      <w:r w:rsidRPr="008B0D66">
        <w:rPr>
          <w:rStyle w:val="VerbatimChar"/>
          <w:lang w:val="pt-BR"/>
        </w:rPr>
        <w:t>Label</w:t>
      </w:r>
      <w:proofErr w:type="spellEnd"/>
      <w:r w:rsidRPr="008B0D66">
        <w:rPr>
          <w:lang w:val="pt-BR"/>
        </w:rPr>
        <w:t>) indica se o fármaco está associado a autoimunidade induzida (1) ou não (0).</w:t>
      </w:r>
    </w:p>
    <w:p w14:paraId="122DB6A3" w14:textId="77777777" w:rsidR="00C368E1" w:rsidRPr="008B0D66" w:rsidRDefault="004442C7">
      <w:pPr>
        <w:pStyle w:val="Ttulo4"/>
        <w:rPr>
          <w:color w:val="000000" w:themeColor="text1"/>
          <w:lang w:val="pt-BR"/>
        </w:rPr>
      </w:pPr>
      <w:bookmarkStart w:id="8" w:name="dimensão-e-distribuição"/>
      <w:r w:rsidRPr="008B0D66">
        <w:rPr>
          <w:color w:val="000000" w:themeColor="text1"/>
          <w:lang w:val="pt-BR"/>
        </w:rPr>
        <w:t>3.1.2 Dimensão e Distribuição</w:t>
      </w:r>
      <w:bookmarkEnd w:id="8"/>
    </w:p>
    <w:p w14:paraId="7EC44249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A </w:t>
      </w:r>
      <w:r w:rsidRPr="008B0D66">
        <w:rPr>
          <w:b/>
          <w:lang w:val="pt-BR"/>
        </w:rPr>
        <w:t>Tabela 1</w:t>
      </w:r>
      <w:r w:rsidRPr="008B0D66">
        <w:rPr>
          <w:lang w:val="pt-BR"/>
        </w:rPr>
        <w:t xml:space="preserve"> </w:t>
      </w:r>
      <w:r w:rsidRPr="008B0D66">
        <w:rPr>
          <w:lang w:val="pt-BR"/>
        </w:rPr>
        <w:t>resume as dimensões e distribuição de classes dos conjuntos de treino e teste.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152"/>
        <w:gridCol w:w="1197"/>
        <w:gridCol w:w="1431"/>
        <w:gridCol w:w="1514"/>
        <w:gridCol w:w="1457"/>
        <w:gridCol w:w="861"/>
        <w:gridCol w:w="1442"/>
      </w:tblGrid>
      <w:tr w:rsidR="00C368E1" w14:paraId="7E7C003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2FD7C4" w14:textId="77777777" w:rsidR="00C368E1" w:rsidRDefault="004442C7">
            <w:pPr>
              <w:pStyle w:val="Compact"/>
            </w:pPr>
            <w:r>
              <w:t>Conjunto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8754DC0" w14:textId="77777777" w:rsidR="00C368E1" w:rsidRDefault="004442C7">
            <w:pPr>
              <w:pStyle w:val="Compact"/>
            </w:pPr>
            <w:r>
              <w:t>Amostras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348688" w14:textId="77777777" w:rsidR="00C368E1" w:rsidRDefault="004442C7">
            <w:pPr>
              <w:pStyle w:val="Compact"/>
            </w:pPr>
            <w:r>
              <w:t>Colunas (bruto)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19E9B1" w14:textId="77777777" w:rsidR="00C368E1" w:rsidRDefault="004442C7">
            <w:pPr>
              <w:pStyle w:val="Compact"/>
            </w:pPr>
            <w:r>
              <w:t>DIA-negativo (0)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2726C7" w14:textId="77777777" w:rsidR="00C368E1" w:rsidRDefault="004442C7">
            <w:pPr>
              <w:pStyle w:val="Compact"/>
            </w:pPr>
            <w:r>
              <w:t>DIA-positivo (1)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07ADAF" w14:textId="77777777" w:rsidR="00C368E1" w:rsidRDefault="004442C7">
            <w:pPr>
              <w:pStyle w:val="Compact"/>
            </w:pPr>
            <w:r>
              <w:t>Razão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9EE320" w14:textId="77777777" w:rsidR="00C368E1" w:rsidRDefault="004442C7">
            <w:pPr>
              <w:pStyle w:val="Compact"/>
            </w:pPr>
            <w:r>
              <w:t>Colunas (limpo)</w:t>
            </w:r>
          </w:p>
        </w:tc>
      </w:tr>
      <w:tr w:rsidR="00C368E1" w14:paraId="5B5F1DE0" w14:textId="77777777">
        <w:tc>
          <w:tcPr>
            <w:tcW w:w="0" w:type="auto"/>
          </w:tcPr>
          <w:p w14:paraId="762123A8" w14:textId="77777777" w:rsidR="00C368E1" w:rsidRDefault="004442C7">
            <w:pPr>
              <w:pStyle w:val="Compact"/>
            </w:pPr>
            <w:r>
              <w:t>Treino</w:t>
            </w:r>
          </w:p>
        </w:tc>
        <w:tc>
          <w:tcPr>
            <w:tcW w:w="0" w:type="auto"/>
          </w:tcPr>
          <w:p w14:paraId="7061D09A" w14:textId="77777777" w:rsidR="00C368E1" w:rsidRDefault="004442C7">
            <w:pPr>
              <w:pStyle w:val="Compact"/>
            </w:pPr>
            <w:r>
              <w:t>477</w:t>
            </w:r>
          </w:p>
        </w:tc>
        <w:tc>
          <w:tcPr>
            <w:tcW w:w="0" w:type="auto"/>
          </w:tcPr>
          <w:p w14:paraId="738C856D" w14:textId="77777777" w:rsidR="00C368E1" w:rsidRDefault="004442C7">
            <w:pPr>
              <w:pStyle w:val="Compact"/>
            </w:pPr>
            <w:r>
              <w:t>198</w:t>
            </w:r>
          </w:p>
        </w:tc>
        <w:tc>
          <w:tcPr>
            <w:tcW w:w="0" w:type="auto"/>
          </w:tcPr>
          <w:p w14:paraId="70E78C93" w14:textId="77777777" w:rsidR="00C368E1" w:rsidRDefault="004442C7">
            <w:pPr>
              <w:pStyle w:val="Compact"/>
            </w:pPr>
            <w:r>
              <w:t>359</w:t>
            </w:r>
          </w:p>
        </w:tc>
        <w:tc>
          <w:tcPr>
            <w:tcW w:w="0" w:type="auto"/>
          </w:tcPr>
          <w:p w14:paraId="7E08C57B" w14:textId="77777777" w:rsidR="00C368E1" w:rsidRDefault="004442C7">
            <w:pPr>
              <w:pStyle w:val="Compact"/>
            </w:pPr>
            <w:r>
              <w:t>118</w:t>
            </w:r>
          </w:p>
        </w:tc>
        <w:tc>
          <w:tcPr>
            <w:tcW w:w="0" w:type="auto"/>
          </w:tcPr>
          <w:p w14:paraId="318CF70C" w14:textId="77777777" w:rsidR="00C368E1" w:rsidRDefault="004442C7">
            <w:pPr>
              <w:pStyle w:val="Compact"/>
            </w:pPr>
            <w:r>
              <w:t>3,04:1</w:t>
            </w:r>
          </w:p>
        </w:tc>
        <w:tc>
          <w:tcPr>
            <w:tcW w:w="0" w:type="auto"/>
          </w:tcPr>
          <w:p w14:paraId="07EE487A" w14:textId="77777777" w:rsidR="00C368E1" w:rsidRDefault="004442C7">
            <w:pPr>
              <w:pStyle w:val="Compact"/>
            </w:pPr>
            <w:r>
              <w:t>149</w:t>
            </w:r>
          </w:p>
        </w:tc>
      </w:tr>
      <w:tr w:rsidR="00C368E1" w14:paraId="555874D6" w14:textId="77777777">
        <w:tc>
          <w:tcPr>
            <w:tcW w:w="0" w:type="auto"/>
          </w:tcPr>
          <w:p w14:paraId="6B0A04FF" w14:textId="77777777" w:rsidR="00C368E1" w:rsidRDefault="004442C7">
            <w:pPr>
              <w:pStyle w:val="Compact"/>
            </w:pPr>
            <w:r>
              <w:t>Teste</w:t>
            </w:r>
          </w:p>
        </w:tc>
        <w:tc>
          <w:tcPr>
            <w:tcW w:w="0" w:type="auto"/>
          </w:tcPr>
          <w:p w14:paraId="7A6E96AE" w14:textId="77777777" w:rsidR="00C368E1" w:rsidRDefault="004442C7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7F978EB6" w14:textId="77777777" w:rsidR="00C368E1" w:rsidRDefault="004442C7">
            <w:pPr>
              <w:pStyle w:val="Compact"/>
            </w:pPr>
            <w:r>
              <w:t>198</w:t>
            </w:r>
          </w:p>
        </w:tc>
        <w:tc>
          <w:tcPr>
            <w:tcW w:w="0" w:type="auto"/>
          </w:tcPr>
          <w:p w14:paraId="744AE5E8" w14:textId="77777777" w:rsidR="00C368E1" w:rsidRDefault="004442C7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7862F6FB" w14:textId="77777777" w:rsidR="00C368E1" w:rsidRDefault="004442C7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07A9E536" w14:textId="77777777" w:rsidR="00C368E1" w:rsidRDefault="004442C7">
            <w:pPr>
              <w:pStyle w:val="Compact"/>
            </w:pPr>
            <w:r>
              <w:t>3,00:1</w:t>
            </w:r>
          </w:p>
        </w:tc>
        <w:tc>
          <w:tcPr>
            <w:tcW w:w="0" w:type="auto"/>
          </w:tcPr>
          <w:p w14:paraId="1BCAFCFF" w14:textId="77777777" w:rsidR="00C368E1" w:rsidRDefault="004442C7">
            <w:pPr>
              <w:pStyle w:val="Compact"/>
            </w:pPr>
            <w:r>
              <w:t>149</w:t>
            </w:r>
          </w:p>
        </w:tc>
      </w:tr>
    </w:tbl>
    <w:p w14:paraId="3D872A68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b/>
          <w:lang w:val="pt-BR"/>
        </w:rPr>
        <w:t>Tabela 1.</w:t>
      </w:r>
      <w:r w:rsidRPr="008B0D66">
        <w:rPr>
          <w:lang w:val="pt-BR"/>
        </w:rPr>
        <w:t xml:space="preserve"> </w:t>
      </w:r>
      <w:r w:rsidRPr="008B0D66">
        <w:rPr>
          <w:lang w:val="pt-BR"/>
        </w:rPr>
        <w:t>Dimensões e distribuição de classes dos conjuntos de treino e teste.</w:t>
      </w:r>
    </w:p>
    <w:p w14:paraId="0572AA82" w14:textId="77777777" w:rsidR="00C368E1" w:rsidRPr="008B0D66" w:rsidRDefault="004442C7">
      <w:pPr>
        <w:pStyle w:val="Ttulo4"/>
        <w:rPr>
          <w:color w:val="000000" w:themeColor="text1"/>
          <w:lang w:val="pt-BR"/>
        </w:rPr>
      </w:pPr>
      <w:bookmarkStart w:id="9" w:name="tipagem-de-variáveis-e-limpeza"/>
      <w:r w:rsidRPr="008B0D66">
        <w:rPr>
          <w:color w:val="000000" w:themeColor="text1"/>
          <w:lang w:val="pt-BR"/>
        </w:rPr>
        <w:t>3.1.3 Tipagem de variáveis e limpeza</w:t>
      </w:r>
      <w:bookmarkEnd w:id="9"/>
    </w:p>
    <w:p w14:paraId="1B03DEB9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A análise exploratória (EDA) classificou as 198 variáveis originais conforme apresentado na </w:t>
      </w:r>
      <w:r w:rsidRPr="008B0D66">
        <w:rPr>
          <w:b/>
          <w:lang w:val="pt-BR"/>
        </w:rPr>
        <w:t>Tabela 2</w:t>
      </w:r>
      <w:r w:rsidRPr="008B0D66">
        <w:rPr>
          <w:lang w:val="pt-BR"/>
        </w:rPr>
        <w:t>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109"/>
        <w:gridCol w:w="1247"/>
        <w:gridCol w:w="4698"/>
      </w:tblGrid>
      <w:tr w:rsidR="00C368E1" w14:paraId="5E1D34F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841A19" w14:textId="77777777" w:rsidR="00C368E1" w:rsidRDefault="004442C7">
            <w:pPr>
              <w:pStyle w:val="Compact"/>
            </w:pPr>
            <w:r>
              <w:lastRenderedPageBreak/>
              <w:t>Tipo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EA2872" w14:textId="77777777" w:rsidR="00C368E1" w:rsidRDefault="004442C7">
            <w:pPr>
              <w:pStyle w:val="Compact"/>
            </w:pPr>
            <w:r>
              <w:t>Contagem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1E5E87" w14:textId="77777777" w:rsidR="00C368E1" w:rsidRDefault="004442C7">
            <w:pPr>
              <w:pStyle w:val="Compact"/>
            </w:pPr>
            <w:r>
              <w:t>Exemplos</w:t>
            </w:r>
          </w:p>
        </w:tc>
      </w:tr>
      <w:tr w:rsidR="00C368E1" w14:paraId="2A7FD90E" w14:textId="77777777">
        <w:tc>
          <w:tcPr>
            <w:tcW w:w="0" w:type="auto"/>
          </w:tcPr>
          <w:p w14:paraId="2185ABFE" w14:textId="77777777" w:rsidR="00C368E1" w:rsidRDefault="004442C7">
            <w:pPr>
              <w:pStyle w:val="Compact"/>
            </w:pPr>
            <w:r>
              <w:t>Numéricos contínuos</w:t>
            </w:r>
          </w:p>
        </w:tc>
        <w:tc>
          <w:tcPr>
            <w:tcW w:w="0" w:type="auto"/>
          </w:tcPr>
          <w:p w14:paraId="2023F4F6" w14:textId="77777777" w:rsidR="00C368E1" w:rsidRDefault="004442C7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1E7931FF" w14:textId="77777777" w:rsidR="00C368E1" w:rsidRDefault="004442C7">
            <w:pPr>
              <w:pStyle w:val="Compact"/>
            </w:pPr>
            <w:r>
              <w:t>BalabanJ, BertzCT, Chi0, MolLogP, TPSA</w:t>
            </w:r>
          </w:p>
        </w:tc>
      </w:tr>
      <w:tr w:rsidR="00C368E1" w14:paraId="1A029288" w14:textId="77777777">
        <w:tc>
          <w:tcPr>
            <w:tcW w:w="0" w:type="auto"/>
          </w:tcPr>
          <w:p w14:paraId="05B6CAA0" w14:textId="77777777" w:rsidR="00C368E1" w:rsidRDefault="004442C7">
            <w:pPr>
              <w:pStyle w:val="Compact"/>
            </w:pPr>
            <w:r>
              <w:t>Categóricos (baixa cardinalidade)</w:t>
            </w:r>
          </w:p>
        </w:tc>
        <w:tc>
          <w:tcPr>
            <w:tcW w:w="0" w:type="auto"/>
          </w:tcPr>
          <w:p w14:paraId="50881C1D" w14:textId="77777777" w:rsidR="00C368E1" w:rsidRDefault="004442C7">
            <w:pPr>
              <w:pStyle w:val="Compact"/>
            </w:pPr>
            <w:r>
              <w:t>66</w:t>
            </w:r>
          </w:p>
        </w:tc>
        <w:tc>
          <w:tcPr>
            <w:tcW w:w="0" w:type="auto"/>
          </w:tcPr>
          <w:p w14:paraId="10AB6306" w14:textId="77777777" w:rsidR="00C368E1" w:rsidRDefault="004442C7">
            <w:pPr>
              <w:pStyle w:val="Compact"/>
            </w:pPr>
            <w:r>
              <w:t>NHOHCount, NumAliphaticCarbocycles, RingCount</w:t>
            </w:r>
          </w:p>
        </w:tc>
      </w:tr>
      <w:tr w:rsidR="00C368E1" w14:paraId="335AC7D2" w14:textId="77777777">
        <w:tc>
          <w:tcPr>
            <w:tcW w:w="0" w:type="auto"/>
          </w:tcPr>
          <w:p w14:paraId="6FBC2B78" w14:textId="77777777" w:rsidR="00C368E1" w:rsidRDefault="004442C7">
            <w:pPr>
              <w:pStyle w:val="Compact"/>
            </w:pPr>
            <w:r>
              <w:t>Binários</w:t>
            </w:r>
          </w:p>
        </w:tc>
        <w:tc>
          <w:tcPr>
            <w:tcW w:w="0" w:type="auto"/>
          </w:tcPr>
          <w:p w14:paraId="20DC800D" w14:textId="77777777" w:rsidR="00C368E1" w:rsidRDefault="004442C7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4629241A" w14:textId="77777777" w:rsidR="00C368E1" w:rsidRDefault="004442C7">
            <w:pPr>
              <w:pStyle w:val="Compact"/>
            </w:pPr>
            <w:r>
              <w:t>Label, flags fr_* (p.ex., fr_C_S, fr_NH2)</w:t>
            </w:r>
          </w:p>
        </w:tc>
      </w:tr>
      <w:tr w:rsidR="00C368E1" w14:paraId="07FC74D8" w14:textId="77777777">
        <w:tc>
          <w:tcPr>
            <w:tcW w:w="0" w:type="auto"/>
          </w:tcPr>
          <w:p w14:paraId="3CB09CFB" w14:textId="77777777" w:rsidR="00C368E1" w:rsidRDefault="004442C7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E830CEB" w14:textId="77777777" w:rsidR="00C368E1" w:rsidRDefault="004442C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4937500" w14:textId="77777777" w:rsidR="00C368E1" w:rsidRDefault="004442C7">
            <w:pPr>
              <w:pStyle w:val="Compact"/>
            </w:pPr>
            <w:r>
              <w:t>SMILES</w:t>
            </w:r>
          </w:p>
        </w:tc>
      </w:tr>
      <w:tr w:rsidR="00C368E1" w14:paraId="184AE645" w14:textId="77777777">
        <w:tc>
          <w:tcPr>
            <w:tcW w:w="0" w:type="auto"/>
          </w:tcPr>
          <w:p w14:paraId="7B1B2EE6" w14:textId="77777777" w:rsidR="00C368E1" w:rsidRDefault="004442C7">
            <w:pPr>
              <w:pStyle w:val="Compact"/>
            </w:pPr>
            <w:r>
              <w:t>Constantes</w:t>
            </w:r>
          </w:p>
        </w:tc>
        <w:tc>
          <w:tcPr>
            <w:tcW w:w="0" w:type="auto"/>
          </w:tcPr>
          <w:p w14:paraId="5CE322BE" w14:textId="77777777" w:rsidR="00C368E1" w:rsidRDefault="004442C7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10B8B02A" w14:textId="77777777" w:rsidR="00C368E1" w:rsidRDefault="004442C7">
            <w:pPr>
              <w:pStyle w:val="Compact"/>
            </w:pPr>
            <w:r>
              <w:t>NumRadicalElectrons, SMR_VSA8</w:t>
            </w:r>
          </w:p>
        </w:tc>
      </w:tr>
    </w:tbl>
    <w:p w14:paraId="0C70A296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b/>
          <w:lang w:val="pt-BR"/>
        </w:rPr>
        <w:t>Tabela 2.</w:t>
      </w:r>
      <w:r w:rsidRPr="008B0D66">
        <w:rPr>
          <w:lang w:val="pt-BR"/>
        </w:rPr>
        <w:t xml:space="preserve"> Tipagem de variáveis (dados brutos, 198 colunas).</w:t>
      </w:r>
    </w:p>
    <w:p w14:paraId="581A0CD6" w14:textId="77777777" w:rsidR="00C368E1" w:rsidRDefault="004442C7">
      <w:pPr>
        <w:pStyle w:val="Corpodetexto"/>
      </w:pPr>
      <w:proofErr w:type="spellStart"/>
      <w:r>
        <w:t>Aplicaram</w:t>
      </w:r>
      <w:proofErr w:type="spellEnd"/>
      <w:r>
        <w:t xml:space="preserve">-se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remoções</w:t>
      </w:r>
      <w:proofErr w:type="spellEnd"/>
      <w:r>
        <w:t>:</w:t>
      </w:r>
    </w:p>
    <w:p w14:paraId="7A6B5E5B" w14:textId="77777777" w:rsidR="00C368E1" w:rsidRPr="008B0D66" w:rsidRDefault="004442C7">
      <w:pPr>
        <w:numPr>
          <w:ilvl w:val="0"/>
          <w:numId w:val="2"/>
        </w:numPr>
        <w:rPr>
          <w:lang w:val="pt-BR"/>
        </w:rPr>
      </w:pPr>
      <w:r w:rsidRPr="008B0D66">
        <w:rPr>
          <w:b/>
          <w:lang w:val="pt-BR"/>
        </w:rPr>
        <w:t>SMILES</w:t>
      </w:r>
      <w:r w:rsidRPr="008B0D66">
        <w:rPr>
          <w:lang w:val="pt-BR"/>
        </w:rPr>
        <w:t xml:space="preserve"> (1 coluna): representação textual não utilizável por modelos tabulares sem transformação adicional.</w:t>
      </w:r>
    </w:p>
    <w:p w14:paraId="040FC97D" w14:textId="77777777" w:rsidR="00C368E1" w:rsidRPr="008B0D66" w:rsidRDefault="004442C7">
      <w:pPr>
        <w:numPr>
          <w:ilvl w:val="0"/>
          <w:numId w:val="2"/>
        </w:numPr>
        <w:rPr>
          <w:lang w:val="pt-BR"/>
        </w:rPr>
      </w:pPr>
      <w:r w:rsidRPr="008B0D66">
        <w:rPr>
          <w:b/>
          <w:lang w:val="pt-BR"/>
        </w:rPr>
        <w:t>Constantes</w:t>
      </w:r>
      <w:r w:rsidRPr="008B0D66">
        <w:rPr>
          <w:lang w:val="pt-BR"/>
        </w:rPr>
        <w:t xml:space="preserve"> </w:t>
      </w:r>
      <w:r w:rsidRPr="008B0D66">
        <w:rPr>
          <w:lang w:val="pt-BR"/>
        </w:rPr>
        <w:t>(17 colunas): sem variância, não contribuem para decisão.</w:t>
      </w:r>
    </w:p>
    <w:p w14:paraId="6CB180C5" w14:textId="77777777" w:rsidR="00C368E1" w:rsidRPr="008B0D66" w:rsidRDefault="004442C7">
      <w:pPr>
        <w:numPr>
          <w:ilvl w:val="0"/>
          <w:numId w:val="2"/>
        </w:numPr>
        <w:rPr>
          <w:lang w:val="pt-BR"/>
        </w:rPr>
      </w:pPr>
      <w:r w:rsidRPr="008B0D66">
        <w:rPr>
          <w:b/>
          <w:lang w:val="pt-BR"/>
        </w:rPr>
        <w:t>Alta correlação</w:t>
      </w:r>
      <w:r w:rsidRPr="008B0D66">
        <w:rPr>
          <w:lang w:val="pt-BR"/>
        </w:rPr>
        <w:t xml:space="preserve"> (31 colunas): pares com |</w:t>
      </w:r>
      <w:r>
        <w:t>ρ</w:t>
      </w:r>
      <w:r w:rsidRPr="008B0D66">
        <w:rPr>
          <w:lang w:val="pt-BR"/>
        </w:rPr>
        <w:t xml:space="preserve">| &gt; 0,95 foram identificados; selecionou-se uma representante por par para reduzir </w:t>
      </w:r>
      <w:proofErr w:type="spellStart"/>
      <w:r w:rsidRPr="008B0D66">
        <w:rPr>
          <w:lang w:val="pt-BR"/>
        </w:rPr>
        <w:t>multicolinearidade</w:t>
      </w:r>
      <w:proofErr w:type="spellEnd"/>
      <w:r w:rsidRPr="008B0D66">
        <w:rPr>
          <w:lang w:val="pt-BR"/>
        </w:rPr>
        <w:t>.</w:t>
      </w:r>
    </w:p>
    <w:p w14:paraId="70A606E4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Essas remoções têm um objetivo prático: reduzir variáveis sem informação (constantes), variáveis que exigiriam outro tipo de modelagem (texto/SMILES) e redundâncias extremas que podem tornar a otimização menos estável. Em modelos de árvore, </w:t>
      </w:r>
      <w:proofErr w:type="spellStart"/>
      <w:r w:rsidRPr="008B0D66">
        <w:rPr>
          <w:lang w:val="pt-BR"/>
        </w:rPr>
        <w:t>multicolinearidade</w:t>
      </w:r>
      <w:proofErr w:type="spellEnd"/>
      <w:r w:rsidRPr="008B0D66">
        <w:rPr>
          <w:lang w:val="pt-BR"/>
        </w:rPr>
        <w:t xml:space="preserve"> não impede o treinamento, mas pode aumentar a variância das medidas de importância por variável; em modelos lineares, a redundância pode piorar a estabilidade de coeficientes.</w:t>
      </w:r>
    </w:p>
    <w:p w14:paraId="2C634673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b/>
          <w:lang w:val="pt-BR"/>
        </w:rPr>
        <w:t>Resultado:</w:t>
      </w:r>
      <w:r w:rsidRPr="008B0D66">
        <w:rPr>
          <w:lang w:val="pt-BR"/>
        </w:rPr>
        <w:t xml:space="preserve"> 198 → 149 colunas, mantendo 477 amostras no treino e 120 no teste.</w:t>
      </w:r>
    </w:p>
    <w:p w14:paraId="779279B9" w14:textId="77777777" w:rsidR="00C368E1" w:rsidRPr="008B0D66" w:rsidRDefault="004442C7">
      <w:pPr>
        <w:pStyle w:val="Ttulo3"/>
        <w:rPr>
          <w:color w:val="000000" w:themeColor="text1"/>
          <w:lang w:val="pt-BR"/>
        </w:rPr>
      </w:pPr>
      <w:bookmarkStart w:id="10" w:name="modelos-e-estratégias-avaliadas"/>
      <w:r w:rsidRPr="008B0D66">
        <w:rPr>
          <w:color w:val="000000" w:themeColor="text1"/>
          <w:lang w:val="pt-BR"/>
        </w:rPr>
        <w:t>3.2 Modelos e Estratégias Avaliadas</w:t>
      </w:r>
      <w:bookmarkEnd w:id="10"/>
    </w:p>
    <w:p w14:paraId="4954A724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A </w:t>
      </w:r>
      <w:r w:rsidRPr="008B0D66">
        <w:rPr>
          <w:b/>
          <w:lang w:val="pt-BR"/>
        </w:rPr>
        <w:t>Tabela 3</w:t>
      </w:r>
      <w:r w:rsidRPr="008B0D66">
        <w:rPr>
          <w:lang w:val="pt-BR"/>
        </w:rPr>
        <w:t xml:space="preserve"> lista as famílias de modelos e estratégias de balanceamento/seleção de variáveis integradas ao pipeline.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46"/>
        <w:gridCol w:w="4295"/>
        <w:gridCol w:w="3013"/>
      </w:tblGrid>
      <w:tr w:rsidR="00C368E1" w14:paraId="6DE9F70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9CF083" w14:textId="77777777" w:rsidR="00C368E1" w:rsidRDefault="004442C7">
            <w:pPr>
              <w:pStyle w:val="Compact"/>
            </w:pPr>
            <w:r>
              <w:t>Família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C3A2A9" w14:textId="77777777" w:rsidR="00C368E1" w:rsidRDefault="004442C7">
            <w:pPr>
              <w:pStyle w:val="Compact"/>
            </w:pPr>
            <w:r>
              <w:t>Modelos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441BC4" w14:textId="77777777" w:rsidR="00C368E1" w:rsidRDefault="004442C7">
            <w:pPr>
              <w:pStyle w:val="Compact"/>
            </w:pPr>
            <w:r>
              <w:t>Estratégias</w:t>
            </w:r>
          </w:p>
        </w:tc>
      </w:tr>
      <w:tr w:rsidR="00C368E1" w14:paraId="2228BDCF" w14:textId="77777777">
        <w:tc>
          <w:tcPr>
            <w:tcW w:w="0" w:type="auto"/>
          </w:tcPr>
          <w:p w14:paraId="43B6DD06" w14:textId="77777777" w:rsidR="00C368E1" w:rsidRDefault="004442C7">
            <w:pPr>
              <w:pStyle w:val="Compact"/>
            </w:pPr>
            <w:r>
              <w:t>Lineares</w:t>
            </w:r>
          </w:p>
        </w:tc>
        <w:tc>
          <w:tcPr>
            <w:tcW w:w="0" w:type="auto"/>
          </w:tcPr>
          <w:p w14:paraId="594A1767" w14:textId="77777777" w:rsidR="00C368E1" w:rsidRDefault="004442C7">
            <w:pPr>
              <w:pStyle w:val="Compact"/>
            </w:pPr>
            <w:r>
              <w:t>Regressão Logística</w:t>
            </w:r>
          </w:p>
        </w:tc>
        <w:tc>
          <w:tcPr>
            <w:tcW w:w="0" w:type="auto"/>
          </w:tcPr>
          <w:p w14:paraId="0A70BDA9" w14:textId="77777777" w:rsidR="00C368E1" w:rsidRDefault="004442C7">
            <w:pPr>
              <w:pStyle w:val="Compact"/>
            </w:pPr>
            <w:r>
              <w:rPr>
                <w:rStyle w:val="VerbatimChar"/>
              </w:rPr>
              <w:t>class_weight='balanced'</w:t>
            </w:r>
          </w:p>
        </w:tc>
      </w:tr>
      <w:tr w:rsidR="00C368E1" w14:paraId="068B1765" w14:textId="77777777">
        <w:tc>
          <w:tcPr>
            <w:tcW w:w="0" w:type="auto"/>
          </w:tcPr>
          <w:p w14:paraId="100677A2" w14:textId="77777777" w:rsidR="00C368E1" w:rsidRDefault="004442C7">
            <w:pPr>
              <w:pStyle w:val="Compact"/>
            </w:pPr>
            <w:r>
              <w:t>Árvores &amp; Boosting</w:t>
            </w:r>
          </w:p>
        </w:tc>
        <w:tc>
          <w:tcPr>
            <w:tcW w:w="0" w:type="auto"/>
          </w:tcPr>
          <w:p w14:paraId="632835A0" w14:textId="77777777" w:rsidR="00C368E1" w:rsidRDefault="004442C7">
            <w:pPr>
              <w:pStyle w:val="Compact"/>
            </w:pPr>
            <w:r>
              <w:t>RandomForest, XGBoost, LightGBM, CatBoost</w:t>
            </w:r>
          </w:p>
        </w:tc>
        <w:tc>
          <w:tcPr>
            <w:tcW w:w="0" w:type="auto"/>
          </w:tcPr>
          <w:p w14:paraId="189E28AC" w14:textId="77777777" w:rsidR="00C368E1" w:rsidRDefault="004442C7">
            <w:pPr>
              <w:pStyle w:val="Compact"/>
            </w:pPr>
            <w:r>
              <w:t>StandardScaler, RFE</w:t>
            </w:r>
          </w:p>
        </w:tc>
      </w:tr>
      <w:tr w:rsidR="00C368E1" w14:paraId="170B7E12" w14:textId="77777777">
        <w:tc>
          <w:tcPr>
            <w:tcW w:w="0" w:type="auto"/>
          </w:tcPr>
          <w:p w14:paraId="210D270E" w14:textId="77777777" w:rsidR="00C368E1" w:rsidRDefault="004442C7">
            <w:pPr>
              <w:pStyle w:val="Compact"/>
            </w:pPr>
            <w:r>
              <w:t>Balanceados</w:t>
            </w:r>
          </w:p>
        </w:tc>
        <w:tc>
          <w:tcPr>
            <w:tcW w:w="0" w:type="auto"/>
          </w:tcPr>
          <w:p w14:paraId="10A001C1" w14:textId="77777777" w:rsidR="00C368E1" w:rsidRDefault="004442C7">
            <w:pPr>
              <w:pStyle w:val="Compact"/>
            </w:pPr>
            <w:r>
              <w:t>BalancedRandomForest, EasyEnsembleClassifier, RUSBoostClassifier</w:t>
            </w:r>
          </w:p>
        </w:tc>
        <w:tc>
          <w:tcPr>
            <w:tcW w:w="0" w:type="auto"/>
          </w:tcPr>
          <w:p w14:paraId="65700F65" w14:textId="77777777" w:rsidR="00C368E1" w:rsidRDefault="004442C7">
            <w:pPr>
              <w:pStyle w:val="Compact"/>
            </w:pPr>
            <w:r>
              <w:t xml:space="preserve">SMOTE, RFE, </w:t>
            </w:r>
            <w:r>
              <w:rPr>
                <w:rStyle w:val="VerbatimChar"/>
              </w:rPr>
              <w:t>class_weight</w:t>
            </w:r>
          </w:p>
        </w:tc>
      </w:tr>
      <w:tr w:rsidR="00C368E1" w14:paraId="056D4A51" w14:textId="77777777">
        <w:tc>
          <w:tcPr>
            <w:tcW w:w="0" w:type="auto"/>
          </w:tcPr>
          <w:p w14:paraId="2EF02CFE" w14:textId="77777777" w:rsidR="00C368E1" w:rsidRDefault="004442C7">
            <w:pPr>
              <w:pStyle w:val="Compact"/>
            </w:pPr>
            <w:r>
              <w:t>Vizinhança</w:t>
            </w:r>
          </w:p>
        </w:tc>
        <w:tc>
          <w:tcPr>
            <w:tcW w:w="0" w:type="auto"/>
          </w:tcPr>
          <w:p w14:paraId="4EFAC571" w14:textId="77777777" w:rsidR="00C368E1" w:rsidRDefault="004442C7">
            <w:pPr>
              <w:pStyle w:val="Compact"/>
            </w:pPr>
            <w:r>
              <w:t>KNN</w:t>
            </w:r>
          </w:p>
        </w:tc>
        <w:tc>
          <w:tcPr>
            <w:tcW w:w="0" w:type="auto"/>
          </w:tcPr>
          <w:p w14:paraId="05757099" w14:textId="77777777" w:rsidR="00C368E1" w:rsidRDefault="004442C7">
            <w:pPr>
              <w:pStyle w:val="Compact"/>
            </w:pPr>
            <w:r>
              <w:t>StandardScaler</w:t>
            </w:r>
          </w:p>
        </w:tc>
      </w:tr>
    </w:tbl>
    <w:p w14:paraId="4CC8C9C3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b/>
          <w:lang w:val="pt-BR"/>
        </w:rPr>
        <w:t>Tabela 3.</w:t>
      </w:r>
      <w:r w:rsidRPr="008B0D66">
        <w:rPr>
          <w:lang w:val="pt-BR"/>
        </w:rPr>
        <w:t xml:space="preserve"> Famílias de modelos e estratégias.</w:t>
      </w:r>
    </w:p>
    <w:p w14:paraId="4DF10A7E" w14:textId="77777777" w:rsidR="00C368E1" w:rsidRPr="008B0D66" w:rsidRDefault="004442C7">
      <w:pPr>
        <w:pStyle w:val="Ttulo3"/>
        <w:rPr>
          <w:color w:val="000000" w:themeColor="text1"/>
          <w:lang w:val="pt-BR"/>
        </w:rPr>
      </w:pPr>
      <w:bookmarkStart w:id="11" w:name="pipelines-e-balanceamento"/>
      <w:r w:rsidRPr="008B0D66">
        <w:rPr>
          <w:color w:val="000000" w:themeColor="text1"/>
          <w:lang w:val="pt-BR"/>
        </w:rPr>
        <w:lastRenderedPageBreak/>
        <w:t>3.3 Pipelines e Balanceamento</w:t>
      </w:r>
      <w:bookmarkEnd w:id="11"/>
    </w:p>
    <w:p w14:paraId="332C56A5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>Cada pipeline integra etapas sequenciais com cuidado explícito para evitar vazamento de informação (</w:t>
      </w:r>
      <w:r w:rsidRPr="008B0D66">
        <w:rPr>
          <w:i/>
          <w:lang w:val="pt-BR"/>
        </w:rPr>
        <w:t xml:space="preserve">data </w:t>
      </w:r>
      <w:proofErr w:type="spellStart"/>
      <w:r w:rsidRPr="008B0D66">
        <w:rPr>
          <w:i/>
          <w:lang w:val="pt-BR"/>
        </w:rPr>
        <w:t>leakage</w:t>
      </w:r>
      <w:proofErr w:type="spellEnd"/>
      <w:r w:rsidRPr="008B0D66">
        <w:rPr>
          <w:lang w:val="pt-BR"/>
        </w:rPr>
        <w:t xml:space="preserve">). Todas as operações que estimam parâmetros a partir dos dados (por exemplo, padronização, </w:t>
      </w:r>
      <w:proofErr w:type="spellStart"/>
      <w:r w:rsidRPr="008B0D66">
        <w:rPr>
          <w:i/>
          <w:lang w:val="pt-BR"/>
        </w:rPr>
        <w:t>oversampling</w:t>
      </w:r>
      <w:proofErr w:type="spellEnd"/>
      <w:r w:rsidRPr="008B0D66">
        <w:rPr>
          <w:lang w:val="pt-BR"/>
        </w:rPr>
        <w:t xml:space="preserve"> e seleção de variáveis) são ajustadas </w:t>
      </w:r>
      <w:r w:rsidRPr="008B0D66">
        <w:rPr>
          <w:b/>
          <w:lang w:val="pt-BR"/>
        </w:rPr>
        <w:t xml:space="preserve">apenas nos dados de treino de cada </w:t>
      </w:r>
      <w:proofErr w:type="spellStart"/>
      <w:r w:rsidRPr="008B0D66">
        <w:rPr>
          <w:b/>
          <w:lang w:val="pt-BR"/>
        </w:rPr>
        <w:t>fold</w:t>
      </w:r>
      <w:proofErr w:type="spellEnd"/>
      <w:r w:rsidRPr="008B0D66">
        <w:rPr>
          <w:lang w:val="pt-BR"/>
        </w:rPr>
        <w:t>.</w:t>
      </w:r>
    </w:p>
    <w:p w14:paraId="4704CDBC" w14:textId="77777777" w:rsidR="00C368E1" w:rsidRPr="008B0D66" w:rsidRDefault="004442C7">
      <w:pPr>
        <w:pStyle w:val="Compact"/>
        <w:numPr>
          <w:ilvl w:val="0"/>
          <w:numId w:val="3"/>
        </w:numPr>
        <w:rPr>
          <w:lang w:val="pt-BR"/>
        </w:rPr>
      </w:pPr>
      <w:r w:rsidRPr="008B0D66">
        <w:rPr>
          <w:b/>
          <w:lang w:val="pt-BR"/>
        </w:rPr>
        <w:t>Padronização (quando aplicável):</w:t>
      </w:r>
      <w:r w:rsidRPr="008B0D66">
        <w:rPr>
          <w:lang w:val="pt-BR"/>
        </w:rPr>
        <w:t xml:space="preserve"> </w:t>
      </w:r>
      <w:proofErr w:type="spellStart"/>
      <w:r w:rsidRPr="008B0D66">
        <w:rPr>
          <w:rStyle w:val="VerbatimChar"/>
          <w:lang w:val="pt-BR"/>
        </w:rPr>
        <w:t>StandardScaler</w:t>
      </w:r>
      <w:proofErr w:type="spellEnd"/>
      <w:r w:rsidRPr="008B0D66">
        <w:rPr>
          <w:lang w:val="pt-BR"/>
        </w:rPr>
        <w:t xml:space="preserve"> foi usado para modelos sensíveis à escala (por exemplo, Regressão Logística e KNN). Para modelos baseados em árvores (Random Forest e variantes), a padronização não é necessária e pode ser omitida.</w:t>
      </w:r>
    </w:p>
    <w:p w14:paraId="1E557E50" w14:textId="77777777" w:rsidR="00C368E1" w:rsidRPr="008B0D66" w:rsidRDefault="004442C7">
      <w:pPr>
        <w:pStyle w:val="Compact"/>
        <w:numPr>
          <w:ilvl w:val="0"/>
          <w:numId w:val="3"/>
        </w:numPr>
        <w:rPr>
          <w:lang w:val="pt-BR"/>
        </w:rPr>
      </w:pPr>
      <w:r w:rsidRPr="008B0D66">
        <w:rPr>
          <w:b/>
          <w:lang w:val="pt-BR"/>
        </w:rPr>
        <w:t>Balanceamento (sempre dentro do pipeline):</w:t>
      </w:r>
    </w:p>
    <w:p w14:paraId="50DB94CF" w14:textId="77777777" w:rsidR="00C368E1" w:rsidRPr="008B0D66" w:rsidRDefault="004442C7">
      <w:pPr>
        <w:pStyle w:val="Compact"/>
        <w:numPr>
          <w:ilvl w:val="1"/>
          <w:numId w:val="4"/>
        </w:numPr>
        <w:rPr>
          <w:lang w:val="pt-BR"/>
        </w:rPr>
      </w:pPr>
      <w:proofErr w:type="spellStart"/>
      <w:r w:rsidRPr="008B0D66">
        <w:rPr>
          <w:i/>
          <w:lang w:val="pt-BR"/>
        </w:rPr>
        <w:t>Oversampling</w:t>
      </w:r>
      <w:proofErr w:type="spellEnd"/>
      <w:r w:rsidRPr="008B0D66">
        <w:rPr>
          <w:i/>
          <w:lang w:val="pt-BR"/>
        </w:rPr>
        <w:t>:</w:t>
      </w:r>
      <w:r w:rsidRPr="008B0D66">
        <w:rPr>
          <w:lang w:val="pt-BR"/>
        </w:rPr>
        <w:t xml:space="preserve"> </w:t>
      </w:r>
      <w:r w:rsidRPr="008B0D66">
        <w:rPr>
          <w:rStyle w:val="VerbatimChar"/>
          <w:lang w:val="pt-BR"/>
        </w:rPr>
        <w:t>SMOTE(</w:t>
      </w:r>
      <w:proofErr w:type="spellStart"/>
      <w:r w:rsidRPr="008B0D66">
        <w:rPr>
          <w:rStyle w:val="VerbatimChar"/>
          <w:lang w:val="pt-BR"/>
        </w:rPr>
        <w:t>random_state</w:t>
      </w:r>
      <w:proofErr w:type="spellEnd"/>
      <w:r w:rsidRPr="008B0D66">
        <w:rPr>
          <w:rStyle w:val="VerbatimChar"/>
          <w:lang w:val="pt-BR"/>
        </w:rPr>
        <w:t>=42)</w:t>
      </w:r>
      <w:r w:rsidRPr="008B0D66">
        <w:rPr>
          <w:lang w:val="pt-BR"/>
        </w:rPr>
        <w:t xml:space="preserve"> sintetiza amostras da classe minoritária a partir de vizinhos próximos [2].</w:t>
      </w:r>
    </w:p>
    <w:p w14:paraId="12E8A98F" w14:textId="77777777" w:rsidR="00C368E1" w:rsidRPr="008B0D66" w:rsidRDefault="004442C7">
      <w:pPr>
        <w:pStyle w:val="Compact"/>
        <w:numPr>
          <w:ilvl w:val="1"/>
          <w:numId w:val="4"/>
        </w:numPr>
        <w:rPr>
          <w:lang w:val="pt-BR"/>
        </w:rPr>
      </w:pPr>
      <w:r w:rsidRPr="008B0D66">
        <w:rPr>
          <w:i/>
          <w:lang w:val="pt-BR"/>
        </w:rPr>
        <w:t>Ponderação:</w:t>
      </w:r>
      <w:r w:rsidRPr="008B0D66">
        <w:rPr>
          <w:lang w:val="pt-BR"/>
        </w:rPr>
        <w:t xml:space="preserve"> </w:t>
      </w:r>
      <w:proofErr w:type="spellStart"/>
      <w:r w:rsidRPr="008B0D66">
        <w:rPr>
          <w:rStyle w:val="VerbatimChar"/>
          <w:lang w:val="pt-BR"/>
        </w:rPr>
        <w:t>class_weight</w:t>
      </w:r>
      <w:proofErr w:type="spellEnd"/>
      <w:r w:rsidRPr="008B0D66">
        <w:rPr>
          <w:rStyle w:val="VerbatimChar"/>
          <w:lang w:val="pt-BR"/>
        </w:rPr>
        <w:t>='</w:t>
      </w:r>
      <w:proofErr w:type="spellStart"/>
      <w:r w:rsidRPr="008B0D66">
        <w:rPr>
          <w:rStyle w:val="VerbatimChar"/>
          <w:lang w:val="pt-BR"/>
        </w:rPr>
        <w:t>balanced</w:t>
      </w:r>
      <w:proofErr w:type="spellEnd"/>
      <w:r w:rsidRPr="008B0D66">
        <w:rPr>
          <w:rStyle w:val="VerbatimChar"/>
          <w:lang w:val="pt-BR"/>
        </w:rPr>
        <w:t>'</w:t>
      </w:r>
      <w:r w:rsidRPr="008B0D66">
        <w:rPr>
          <w:lang w:val="pt-BR"/>
        </w:rPr>
        <w:t xml:space="preserve"> ajusta a função de perda para penalizar mais erros na classe minoritária.</w:t>
      </w:r>
    </w:p>
    <w:p w14:paraId="02BD9D0F" w14:textId="77777777" w:rsidR="00C368E1" w:rsidRPr="008B0D66" w:rsidRDefault="004442C7">
      <w:pPr>
        <w:pStyle w:val="Compact"/>
        <w:numPr>
          <w:ilvl w:val="1"/>
          <w:numId w:val="4"/>
        </w:numPr>
        <w:rPr>
          <w:lang w:val="pt-BR"/>
        </w:rPr>
      </w:pPr>
      <w:r w:rsidRPr="008B0D66">
        <w:rPr>
          <w:i/>
          <w:lang w:val="pt-BR"/>
        </w:rPr>
        <w:t>Ensembles balanceados:</w:t>
      </w:r>
      <w:r w:rsidRPr="008B0D66">
        <w:rPr>
          <w:lang w:val="pt-BR"/>
        </w:rPr>
        <w:t xml:space="preserve"> </w:t>
      </w:r>
      <w:proofErr w:type="spellStart"/>
      <w:r w:rsidRPr="008B0D66">
        <w:rPr>
          <w:rStyle w:val="VerbatimChar"/>
          <w:lang w:val="pt-BR"/>
        </w:rPr>
        <w:t>BalancedRandomForestClassifier</w:t>
      </w:r>
      <w:proofErr w:type="spellEnd"/>
      <w:r w:rsidRPr="008B0D66">
        <w:rPr>
          <w:lang w:val="pt-BR"/>
        </w:rPr>
        <w:t xml:space="preserve"> combina árvores treinadas em subconjuntos com </w:t>
      </w:r>
      <w:proofErr w:type="spellStart"/>
      <w:r w:rsidRPr="008B0D66">
        <w:rPr>
          <w:lang w:val="pt-BR"/>
        </w:rPr>
        <w:t>subamostragem</w:t>
      </w:r>
      <w:proofErr w:type="spellEnd"/>
      <w:r w:rsidRPr="008B0D66">
        <w:rPr>
          <w:lang w:val="pt-BR"/>
        </w:rPr>
        <w:t>, reduzindo a dominância da classe majoritária.</w:t>
      </w:r>
    </w:p>
    <w:p w14:paraId="3F3EEE37" w14:textId="77777777" w:rsidR="00C368E1" w:rsidRPr="008B0D66" w:rsidRDefault="004442C7">
      <w:pPr>
        <w:pStyle w:val="Compact"/>
        <w:numPr>
          <w:ilvl w:val="0"/>
          <w:numId w:val="3"/>
        </w:numPr>
        <w:rPr>
          <w:lang w:val="pt-BR"/>
        </w:rPr>
      </w:pPr>
      <w:r w:rsidRPr="008B0D66">
        <w:rPr>
          <w:b/>
          <w:lang w:val="pt-BR"/>
        </w:rPr>
        <w:t>Seleção de variáveis:</w:t>
      </w:r>
      <w:r w:rsidRPr="008B0D66">
        <w:rPr>
          <w:lang w:val="pt-BR"/>
        </w:rPr>
        <w:t xml:space="preserve"> </w:t>
      </w:r>
      <w:r w:rsidRPr="008B0D66">
        <w:rPr>
          <w:rStyle w:val="VerbatimChar"/>
          <w:lang w:val="pt-BR"/>
        </w:rPr>
        <w:t>RFE</w:t>
      </w:r>
      <w:r w:rsidRPr="008B0D66">
        <w:rPr>
          <w:lang w:val="pt-BR"/>
        </w:rPr>
        <w:t xml:space="preserve"> (</w:t>
      </w:r>
      <w:proofErr w:type="spellStart"/>
      <w:r w:rsidRPr="008B0D66">
        <w:rPr>
          <w:i/>
          <w:lang w:val="pt-BR"/>
        </w:rPr>
        <w:t>Recursive</w:t>
      </w:r>
      <w:proofErr w:type="spellEnd"/>
      <w:r w:rsidRPr="008B0D66">
        <w:rPr>
          <w:i/>
          <w:lang w:val="pt-BR"/>
        </w:rPr>
        <w:t xml:space="preserve"> Feature </w:t>
      </w:r>
      <w:proofErr w:type="spellStart"/>
      <w:r w:rsidRPr="008B0D66">
        <w:rPr>
          <w:i/>
          <w:lang w:val="pt-BR"/>
        </w:rPr>
        <w:t>Elimination</w:t>
      </w:r>
      <w:proofErr w:type="spellEnd"/>
      <w:r w:rsidRPr="008B0D66">
        <w:rPr>
          <w:lang w:val="pt-BR"/>
        </w:rPr>
        <w:t>) remove iterativamente descritores menos úteis segundo um estimador interno, reduzindo dimensionalidade e potencialmente aumentando generalização.</w:t>
      </w:r>
    </w:p>
    <w:p w14:paraId="6C457C70" w14:textId="77777777" w:rsidR="00C368E1" w:rsidRPr="008B0D66" w:rsidRDefault="004442C7">
      <w:pPr>
        <w:pStyle w:val="Compact"/>
        <w:numPr>
          <w:ilvl w:val="0"/>
          <w:numId w:val="3"/>
        </w:numPr>
        <w:rPr>
          <w:lang w:val="pt-BR"/>
        </w:rPr>
      </w:pPr>
      <w:r w:rsidRPr="008B0D66">
        <w:rPr>
          <w:b/>
          <w:lang w:val="pt-BR"/>
        </w:rPr>
        <w:t>Classificador:</w:t>
      </w:r>
      <w:r w:rsidRPr="008B0D66">
        <w:rPr>
          <w:lang w:val="pt-BR"/>
        </w:rPr>
        <w:t xml:space="preserve"> o modelo final é configurado por busca aleatória de </w:t>
      </w:r>
      <w:proofErr w:type="spellStart"/>
      <w:r w:rsidRPr="008B0D66">
        <w:rPr>
          <w:lang w:val="pt-BR"/>
        </w:rPr>
        <w:t>hiperparâmetros</w:t>
      </w:r>
      <w:proofErr w:type="spellEnd"/>
      <w:r w:rsidRPr="008B0D66">
        <w:rPr>
          <w:lang w:val="pt-BR"/>
        </w:rPr>
        <w:t xml:space="preserve"> (</w:t>
      </w:r>
      <w:proofErr w:type="spellStart"/>
      <w:r w:rsidRPr="008B0D66">
        <w:rPr>
          <w:lang w:val="pt-BR"/>
        </w:rPr>
        <w:t>RandomizedSearchCV</w:t>
      </w:r>
      <w:proofErr w:type="spellEnd"/>
      <w:r w:rsidRPr="008B0D66">
        <w:rPr>
          <w:lang w:val="pt-BR"/>
        </w:rPr>
        <w:t>), sempre dentro da validação cruzada.</w:t>
      </w:r>
    </w:p>
    <w:p w14:paraId="40C3B7F8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>Exemplo (</w:t>
      </w:r>
      <w:proofErr w:type="spellStart"/>
      <w:r w:rsidRPr="008B0D66">
        <w:rPr>
          <w:lang w:val="pt-BR"/>
        </w:rPr>
        <w:t>BalancedRandomForest</w:t>
      </w:r>
      <w:proofErr w:type="spellEnd"/>
      <w:r w:rsidRPr="008B0D66">
        <w:rPr>
          <w:lang w:val="pt-BR"/>
        </w:rPr>
        <w:t xml:space="preserve"> com RFE - sem padronização, por ser baseado em árvores):</w:t>
      </w:r>
    </w:p>
    <w:p w14:paraId="2F75727F" w14:textId="77777777" w:rsidR="00C368E1" w:rsidRPr="008B0D66" w:rsidRDefault="004442C7">
      <w:pPr>
        <w:pStyle w:val="SourceCode"/>
        <w:rPr>
          <w:lang w:val="pt-BR"/>
        </w:rPr>
      </w:pPr>
      <w:r w:rsidRPr="008B0D66">
        <w:rPr>
          <w:rStyle w:val="NormalTok"/>
          <w:lang w:val="pt-BR"/>
        </w:rPr>
        <w:t xml:space="preserve">pipeline </w:t>
      </w:r>
      <w:r w:rsidRPr="008B0D66">
        <w:rPr>
          <w:rStyle w:val="OperatorTok"/>
          <w:lang w:val="pt-BR"/>
        </w:rPr>
        <w:t>=</w:t>
      </w:r>
      <w:r w:rsidRPr="008B0D66">
        <w:rPr>
          <w:rStyle w:val="NormalTok"/>
          <w:lang w:val="pt-BR"/>
        </w:rPr>
        <w:t xml:space="preserve"> </w:t>
      </w:r>
      <w:proofErr w:type="spellStart"/>
      <w:r w:rsidRPr="008B0D66">
        <w:rPr>
          <w:rStyle w:val="NormalTok"/>
          <w:lang w:val="pt-BR"/>
        </w:rPr>
        <w:t>ImbPipeline</w:t>
      </w:r>
      <w:proofErr w:type="spellEnd"/>
      <w:r w:rsidRPr="008B0D66">
        <w:rPr>
          <w:rStyle w:val="NormalTok"/>
          <w:lang w:val="pt-BR"/>
        </w:rPr>
        <w:t>([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 xml:space="preserve">    (</w:t>
      </w:r>
      <w:r w:rsidRPr="008B0D66">
        <w:rPr>
          <w:rStyle w:val="StringTok"/>
          <w:lang w:val="pt-BR"/>
        </w:rPr>
        <w:t>'</w:t>
      </w:r>
      <w:proofErr w:type="spellStart"/>
      <w:r w:rsidRPr="008B0D66">
        <w:rPr>
          <w:rStyle w:val="StringTok"/>
          <w:lang w:val="pt-BR"/>
        </w:rPr>
        <w:t>rfe</w:t>
      </w:r>
      <w:proofErr w:type="spellEnd"/>
      <w:r w:rsidRPr="008B0D66">
        <w:rPr>
          <w:rStyle w:val="StringTok"/>
          <w:lang w:val="pt-BR"/>
        </w:rPr>
        <w:t>'</w:t>
      </w:r>
      <w:r w:rsidRPr="008B0D66">
        <w:rPr>
          <w:rStyle w:val="NormalTok"/>
          <w:lang w:val="pt-BR"/>
        </w:rPr>
        <w:t>, RFE(</w:t>
      </w:r>
      <w:proofErr w:type="spellStart"/>
      <w:r w:rsidRPr="008B0D66">
        <w:rPr>
          <w:rStyle w:val="NormalTok"/>
          <w:lang w:val="pt-BR"/>
        </w:rPr>
        <w:t>estimator</w:t>
      </w:r>
      <w:proofErr w:type="spellEnd"/>
      <w:r w:rsidRPr="008B0D66">
        <w:rPr>
          <w:rStyle w:val="OperatorTok"/>
          <w:lang w:val="pt-BR"/>
        </w:rPr>
        <w:t>=</w:t>
      </w:r>
      <w:proofErr w:type="spellStart"/>
      <w:r w:rsidRPr="008B0D66">
        <w:rPr>
          <w:rStyle w:val="NormalTok"/>
          <w:lang w:val="pt-BR"/>
        </w:rPr>
        <w:t>RandomForestClassifier</w:t>
      </w:r>
      <w:proofErr w:type="spellEnd"/>
      <w:r w:rsidRPr="008B0D66">
        <w:rPr>
          <w:rStyle w:val="NormalTok"/>
          <w:lang w:val="pt-BR"/>
        </w:rPr>
        <w:t>())),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 xml:space="preserve">    (</w:t>
      </w:r>
      <w:r w:rsidRPr="008B0D66">
        <w:rPr>
          <w:rStyle w:val="StringTok"/>
          <w:lang w:val="pt-BR"/>
        </w:rPr>
        <w:t>'</w:t>
      </w:r>
      <w:proofErr w:type="spellStart"/>
      <w:r w:rsidRPr="008B0D66">
        <w:rPr>
          <w:rStyle w:val="StringTok"/>
          <w:lang w:val="pt-BR"/>
        </w:rPr>
        <w:t>classifier</w:t>
      </w:r>
      <w:proofErr w:type="spellEnd"/>
      <w:r w:rsidRPr="008B0D66">
        <w:rPr>
          <w:rStyle w:val="StringTok"/>
          <w:lang w:val="pt-BR"/>
        </w:rPr>
        <w:t>'</w:t>
      </w:r>
      <w:r w:rsidRPr="008B0D66">
        <w:rPr>
          <w:rStyle w:val="NormalTok"/>
          <w:lang w:val="pt-BR"/>
        </w:rPr>
        <w:t xml:space="preserve">, </w:t>
      </w:r>
      <w:proofErr w:type="spellStart"/>
      <w:r w:rsidRPr="008B0D66">
        <w:rPr>
          <w:rStyle w:val="NormalTok"/>
          <w:lang w:val="pt-BR"/>
        </w:rPr>
        <w:t>BalancedRandomForestClassifier</w:t>
      </w:r>
      <w:proofErr w:type="spellEnd"/>
      <w:r w:rsidRPr="008B0D66">
        <w:rPr>
          <w:rStyle w:val="NormalTok"/>
          <w:lang w:val="pt-BR"/>
        </w:rPr>
        <w:t>())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>])</w:t>
      </w:r>
    </w:p>
    <w:p w14:paraId="47B63DF7" w14:textId="77777777" w:rsidR="00C368E1" w:rsidRPr="008B0D66" w:rsidRDefault="004442C7">
      <w:pPr>
        <w:pStyle w:val="Ttulo3"/>
        <w:rPr>
          <w:color w:val="000000" w:themeColor="text1"/>
          <w:lang w:val="pt-BR"/>
        </w:rPr>
      </w:pPr>
      <w:bookmarkStart w:id="12" w:name="validação-cruzada-e-otimização"/>
      <w:r w:rsidRPr="008B0D66">
        <w:rPr>
          <w:color w:val="000000" w:themeColor="text1"/>
          <w:lang w:val="pt-BR"/>
        </w:rPr>
        <w:t>3.4 Validação Cruzada e Otimização</w:t>
      </w:r>
      <w:bookmarkEnd w:id="12"/>
    </w:p>
    <w:p w14:paraId="3573FFAD" w14:textId="77777777" w:rsidR="00C368E1" w:rsidRPr="008B0D66" w:rsidRDefault="004442C7">
      <w:pPr>
        <w:pStyle w:val="Ttulo4"/>
        <w:rPr>
          <w:color w:val="000000" w:themeColor="text1"/>
          <w:lang w:val="pt-BR"/>
        </w:rPr>
      </w:pPr>
      <w:bookmarkStart w:id="13" w:name="estratégia-de-cv"/>
      <w:r w:rsidRPr="008B0D66">
        <w:rPr>
          <w:color w:val="000000" w:themeColor="text1"/>
          <w:lang w:val="pt-BR"/>
        </w:rPr>
        <w:t>Estratégia de CV</w:t>
      </w:r>
      <w:bookmarkEnd w:id="13"/>
    </w:p>
    <w:p w14:paraId="3E246C9C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Validação cruzada estratificada com 5 </w:t>
      </w:r>
      <w:proofErr w:type="spellStart"/>
      <w:r w:rsidRPr="008B0D66">
        <w:rPr>
          <w:lang w:val="pt-BR"/>
        </w:rPr>
        <w:t>folds</w:t>
      </w:r>
      <w:proofErr w:type="spellEnd"/>
      <w:r w:rsidRPr="008B0D66">
        <w:rPr>
          <w:lang w:val="pt-BR"/>
        </w:rPr>
        <w:t>:</w:t>
      </w:r>
    </w:p>
    <w:p w14:paraId="16677192" w14:textId="77777777" w:rsidR="00C368E1" w:rsidRDefault="004442C7">
      <w:pPr>
        <w:pStyle w:val="SourceCode"/>
      </w:pPr>
      <w:proofErr w:type="spellStart"/>
      <w:r>
        <w:rPr>
          <w:rStyle w:val="NormalTok"/>
        </w:rPr>
        <w:t>StratifiedKFold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n_splits</w:t>
      </w:r>
      <w:proofErr w:type="spellEnd"/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 shuffle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random_state</w:t>
      </w:r>
      <w:proofErr w:type="spellEnd"/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</w:p>
    <w:p w14:paraId="197C99CD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Mantém proporção de classes em cada </w:t>
      </w:r>
      <w:proofErr w:type="spellStart"/>
      <w:r w:rsidRPr="008B0D66">
        <w:rPr>
          <w:lang w:val="pt-BR"/>
        </w:rPr>
        <w:t>fold</w:t>
      </w:r>
      <w:proofErr w:type="spellEnd"/>
      <w:r w:rsidRPr="008B0D66">
        <w:rPr>
          <w:lang w:val="pt-BR"/>
        </w:rPr>
        <w:t xml:space="preserve"> e garante reprodutibilidade.</w:t>
      </w:r>
    </w:p>
    <w:p w14:paraId="5C2503F2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>A validação cruzada estratificada fornece uma estimativa mais estável de desempenho em um cenário com poucos exemplos positivos, reduzindo a dependência de uma única partição de treino.</w:t>
      </w:r>
    </w:p>
    <w:p w14:paraId="131536C7" w14:textId="77777777" w:rsidR="00C368E1" w:rsidRPr="008B0D66" w:rsidRDefault="004442C7">
      <w:pPr>
        <w:pStyle w:val="Ttulo4"/>
        <w:rPr>
          <w:color w:val="000000" w:themeColor="text1"/>
          <w:lang w:val="pt-BR"/>
        </w:rPr>
      </w:pPr>
      <w:bookmarkStart w:id="14" w:name="otimização"/>
      <w:r w:rsidRPr="008B0D66">
        <w:rPr>
          <w:color w:val="000000" w:themeColor="text1"/>
          <w:lang w:val="pt-BR"/>
        </w:rPr>
        <w:lastRenderedPageBreak/>
        <w:t>Otimização</w:t>
      </w:r>
      <w:bookmarkEnd w:id="14"/>
    </w:p>
    <w:p w14:paraId="2FE33E4B" w14:textId="77777777" w:rsidR="00C368E1" w:rsidRPr="008B0D66" w:rsidRDefault="004442C7">
      <w:pPr>
        <w:pStyle w:val="FirstParagraph"/>
        <w:rPr>
          <w:lang w:val="pt-BR"/>
        </w:rPr>
      </w:pPr>
      <w:proofErr w:type="spellStart"/>
      <w:r w:rsidRPr="008B0D66">
        <w:rPr>
          <w:lang w:val="pt-BR"/>
        </w:rPr>
        <w:t>RandomizedSearchCV</w:t>
      </w:r>
      <w:proofErr w:type="spellEnd"/>
      <w:r w:rsidRPr="008B0D66">
        <w:rPr>
          <w:lang w:val="pt-BR"/>
        </w:rPr>
        <w:t xml:space="preserve"> com 50 iterações:</w:t>
      </w:r>
    </w:p>
    <w:p w14:paraId="3BD9A075" w14:textId="77777777" w:rsidR="00C368E1" w:rsidRPr="008B0D66" w:rsidRDefault="004442C7">
      <w:pPr>
        <w:pStyle w:val="SourceCode"/>
        <w:rPr>
          <w:lang w:val="pt-BR"/>
        </w:rPr>
      </w:pPr>
      <w:proofErr w:type="spellStart"/>
      <w:r w:rsidRPr="008B0D66">
        <w:rPr>
          <w:rStyle w:val="NormalTok"/>
          <w:lang w:val="pt-BR"/>
        </w:rPr>
        <w:t>RandomizedSearchCV</w:t>
      </w:r>
      <w:proofErr w:type="spellEnd"/>
      <w:r w:rsidRPr="008B0D66">
        <w:rPr>
          <w:rStyle w:val="NormalTok"/>
          <w:lang w:val="pt-BR"/>
        </w:rPr>
        <w:t>(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 xml:space="preserve">    </w:t>
      </w:r>
      <w:proofErr w:type="spellStart"/>
      <w:r w:rsidRPr="008B0D66">
        <w:rPr>
          <w:rStyle w:val="NormalTok"/>
          <w:lang w:val="pt-BR"/>
        </w:rPr>
        <w:t>estimator</w:t>
      </w:r>
      <w:proofErr w:type="spellEnd"/>
      <w:r w:rsidRPr="008B0D66">
        <w:rPr>
          <w:rStyle w:val="OperatorTok"/>
          <w:lang w:val="pt-BR"/>
        </w:rPr>
        <w:t>=</w:t>
      </w:r>
      <w:r w:rsidRPr="008B0D66">
        <w:rPr>
          <w:rStyle w:val="NormalTok"/>
          <w:lang w:val="pt-BR"/>
        </w:rPr>
        <w:t>pipeline,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 xml:space="preserve">    </w:t>
      </w:r>
      <w:proofErr w:type="spellStart"/>
      <w:r w:rsidRPr="008B0D66">
        <w:rPr>
          <w:rStyle w:val="NormalTok"/>
          <w:lang w:val="pt-BR"/>
        </w:rPr>
        <w:t>param_distributions</w:t>
      </w:r>
      <w:proofErr w:type="spellEnd"/>
      <w:r w:rsidRPr="008B0D66">
        <w:rPr>
          <w:rStyle w:val="OperatorTok"/>
          <w:lang w:val="pt-BR"/>
        </w:rPr>
        <w:t>=</w:t>
      </w:r>
      <w:proofErr w:type="spellStart"/>
      <w:r w:rsidRPr="008B0D66">
        <w:rPr>
          <w:rStyle w:val="NormalTok"/>
          <w:lang w:val="pt-BR"/>
        </w:rPr>
        <w:t>param_dist</w:t>
      </w:r>
      <w:proofErr w:type="spellEnd"/>
      <w:r w:rsidRPr="008B0D66">
        <w:rPr>
          <w:rStyle w:val="NormalTok"/>
          <w:lang w:val="pt-BR"/>
        </w:rPr>
        <w:t>,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 xml:space="preserve">    </w:t>
      </w:r>
      <w:proofErr w:type="spellStart"/>
      <w:r w:rsidRPr="008B0D66">
        <w:rPr>
          <w:rStyle w:val="NormalTok"/>
          <w:lang w:val="pt-BR"/>
        </w:rPr>
        <w:t>n_iter</w:t>
      </w:r>
      <w:proofErr w:type="spellEnd"/>
      <w:r w:rsidRPr="008B0D66">
        <w:rPr>
          <w:rStyle w:val="OperatorTok"/>
          <w:lang w:val="pt-BR"/>
        </w:rPr>
        <w:t>=</w:t>
      </w:r>
      <w:r w:rsidRPr="008B0D66">
        <w:rPr>
          <w:rStyle w:val="DecValTok"/>
          <w:lang w:val="pt-BR"/>
        </w:rPr>
        <w:t>50</w:t>
      </w:r>
      <w:r w:rsidRPr="008B0D66">
        <w:rPr>
          <w:rStyle w:val="NormalTok"/>
          <w:lang w:val="pt-BR"/>
        </w:rPr>
        <w:t>,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 xml:space="preserve">    cv</w:t>
      </w:r>
      <w:r w:rsidRPr="008B0D66">
        <w:rPr>
          <w:rStyle w:val="OperatorTok"/>
          <w:lang w:val="pt-BR"/>
        </w:rPr>
        <w:t>=</w:t>
      </w:r>
      <w:proofErr w:type="spellStart"/>
      <w:r w:rsidRPr="008B0D66">
        <w:rPr>
          <w:rStyle w:val="NormalTok"/>
          <w:lang w:val="pt-BR"/>
        </w:rPr>
        <w:t>StratifiedKFold</w:t>
      </w:r>
      <w:proofErr w:type="spellEnd"/>
      <w:r w:rsidRPr="008B0D66">
        <w:rPr>
          <w:rStyle w:val="NormalTok"/>
          <w:lang w:val="pt-BR"/>
        </w:rPr>
        <w:t>(...),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 xml:space="preserve">    </w:t>
      </w:r>
      <w:proofErr w:type="spellStart"/>
      <w:r w:rsidRPr="008B0D66">
        <w:rPr>
          <w:rStyle w:val="NormalTok"/>
          <w:lang w:val="pt-BR"/>
        </w:rPr>
        <w:t>scoring</w:t>
      </w:r>
      <w:proofErr w:type="spellEnd"/>
      <w:r w:rsidRPr="008B0D66">
        <w:rPr>
          <w:rStyle w:val="OperatorTok"/>
          <w:lang w:val="pt-BR"/>
        </w:rPr>
        <w:t>=</w:t>
      </w:r>
      <w:r w:rsidRPr="008B0D66">
        <w:rPr>
          <w:rStyle w:val="StringTok"/>
          <w:lang w:val="pt-BR"/>
        </w:rPr>
        <w:t>'</w:t>
      </w:r>
      <w:proofErr w:type="spellStart"/>
      <w:r w:rsidRPr="008B0D66">
        <w:rPr>
          <w:rStyle w:val="StringTok"/>
          <w:lang w:val="pt-BR"/>
        </w:rPr>
        <w:t>average_precision</w:t>
      </w:r>
      <w:proofErr w:type="spellEnd"/>
      <w:r w:rsidRPr="008B0D66">
        <w:rPr>
          <w:rStyle w:val="StringTok"/>
          <w:lang w:val="pt-BR"/>
        </w:rPr>
        <w:t>'</w:t>
      </w:r>
      <w:r w:rsidRPr="008B0D66">
        <w:rPr>
          <w:rStyle w:val="NormalTok"/>
          <w:lang w:val="pt-BR"/>
        </w:rPr>
        <w:t xml:space="preserve">,  </w:t>
      </w:r>
      <w:r w:rsidRPr="008B0D66">
        <w:rPr>
          <w:rStyle w:val="CommentTok"/>
          <w:lang w:val="pt-BR"/>
        </w:rPr>
        <w:t># ou '</w:t>
      </w:r>
      <w:proofErr w:type="spellStart"/>
      <w:r w:rsidRPr="008B0D66">
        <w:rPr>
          <w:rStyle w:val="CommentTok"/>
          <w:lang w:val="pt-BR"/>
        </w:rPr>
        <w:t>mcc</w:t>
      </w:r>
      <w:proofErr w:type="spellEnd"/>
      <w:r w:rsidRPr="008B0D66">
        <w:rPr>
          <w:rStyle w:val="CommentTok"/>
          <w:lang w:val="pt-BR"/>
        </w:rPr>
        <w:t>'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 xml:space="preserve">    </w:t>
      </w:r>
      <w:proofErr w:type="spellStart"/>
      <w:r w:rsidRPr="008B0D66">
        <w:rPr>
          <w:rStyle w:val="NormalTok"/>
          <w:lang w:val="pt-BR"/>
        </w:rPr>
        <w:t>random_state</w:t>
      </w:r>
      <w:proofErr w:type="spellEnd"/>
      <w:r w:rsidRPr="008B0D66">
        <w:rPr>
          <w:rStyle w:val="OperatorTok"/>
          <w:lang w:val="pt-BR"/>
        </w:rPr>
        <w:t>=</w:t>
      </w:r>
      <w:r w:rsidRPr="008B0D66">
        <w:rPr>
          <w:rStyle w:val="DecValTok"/>
          <w:lang w:val="pt-BR"/>
        </w:rPr>
        <w:t>42</w:t>
      </w:r>
      <w:r w:rsidRPr="008B0D66">
        <w:rPr>
          <w:lang w:val="pt-BR"/>
        </w:rPr>
        <w:br/>
      </w:r>
      <w:r w:rsidRPr="008B0D66">
        <w:rPr>
          <w:rStyle w:val="NormalTok"/>
          <w:lang w:val="pt-BR"/>
        </w:rPr>
        <w:t>)</w:t>
      </w:r>
    </w:p>
    <w:p w14:paraId="26ED80D9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Distribuições de </w:t>
      </w:r>
      <w:proofErr w:type="spellStart"/>
      <w:r w:rsidRPr="008B0D66">
        <w:rPr>
          <w:lang w:val="pt-BR"/>
        </w:rPr>
        <w:t>hiperparâmetros</w:t>
      </w:r>
      <w:proofErr w:type="spellEnd"/>
      <w:r w:rsidRPr="008B0D66">
        <w:rPr>
          <w:lang w:val="pt-BR"/>
        </w:rPr>
        <w:t xml:space="preserve"> (exemplos): - </w:t>
      </w:r>
      <w:proofErr w:type="spellStart"/>
      <w:r w:rsidRPr="008B0D66">
        <w:rPr>
          <w:rStyle w:val="VerbatimChar"/>
          <w:lang w:val="pt-BR"/>
        </w:rPr>
        <w:t>classifier</w:t>
      </w:r>
      <w:proofErr w:type="spellEnd"/>
      <w:r w:rsidRPr="008B0D66">
        <w:rPr>
          <w:rStyle w:val="VerbatimChar"/>
          <w:lang w:val="pt-BR"/>
        </w:rPr>
        <w:t>__</w:t>
      </w:r>
      <w:proofErr w:type="spellStart"/>
      <w:r w:rsidRPr="008B0D66">
        <w:rPr>
          <w:rStyle w:val="VerbatimChar"/>
          <w:lang w:val="pt-BR"/>
        </w:rPr>
        <w:t>n_estimators</w:t>
      </w:r>
      <w:proofErr w:type="spellEnd"/>
      <w:r w:rsidRPr="008B0D66">
        <w:rPr>
          <w:rStyle w:val="VerbatimChar"/>
          <w:lang w:val="pt-BR"/>
        </w:rPr>
        <w:t xml:space="preserve">: </w:t>
      </w:r>
      <w:proofErr w:type="spellStart"/>
      <w:r w:rsidRPr="008B0D66">
        <w:rPr>
          <w:rStyle w:val="VerbatimChar"/>
          <w:lang w:val="pt-BR"/>
        </w:rPr>
        <w:t>randint</w:t>
      </w:r>
      <w:proofErr w:type="spellEnd"/>
      <w:r w:rsidRPr="008B0D66">
        <w:rPr>
          <w:rStyle w:val="VerbatimChar"/>
          <w:lang w:val="pt-BR"/>
        </w:rPr>
        <w:t>(100, 500)</w:t>
      </w:r>
      <w:r w:rsidRPr="008B0D66">
        <w:rPr>
          <w:lang w:val="pt-BR"/>
        </w:rPr>
        <w:t xml:space="preserve"> - </w:t>
      </w:r>
      <w:proofErr w:type="spellStart"/>
      <w:r w:rsidRPr="008B0D66">
        <w:rPr>
          <w:rStyle w:val="VerbatimChar"/>
          <w:lang w:val="pt-BR"/>
        </w:rPr>
        <w:t>classifier</w:t>
      </w:r>
      <w:proofErr w:type="spellEnd"/>
      <w:r w:rsidRPr="008B0D66">
        <w:rPr>
          <w:rStyle w:val="VerbatimChar"/>
          <w:lang w:val="pt-BR"/>
        </w:rPr>
        <w:t>__</w:t>
      </w:r>
      <w:proofErr w:type="spellStart"/>
      <w:r w:rsidRPr="008B0D66">
        <w:rPr>
          <w:rStyle w:val="VerbatimChar"/>
          <w:lang w:val="pt-BR"/>
        </w:rPr>
        <w:t>learning_rate</w:t>
      </w:r>
      <w:proofErr w:type="spellEnd"/>
      <w:r w:rsidRPr="008B0D66">
        <w:rPr>
          <w:rStyle w:val="VerbatimChar"/>
          <w:lang w:val="pt-BR"/>
        </w:rPr>
        <w:t xml:space="preserve">: </w:t>
      </w:r>
      <w:proofErr w:type="spellStart"/>
      <w:r w:rsidRPr="008B0D66">
        <w:rPr>
          <w:rStyle w:val="VerbatimChar"/>
          <w:lang w:val="pt-BR"/>
        </w:rPr>
        <w:t>uniform</w:t>
      </w:r>
      <w:proofErr w:type="spellEnd"/>
      <w:r w:rsidRPr="008B0D66">
        <w:rPr>
          <w:rStyle w:val="VerbatimChar"/>
          <w:lang w:val="pt-BR"/>
        </w:rPr>
        <w:t>(0.01, 0.2)</w:t>
      </w:r>
      <w:r w:rsidRPr="008B0D66">
        <w:rPr>
          <w:lang w:val="pt-BR"/>
        </w:rPr>
        <w:t xml:space="preserve"> - </w:t>
      </w:r>
      <w:proofErr w:type="spellStart"/>
      <w:r w:rsidRPr="008B0D66">
        <w:rPr>
          <w:rStyle w:val="VerbatimChar"/>
          <w:lang w:val="pt-BR"/>
        </w:rPr>
        <w:t>classifier</w:t>
      </w:r>
      <w:proofErr w:type="spellEnd"/>
      <w:r w:rsidRPr="008B0D66">
        <w:rPr>
          <w:rStyle w:val="VerbatimChar"/>
          <w:lang w:val="pt-BR"/>
        </w:rPr>
        <w:t>__</w:t>
      </w:r>
      <w:proofErr w:type="spellStart"/>
      <w:r w:rsidRPr="008B0D66">
        <w:rPr>
          <w:rStyle w:val="VerbatimChar"/>
          <w:lang w:val="pt-BR"/>
        </w:rPr>
        <w:t>max_depth</w:t>
      </w:r>
      <w:proofErr w:type="spellEnd"/>
      <w:r w:rsidRPr="008B0D66">
        <w:rPr>
          <w:rStyle w:val="VerbatimChar"/>
          <w:lang w:val="pt-BR"/>
        </w:rPr>
        <w:t xml:space="preserve">: </w:t>
      </w:r>
      <w:proofErr w:type="spellStart"/>
      <w:r w:rsidRPr="008B0D66">
        <w:rPr>
          <w:rStyle w:val="VerbatimChar"/>
          <w:lang w:val="pt-BR"/>
        </w:rPr>
        <w:t>randint</w:t>
      </w:r>
      <w:proofErr w:type="spellEnd"/>
      <w:r w:rsidRPr="008B0D66">
        <w:rPr>
          <w:rStyle w:val="VerbatimChar"/>
          <w:lang w:val="pt-BR"/>
        </w:rPr>
        <w:t>(5, 30)</w:t>
      </w:r>
    </w:p>
    <w:p w14:paraId="0074BE3B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O </w:t>
      </w:r>
      <w:proofErr w:type="spellStart"/>
      <w:r w:rsidRPr="008B0D66">
        <w:rPr>
          <w:lang w:val="pt-BR"/>
        </w:rPr>
        <w:t>RandomizedSearchCV</w:t>
      </w:r>
      <w:proofErr w:type="spellEnd"/>
      <w:r w:rsidRPr="008B0D66">
        <w:rPr>
          <w:lang w:val="pt-BR"/>
        </w:rPr>
        <w:t xml:space="preserve"> foi adotado para explorar o espaço de </w:t>
      </w:r>
      <w:proofErr w:type="spellStart"/>
      <w:r w:rsidRPr="008B0D66">
        <w:rPr>
          <w:lang w:val="pt-BR"/>
        </w:rPr>
        <w:t>hiperparâmetros</w:t>
      </w:r>
      <w:proofErr w:type="spellEnd"/>
      <w:r w:rsidRPr="008B0D66">
        <w:rPr>
          <w:lang w:val="pt-BR"/>
        </w:rPr>
        <w:t xml:space="preserve"> com custo computacional controlado.</w:t>
      </w:r>
    </w:p>
    <w:p w14:paraId="19B29628" w14:textId="77777777" w:rsidR="00C368E1" w:rsidRPr="008B0D66" w:rsidRDefault="004442C7">
      <w:pPr>
        <w:pStyle w:val="Ttulo3"/>
        <w:rPr>
          <w:color w:val="000000" w:themeColor="text1"/>
          <w:lang w:val="pt-BR"/>
        </w:rPr>
      </w:pPr>
      <w:bookmarkStart w:id="15" w:name="métricas-de-avaliação"/>
      <w:r w:rsidRPr="008B0D66">
        <w:rPr>
          <w:color w:val="000000" w:themeColor="text1"/>
          <w:lang w:val="pt-BR"/>
        </w:rPr>
        <w:t>3.5 Métricas de Avaliação</w:t>
      </w:r>
      <w:bookmarkEnd w:id="15"/>
    </w:p>
    <w:p w14:paraId="73374343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>Reportadas no conjunto de teste:</w:t>
      </w:r>
    </w:p>
    <w:p w14:paraId="2A1C58AA" w14:textId="77777777" w:rsidR="00C368E1" w:rsidRPr="008B0D66" w:rsidRDefault="004442C7">
      <w:pPr>
        <w:pStyle w:val="Compact"/>
        <w:numPr>
          <w:ilvl w:val="0"/>
          <w:numId w:val="5"/>
        </w:numPr>
        <w:rPr>
          <w:lang w:val="pt-BR"/>
        </w:rPr>
      </w:pPr>
      <w:r w:rsidRPr="008B0D66">
        <w:rPr>
          <w:b/>
          <w:lang w:val="pt-BR"/>
        </w:rPr>
        <w:t>AUC-ROC:</w:t>
      </w:r>
      <w:r w:rsidRPr="008B0D66">
        <w:rPr>
          <w:lang w:val="pt-BR"/>
        </w:rPr>
        <w:t xml:space="preserve"> mede a probabilidade de um positivo receber escore maior que um negativo. É útil para avaliar separação global, mas pode parecer “otimista” quando a classe positiva é rara.</w:t>
      </w:r>
    </w:p>
    <w:p w14:paraId="1C82429C" w14:textId="77777777" w:rsidR="00C368E1" w:rsidRPr="008B0D66" w:rsidRDefault="004442C7">
      <w:pPr>
        <w:pStyle w:val="Compact"/>
        <w:numPr>
          <w:ilvl w:val="0"/>
          <w:numId w:val="5"/>
        </w:numPr>
        <w:rPr>
          <w:lang w:val="pt-BR"/>
        </w:rPr>
      </w:pPr>
      <w:r w:rsidRPr="008B0D66">
        <w:rPr>
          <w:b/>
          <w:lang w:val="pt-BR"/>
        </w:rPr>
        <w:t>AUC-PR:</w:t>
      </w:r>
      <w:r w:rsidRPr="008B0D66">
        <w:rPr>
          <w:lang w:val="pt-BR"/>
        </w:rPr>
        <w:t xml:space="preserve"> resume o compromisso entre precisão e </w:t>
      </w:r>
      <w:proofErr w:type="spellStart"/>
      <w:r w:rsidRPr="008B0D66">
        <w:rPr>
          <w:lang w:val="pt-BR"/>
        </w:rPr>
        <w:t>revocação</w:t>
      </w:r>
      <w:proofErr w:type="spellEnd"/>
      <w:r w:rsidRPr="008B0D66">
        <w:rPr>
          <w:lang w:val="pt-BR"/>
        </w:rPr>
        <w:t xml:space="preserve"> conforme o limiar varia; tende a ser mais informativa quando a classe positiva é minoritária.</w:t>
      </w:r>
    </w:p>
    <w:p w14:paraId="4C420DC6" w14:textId="77777777" w:rsidR="00C368E1" w:rsidRPr="008B0D66" w:rsidRDefault="004442C7">
      <w:pPr>
        <w:pStyle w:val="Compact"/>
        <w:numPr>
          <w:ilvl w:val="0"/>
          <w:numId w:val="5"/>
        </w:numPr>
        <w:rPr>
          <w:lang w:val="pt-BR"/>
        </w:rPr>
      </w:pPr>
      <w:r w:rsidRPr="008B0D66">
        <w:rPr>
          <w:b/>
          <w:lang w:val="pt-BR"/>
        </w:rPr>
        <w:t>F1-score:</w:t>
      </w:r>
      <w:r w:rsidRPr="008B0D66">
        <w:rPr>
          <w:lang w:val="pt-BR"/>
        </w:rPr>
        <w:t xml:space="preserve"> média harmônica de precisão e </w:t>
      </w:r>
      <w:proofErr w:type="spellStart"/>
      <w:r w:rsidRPr="008B0D66">
        <w:rPr>
          <w:lang w:val="pt-BR"/>
        </w:rPr>
        <w:t>revocação</w:t>
      </w:r>
      <w:proofErr w:type="spellEnd"/>
      <w:r w:rsidRPr="008B0D66">
        <w:rPr>
          <w:lang w:val="pt-BR"/>
        </w:rPr>
        <w:t xml:space="preserve"> em um limiar fixo (neste trabalho, 0,5), refletindo uma regra de decisão operacional.</w:t>
      </w:r>
    </w:p>
    <w:p w14:paraId="1D173A20" w14:textId="77777777" w:rsidR="00C368E1" w:rsidRPr="008B0D66" w:rsidRDefault="004442C7">
      <w:pPr>
        <w:pStyle w:val="Compact"/>
        <w:numPr>
          <w:ilvl w:val="0"/>
          <w:numId w:val="5"/>
        </w:numPr>
        <w:rPr>
          <w:lang w:val="pt-BR"/>
        </w:rPr>
      </w:pPr>
      <w:r w:rsidRPr="008B0D66">
        <w:rPr>
          <w:b/>
          <w:lang w:val="pt-BR"/>
        </w:rPr>
        <w:t>MCC:</w:t>
      </w:r>
      <w:r w:rsidRPr="008B0D66">
        <w:rPr>
          <w:lang w:val="pt-BR"/>
        </w:rPr>
        <w:t xml:space="preserve"> Matthews </w:t>
      </w:r>
      <w:proofErr w:type="spellStart"/>
      <w:r w:rsidRPr="008B0D66">
        <w:rPr>
          <w:lang w:val="pt-BR"/>
        </w:rPr>
        <w:t>Correlation</w:t>
      </w:r>
      <w:proofErr w:type="spellEnd"/>
      <w:r w:rsidRPr="008B0D66">
        <w:rPr>
          <w:lang w:val="pt-BR"/>
        </w:rPr>
        <w:t xml:space="preserve"> </w:t>
      </w:r>
      <w:proofErr w:type="spellStart"/>
      <w:r w:rsidRPr="008B0D66">
        <w:rPr>
          <w:lang w:val="pt-BR"/>
        </w:rPr>
        <w:t>Coefficient</w:t>
      </w:r>
      <w:proofErr w:type="spellEnd"/>
      <w:r w:rsidRPr="008B0D66">
        <w:rPr>
          <w:lang w:val="pt-BR"/>
        </w:rPr>
        <w:t>; robusto para classes desbalanceadas e sensível a todos os elementos da matriz de confusão (VP, VN, FP, FN) [3].</w:t>
      </w:r>
    </w:p>
    <w:p w14:paraId="1F1DA542" w14:textId="77777777" w:rsidR="00C368E1" w:rsidRPr="008B0D66" w:rsidRDefault="004442C7">
      <w:pPr>
        <w:pStyle w:val="FirstParagraph"/>
        <w:rPr>
          <w:color w:val="000000" w:themeColor="text1"/>
          <w:lang w:val="pt-BR"/>
        </w:rPr>
      </w:pPr>
      <w:r w:rsidRPr="008B0D66">
        <w:rPr>
          <w:lang w:val="pt-BR"/>
        </w:rPr>
        <w:t xml:space="preserve">Essas métricas complementam-se: AUC-ROC/AUC-PR resumem qualidade de </w:t>
      </w:r>
      <w:r w:rsidRPr="008B0D66">
        <w:rPr>
          <w:color w:val="000000" w:themeColor="text1"/>
          <w:lang w:val="pt-BR"/>
        </w:rPr>
        <w:t>ordenação (sem fixar limiar), enquanto F1 e MCC refletem o desempenho de uma regra de decisão em um limiar fixo.</w:t>
      </w:r>
    </w:p>
    <w:p w14:paraId="4F59A154" w14:textId="77777777" w:rsidR="00C368E1" w:rsidRPr="008B0D66" w:rsidRDefault="004442C7">
      <w:pPr>
        <w:pStyle w:val="Ttulo2"/>
        <w:rPr>
          <w:color w:val="000000" w:themeColor="text1"/>
          <w:lang w:val="pt-BR"/>
        </w:rPr>
      </w:pPr>
      <w:bookmarkStart w:id="16" w:name="resultados"/>
      <w:r w:rsidRPr="008B0D66">
        <w:rPr>
          <w:color w:val="000000" w:themeColor="text1"/>
          <w:lang w:val="pt-BR"/>
        </w:rPr>
        <w:t>4 Resultados</w:t>
      </w:r>
      <w:bookmarkEnd w:id="16"/>
    </w:p>
    <w:p w14:paraId="3C8EF0E0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Foram avaliadas 270 configurações (combinações de pré-processamento, pipelines e modelos), registradas como linhas de resultados. Como várias configurações diferem apenas por detalhes de pré-processamento, mas compartilham o mesmo nome de modelo (por exemplo, variações de escalonamento), foi realizada uma </w:t>
      </w:r>
      <w:proofErr w:type="spellStart"/>
      <w:r w:rsidRPr="008B0D66">
        <w:rPr>
          <w:lang w:val="pt-BR"/>
        </w:rPr>
        <w:t>deduplicação</w:t>
      </w:r>
      <w:proofErr w:type="spellEnd"/>
      <w:r w:rsidRPr="008B0D66">
        <w:rPr>
          <w:lang w:val="pt-BR"/>
        </w:rPr>
        <w:t xml:space="preserve"> por </w:t>
      </w:r>
      <w:proofErr w:type="spellStart"/>
      <w:r w:rsidRPr="008B0D66">
        <w:rPr>
          <w:rStyle w:val="VerbatimChar"/>
          <w:lang w:val="pt-BR"/>
        </w:rPr>
        <w:t>model_name</w:t>
      </w:r>
      <w:proofErr w:type="spellEnd"/>
      <w:r w:rsidRPr="008B0D66">
        <w:rPr>
          <w:lang w:val="pt-BR"/>
        </w:rPr>
        <w:t>, retendo o melhor desempenho por modelo. Após esse procedimento, obtiveram-se 125 modelos únicos avaliados no conjunto de teste independente.</w:t>
      </w:r>
    </w:p>
    <w:p w14:paraId="52BBA7A7" w14:textId="77777777" w:rsidR="00C368E1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A </w:t>
      </w:r>
      <w:r w:rsidRPr="008B0D66">
        <w:rPr>
          <w:b/>
          <w:lang w:val="pt-BR"/>
        </w:rPr>
        <w:t>Tabela 4</w:t>
      </w:r>
      <w:r w:rsidRPr="008B0D66">
        <w:rPr>
          <w:lang w:val="pt-BR"/>
        </w:rPr>
        <w:t xml:space="preserve"> apresenta os 10 melhores desempenhos ordenados por AUC-ROC.</w:t>
      </w:r>
    </w:p>
    <w:p w14:paraId="5C02949B" w14:textId="77777777" w:rsidR="008B0D66" w:rsidRPr="008B0D66" w:rsidRDefault="008B0D66">
      <w:pPr>
        <w:pStyle w:val="Corpodetexto"/>
        <w:rPr>
          <w:lang w:val="pt-BR"/>
        </w:rPr>
      </w:pP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743"/>
        <w:gridCol w:w="4432"/>
        <w:gridCol w:w="1046"/>
        <w:gridCol w:w="973"/>
        <w:gridCol w:w="930"/>
        <w:gridCol w:w="930"/>
      </w:tblGrid>
      <w:tr w:rsidR="00C368E1" w14:paraId="1EE4032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41B8930" w14:textId="77777777" w:rsidR="00C368E1" w:rsidRDefault="004442C7">
            <w:pPr>
              <w:pStyle w:val="Compact"/>
            </w:pPr>
            <w:r>
              <w:lastRenderedPageBreak/>
              <w:t>Rank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6AAFE9" w14:textId="77777777" w:rsidR="00C368E1" w:rsidRDefault="004442C7">
            <w:pPr>
              <w:pStyle w:val="Compact"/>
            </w:pPr>
            <w:r>
              <w:t>Modelo (único por nome)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EB3D56" w14:textId="77777777" w:rsidR="00C368E1" w:rsidRDefault="004442C7">
            <w:pPr>
              <w:pStyle w:val="Compact"/>
            </w:pPr>
            <w:r>
              <w:t>AUC-ROC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9CCEDB" w14:textId="77777777" w:rsidR="00C368E1" w:rsidRDefault="004442C7">
            <w:pPr>
              <w:pStyle w:val="Compact"/>
            </w:pPr>
            <w:r>
              <w:t>AUC-PR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B86D65" w14:textId="77777777" w:rsidR="00C368E1" w:rsidRDefault="004442C7">
            <w:pPr>
              <w:pStyle w:val="Compact"/>
            </w:pPr>
            <w:r>
              <w:t>F1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497A41" w14:textId="77777777" w:rsidR="00C368E1" w:rsidRDefault="004442C7">
            <w:pPr>
              <w:pStyle w:val="Compact"/>
            </w:pPr>
            <w:r>
              <w:t>MCC</w:t>
            </w:r>
          </w:p>
        </w:tc>
      </w:tr>
      <w:tr w:rsidR="00C368E1" w14:paraId="0DD750DC" w14:textId="77777777">
        <w:tc>
          <w:tcPr>
            <w:tcW w:w="0" w:type="auto"/>
          </w:tcPr>
          <w:p w14:paraId="2C59CC9B" w14:textId="77777777" w:rsidR="00C368E1" w:rsidRDefault="004442C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C0B1D32" w14:textId="77777777" w:rsidR="00C368E1" w:rsidRDefault="004442C7">
            <w:pPr>
              <w:pStyle w:val="Compact"/>
            </w:pPr>
            <w:r>
              <w:t>Original - BalancedRandomForest RFE</w:t>
            </w:r>
          </w:p>
        </w:tc>
        <w:tc>
          <w:tcPr>
            <w:tcW w:w="0" w:type="auto"/>
          </w:tcPr>
          <w:p w14:paraId="216BB433" w14:textId="77777777" w:rsidR="00C368E1" w:rsidRDefault="004442C7">
            <w:pPr>
              <w:pStyle w:val="Compact"/>
            </w:pPr>
            <w:r>
              <w:t>0,9330</w:t>
            </w:r>
          </w:p>
        </w:tc>
        <w:tc>
          <w:tcPr>
            <w:tcW w:w="0" w:type="auto"/>
          </w:tcPr>
          <w:p w14:paraId="3BECC25F" w14:textId="77777777" w:rsidR="00C368E1" w:rsidRDefault="004442C7">
            <w:pPr>
              <w:pStyle w:val="Compact"/>
            </w:pPr>
            <w:r>
              <w:t>0,8108</w:t>
            </w:r>
          </w:p>
        </w:tc>
        <w:tc>
          <w:tcPr>
            <w:tcW w:w="0" w:type="auto"/>
          </w:tcPr>
          <w:p w14:paraId="04E9990C" w14:textId="77777777" w:rsidR="00C368E1" w:rsidRDefault="004442C7">
            <w:pPr>
              <w:pStyle w:val="Compact"/>
            </w:pPr>
            <w:r>
              <w:t>0,7368</w:t>
            </w:r>
          </w:p>
        </w:tc>
        <w:tc>
          <w:tcPr>
            <w:tcW w:w="0" w:type="auto"/>
          </w:tcPr>
          <w:p w14:paraId="10A10F5E" w14:textId="77777777" w:rsidR="00C368E1" w:rsidRDefault="004442C7">
            <w:pPr>
              <w:pStyle w:val="Compact"/>
            </w:pPr>
            <w:r>
              <w:t>0,6531</w:t>
            </w:r>
          </w:p>
        </w:tc>
      </w:tr>
      <w:tr w:rsidR="00C368E1" w14:paraId="02D5E7D9" w14:textId="77777777">
        <w:tc>
          <w:tcPr>
            <w:tcW w:w="0" w:type="auto"/>
          </w:tcPr>
          <w:p w14:paraId="1845B4E2" w14:textId="77777777" w:rsidR="00C368E1" w:rsidRDefault="004442C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538F4FA" w14:textId="77777777" w:rsidR="00C368E1" w:rsidRPr="008B0D66" w:rsidRDefault="004442C7">
            <w:pPr>
              <w:pStyle w:val="Compact"/>
              <w:rPr>
                <w:lang w:val="pt-BR"/>
              </w:rPr>
            </w:pPr>
            <w:r w:rsidRPr="008B0D66">
              <w:rPr>
                <w:lang w:val="pt-BR"/>
              </w:rPr>
              <w:t xml:space="preserve">Limpos - Sem Escalonamento - </w:t>
            </w:r>
            <w:proofErr w:type="spellStart"/>
            <w:r w:rsidRPr="008B0D66">
              <w:rPr>
                <w:lang w:val="pt-BR"/>
              </w:rPr>
              <w:t>LightGBM</w:t>
            </w:r>
            <w:proofErr w:type="spellEnd"/>
            <w:r w:rsidRPr="008B0D66">
              <w:rPr>
                <w:lang w:val="pt-BR"/>
              </w:rPr>
              <w:t xml:space="preserve"> Ponderado</w:t>
            </w:r>
          </w:p>
        </w:tc>
        <w:tc>
          <w:tcPr>
            <w:tcW w:w="0" w:type="auto"/>
          </w:tcPr>
          <w:p w14:paraId="351B0179" w14:textId="77777777" w:rsidR="00C368E1" w:rsidRDefault="004442C7">
            <w:pPr>
              <w:pStyle w:val="Compact"/>
            </w:pPr>
            <w:r>
              <w:t>0,9278</w:t>
            </w:r>
          </w:p>
        </w:tc>
        <w:tc>
          <w:tcPr>
            <w:tcW w:w="0" w:type="auto"/>
          </w:tcPr>
          <w:p w14:paraId="681452F3" w14:textId="77777777" w:rsidR="00C368E1" w:rsidRDefault="004442C7">
            <w:pPr>
              <w:pStyle w:val="Compact"/>
            </w:pPr>
            <w:r>
              <w:t>0,7943</w:t>
            </w:r>
          </w:p>
        </w:tc>
        <w:tc>
          <w:tcPr>
            <w:tcW w:w="0" w:type="auto"/>
          </w:tcPr>
          <w:p w14:paraId="6EBF25DE" w14:textId="77777777" w:rsidR="00C368E1" w:rsidRDefault="004442C7">
            <w:pPr>
              <w:pStyle w:val="Compact"/>
            </w:pPr>
            <w:r>
              <w:t>0,5652</w:t>
            </w:r>
          </w:p>
        </w:tc>
        <w:tc>
          <w:tcPr>
            <w:tcW w:w="0" w:type="auto"/>
          </w:tcPr>
          <w:p w14:paraId="361C9D93" w14:textId="77777777" w:rsidR="00C368E1" w:rsidRDefault="004442C7">
            <w:pPr>
              <w:pStyle w:val="Compact"/>
            </w:pPr>
            <w:r>
              <w:t>0,5095</w:t>
            </w:r>
          </w:p>
        </w:tc>
      </w:tr>
      <w:tr w:rsidR="00C368E1" w14:paraId="36B22F3C" w14:textId="77777777">
        <w:tc>
          <w:tcPr>
            <w:tcW w:w="0" w:type="auto"/>
          </w:tcPr>
          <w:p w14:paraId="632C2255" w14:textId="77777777" w:rsidR="00C368E1" w:rsidRDefault="004442C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F2E010E" w14:textId="77777777" w:rsidR="00C368E1" w:rsidRDefault="004442C7">
            <w:pPr>
              <w:pStyle w:val="Compact"/>
            </w:pPr>
            <w:r>
              <w:t>Original - EasyEnsemble RFE</w:t>
            </w:r>
          </w:p>
        </w:tc>
        <w:tc>
          <w:tcPr>
            <w:tcW w:w="0" w:type="auto"/>
          </w:tcPr>
          <w:p w14:paraId="12EB4F54" w14:textId="77777777" w:rsidR="00C368E1" w:rsidRDefault="004442C7">
            <w:pPr>
              <w:pStyle w:val="Compact"/>
            </w:pPr>
            <w:r>
              <w:t>0,9278</w:t>
            </w:r>
          </w:p>
        </w:tc>
        <w:tc>
          <w:tcPr>
            <w:tcW w:w="0" w:type="auto"/>
          </w:tcPr>
          <w:p w14:paraId="684F09CD" w14:textId="77777777" w:rsidR="00C368E1" w:rsidRDefault="004442C7">
            <w:pPr>
              <w:pStyle w:val="Compact"/>
            </w:pPr>
            <w:r>
              <w:t>0,8109</w:t>
            </w:r>
          </w:p>
        </w:tc>
        <w:tc>
          <w:tcPr>
            <w:tcW w:w="0" w:type="auto"/>
          </w:tcPr>
          <w:p w14:paraId="3B37F7D5" w14:textId="77777777" w:rsidR="00C368E1" w:rsidRDefault="004442C7">
            <w:pPr>
              <w:pStyle w:val="Compact"/>
            </w:pPr>
            <w:r>
              <w:t>0,4103</w:t>
            </w:r>
          </w:p>
        </w:tc>
        <w:tc>
          <w:tcPr>
            <w:tcW w:w="0" w:type="auto"/>
          </w:tcPr>
          <w:p w14:paraId="6D2B719B" w14:textId="77777777" w:rsidR="00C368E1" w:rsidRDefault="004442C7">
            <w:pPr>
              <w:pStyle w:val="Compact"/>
            </w:pPr>
            <w:r>
              <w:t>0,4201</w:t>
            </w:r>
          </w:p>
        </w:tc>
      </w:tr>
      <w:tr w:rsidR="00C368E1" w14:paraId="1FA10BF6" w14:textId="77777777">
        <w:tc>
          <w:tcPr>
            <w:tcW w:w="0" w:type="auto"/>
          </w:tcPr>
          <w:p w14:paraId="6CCAE83C" w14:textId="77777777" w:rsidR="00C368E1" w:rsidRDefault="004442C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F3C4507" w14:textId="77777777" w:rsidR="00C368E1" w:rsidRPr="008B0D66" w:rsidRDefault="004442C7">
            <w:pPr>
              <w:pStyle w:val="Compact"/>
              <w:rPr>
                <w:lang w:val="pt-BR"/>
              </w:rPr>
            </w:pPr>
            <w:r w:rsidRPr="008B0D66">
              <w:rPr>
                <w:lang w:val="pt-BR"/>
              </w:rPr>
              <w:t xml:space="preserve">Limpo Escalonado </w:t>
            </w:r>
            <w:proofErr w:type="spellStart"/>
            <w:r w:rsidRPr="008B0D66">
              <w:rPr>
                <w:lang w:val="pt-BR"/>
              </w:rPr>
              <w:t>Numericas</w:t>
            </w:r>
            <w:proofErr w:type="spellEnd"/>
            <w:r w:rsidRPr="008B0D66">
              <w:rPr>
                <w:lang w:val="pt-BR"/>
              </w:rPr>
              <w:t xml:space="preserve"> - </w:t>
            </w:r>
            <w:proofErr w:type="spellStart"/>
            <w:r w:rsidRPr="008B0D66">
              <w:rPr>
                <w:lang w:val="pt-BR"/>
              </w:rPr>
              <w:t>LightGBM</w:t>
            </w:r>
            <w:proofErr w:type="spellEnd"/>
            <w:r w:rsidRPr="008B0D66">
              <w:rPr>
                <w:lang w:val="pt-BR"/>
              </w:rPr>
              <w:t xml:space="preserve"> Ponderado</w:t>
            </w:r>
          </w:p>
        </w:tc>
        <w:tc>
          <w:tcPr>
            <w:tcW w:w="0" w:type="auto"/>
          </w:tcPr>
          <w:p w14:paraId="0630E182" w14:textId="77777777" w:rsidR="00C368E1" w:rsidRDefault="004442C7">
            <w:pPr>
              <w:pStyle w:val="Compact"/>
            </w:pPr>
            <w:r>
              <w:t>0,9278</w:t>
            </w:r>
          </w:p>
        </w:tc>
        <w:tc>
          <w:tcPr>
            <w:tcW w:w="0" w:type="auto"/>
          </w:tcPr>
          <w:p w14:paraId="1C47E20A" w14:textId="77777777" w:rsidR="00C368E1" w:rsidRDefault="004442C7">
            <w:pPr>
              <w:pStyle w:val="Compact"/>
            </w:pPr>
            <w:r>
              <w:t>0,7943</w:t>
            </w:r>
          </w:p>
        </w:tc>
        <w:tc>
          <w:tcPr>
            <w:tcW w:w="0" w:type="auto"/>
          </w:tcPr>
          <w:p w14:paraId="0CB75AC0" w14:textId="77777777" w:rsidR="00C368E1" w:rsidRDefault="004442C7">
            <w:pPr>
              <w:pStyle w:val="Compact"/>
            </w:pPr>
            <w:r>
              <w:t>0,5652</w:t>
            </w:r>
          </w:p>
        </w:tc>
        <w:tc>
          <w:tcPr>
            <w:tcW w:w="0" w:type="auto"/>
          </w:tcPr>
          <w:p w14:paraId="7121254E" w14:textId="77777777" w:rsidR="00C368E1" w:rsidRDefault="004442C7">
            <w:pPr>
              <w:pStyle w:val="Compact"/>
            </w:pPr>
            <w:r>
              <w:t>0,5095</w:t>
            </w:r>
          </w:p>
        </w:tc>
      </w:tr>
      <w:tr w:rsidR="00C368E1" w14:paraId="0D2FE0F6" w14:textId="77777777">
        <w:tc>
          <w:tcPr>
            <w:tcW w:w="0" w:type="auto"/>
          </w:tcPr>
          <w:p w14:paraId="0054A221" w14:textId="77777777" w:rsidR="00C368E1" w:rsidRDefault="004442C7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9DC8396" w14:textId="77777777" w:rsidR="00C368E1" w:rsidRPr="008B0D66" w:rsidRDefault="004442C7">
            <w:pPr>
              <w:pStyle w:val="Compact"/>
              <w:rPr>
                <w:lang w:val="pt-BR"/>
              </w:rPr>
            </w:pPr>
            <w:r w:rsidRPr="008B0D66">
              <w:rPr>
                <w:lang w:val="pt-BR"/>
              </w:rPr>
              <w:t xml:space="preserve">Limpo Escalonado Geral - </w:t>
            </w:r>
            <w:proofErr w:type="spellStart"/>
            <w:r w:rsidRPr="008B0D66">
              <w:rPr>
                <w:lang w:val="pt-BR"/>
              </w:rPr>
              <w:t>LightGBM</w:t>
            </w:r>
            <w:proofErr w:type="spellEnd"/>
            <w:r w:rsidRPr="008B0D66">
              <w:rPr>
                <w:lang w:val="pt-BR"/>
              </w:rPr>
              <w:t xml:space="preserve"> Ponderado</w:t>
            </w:r>
          </w:p>
        </w:tc>
        <w:tc>
          <w:tcPr>
            <w:tcW w:w="0" w:type="auto"/>
          </w:tcPr>
          <w:p w14:paraId="2BB0E2CB" w14:textId="77777777" w:rsidR="00C368E1" w:rsidRDefault="004442C7">
            <w:pPr>
              <w:pStyle w:val="Compact"/>
            </w:pPr>
            <w:r>
              <w:t>0,9278</w:t>
            </w:r>
          </w:p>
        </w:tc>
        <w:tc>
          <w:tcPr>
            <w:tcW w:w="0" w:type="auto"/>
          </w:tcPr>
          <w:p w14:paraId="3BF94AAE" w14:textId="77777777" w:rsidR="00C368E1" w:rsidRDefault="004442C7">
            <w:pPr>
              <w:pStyle w:val="Compact"/>
            </w:pPr>
            <w:r>
              <w:t>0,7943</w:t>
            </w:r>
          </w:p>
        </w:tc>
        <w:tc>
          <w:tcPr>
            <w:tcW w:w="0" w:type="auto"/>
          </w:tcPr>
          <w:p w14:paraId="65B2D33E" w14:textId="77777777" w:rsidR="00C368E1" w:rsidRDefault="004442C7">
            <w:pPr>
              <w:pStyle w:val="Compact"/>
            </w:pPr>
            <w:r>
              <w:t>0,5652</w:t>
            </w:r>
          </w:p>
        </w:tc>
        <w:tc>
          <w:tcPr>
            <w:tcW w:w="0" w:type="auto"/>
          </w:tcPr>
          <w:p w14:paraId="185EF028" w14:textId="77777777" w:rsidR="00C368E1" w:rsidRDefault="004442C7">
            <w:pPr>
              <w:pStyle w:val="Compact"/>
            </w:pPr>
            <w:r>
              <w:t>0,5095</w:t>
            </w:r>
          </w:p>
        </w:tc>
      </w:tr>
      <w:tr w:rsidR="00C368E1" w14:paraId="280187D6" w14:textId="77777777">
        <w:tc>
          <w:tcPr>
            <w:tcW w:w="0" w:type="auto"/>
          </w:tcPr>
          <w:p w14:paraId="00D5FA37" w14:textId="77777777" w:rsidR="00C368E1" w:rsidRDefault="004442C7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BECAFFA" w14:textId="77777777" w:rsidR="00C368E1" w:rsidRPr="008B0D66" w:rsidRDefault="004442C7">
            <w:pPr>
              <w:pStyle w:val="Compact"/>
              <w:rPr>
                <w:lang w:val="pt-BR"/>
              </w:rPr>
            </w:pPr>
            <w:r w:rsidRPr="008B0D66">
              <w:rPr>
                <w:lang w:val="pt-BR"/>
              </w:rPr>
              <w:t xml:space="preserve">Limpos - Sem Escalonamento - </w:t>
            </w:r>
            <w:proofErr w:type="spellStart"/>
            <w:r w:rsidRPr="008B0D66">
              <w:rPr>
                <w:lang w:val="pt-BR"/>
              </w:rPr>
              <w:t>EasyEnsemble</w:t>
            </w:r>
            <w:proofErr w:type="spellEnd"/>
            <w:r w:rsidRPr="008B0D66">
              <w:rPr>
                <w:lang w:val="pt-BR"/>
              </w:rPr>
              <w:t xml:space="preserve"> RFE</w:t>
            </w:r>
          </w:p>
        </w:tc>
        <w:tc>
          <w:tcPr>
            <w:tcW w:w="0" w:type="auto"/>
          </w:tcPr>
          <w:p w14:paraId="3227D2CE" w14:textId="77777777" w:rsidR="00C368E1" w:rsidRDefault="004442C7">
            <w:pPr>
              <w:pStyle w:val="Compact"/>
            </w:pPr>
            <w:r>
              <w:t>0,9274</w:t>
            </w:r>
          </w:p>
        </w:tc>
        <w:tc>
          <w:tcPr>
            <w:tcW w:w="0" w:type="auto"/>
          </w:tcPr>
          <w:p w14:paraId="3CCEE4AB" w14:textId="77777777" w:rsidR="00C368E1" w:rsidRDefault="004442C7">
            <w:pPr>
              <w:pStyle w:val="Compact"/>
            </w:pPr>
            <w:r>
              <w:t>0,8049</w:t>
            </w:r>
          </w:p>
        </w:tc>
        <w:tc>
          <w:tcPr>
            <w:tcW w:w="0" w:type="auto"/>
          </w:tcPr>
          <w:p w14:paraId="68273C50" w14:textId="77777777" w:rsidR="00C368E1" w:rsidRDefault="004442C7">
            <w:pPr>
              <w:pStyle w:val="Compact"/>
            </w:pPr>
            <w:r>
              <w:t>0,4103</w:t>
            </w:r>
          </w:p>
        </w:tc>
        <w:tc>
          <w:tcPr>
            <w:tcW w:w="0" w:type="auto"/>
          </w:tcPr>
          <w:p w14:paraId="4441B675" w14:textId="77777777" w:rsidR="00C368E1" w:rsidRDefault="004442C7">
            <w:pPr>
              <w:pStyle w:val="Compact"/>
            </w:pPr>
            <w:r>
              <w:t>0,4201</w:t>
            </w:r>
          </w:p>
        </w:tc>
      </w:tr>
      <w:tr w:rsidR="00C368E1" w14:paraId="1D13B2B3" w14:textId="77777777">
        <w:tc>
          <w:tcPr>
            <w:tcW w:w="0" w:type="auto"/>
          </w:tcPr>
          <w:p w14:paraId="5DC4F4B5" w14:textId="77777777" w:rsidR="00C368E1" w:rsidRDefault="004442C7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7ECA708" w14:textId="77777777" w:rsidR="00C368E1" w:rsidRPr="008B0D66" w:rsidRDefault="004442C7">
            <w:pPr>
              <w:pStyle w:val="Compact"/>
              <w:rPr>
                <w:lang w:val="pt-BR"/>
              </w:rPr>
            </w:pPr>
            <w:r w:rsidRPr="008B0D66">
              <w:rPr>
                <w:lang w:val="pt-BR"/>
              </w:rPr>
              <w:t xml:space="preserve">Original - Com Escalonamento - </w:t>
            </w:r>
            <w:proofErr w:type="spellStart"/>
            <w:r w:rsidRPr="008B0D66">
              <w:rPr>
                <w:lang w:val="pt-BR"/>
              </w:rPr>
              <w:t>BalancedRandomForest</w:t>
            </w:r>
            <w:proofErr w:type="spellEnd"/>
            <w:r w:rsidRPr="008B0D66">
              <w:rPr>
                <w:lang w:val="pt-BR"/>
              </w:rPr>
              <w:t xml:space="preserve"> RFE</w:t>
            </w:r>
          </w:p>
        </w:tc>
        <w:tc>
          <w:tcPr>
            <w:tcW w:w="0" w:type="auto"/>
          </w:tcPr>
          <w:p w14:paraId="7CD0D198" w14:textId="77777777" w:rsidR="00C368E1" w:rsidRDefault="004442C7">
            <w:pPr>
              <w:pStyle w:val="Compact"/>
            </w:pPr>
            <w:r>
              <w:t>0,9270</w:t>
            </w:r>
          </w:p>
        </w:tc>
        <w:tc>
          <w:tcPr>
            <w:tcW w:w="0" w:type="auto"/>
          </w:tcPr>
          <w:p w14:paraId="72059F70" w14:textId="77777777" w:rsidR="00C368E1" w:rsidRDefault="004442C7">
            <w:pPr>
              <w:pStyle w:val="Compact"/>
            </w:pPr>
            <w:r>
              <w:t>0,8034</w:t>
            </w:r>
          </w:p>
        </w:tc>
        <w:tc>
          <w:tcPr>
            <w:tcW w:w="0" w:type="auto"/>
          </w:tcPr>
          <w:p w14:paraId="5CC28931" w14:textId="77777777" w:rsidR="00C368E1" w:rsidRDefault="004442C7">
            <w:pPr>
              <w:pStyle w:val="Compact"/>
            </w:pPr>
            <w:r>
              <w:t>0,7222</w:t>
            </w:r>
          </w:p>
        </w:tc>
        <w:tc>
          <w:tcPr>
            <w:tcW w:w="0" w:type="auto"/>
          </w:tcPr>
          <w:p w14:paraId="2E16003B" w14:textId="77777777" w:rsidR="00C368E1" w:rsidRDefault="004442C7">
            <w:pPr>
              <w:pStyle w:val="Compact"/>
            </w:pPr>
            <w:r>
              <w:t>0,6254</w:t>
            </w:r>
          </w:p>
        </w:tc>
      </w:tr>
      <w:tr w:rsidR="00C368E1" w14:paraId="17F8FB79" w14:textId="77777777">
        <w:tc>
          <w:tcPr>
            <w:tcW w:w="0" w:type="auto"/>
          </w:tcPr>
          <w:p w14:paraId="17BB39A6" w14:textId="77777777" w:rsidR="00C368E1" w:rsidRDefault="004442C7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49F46C3" w14:textId="77777777" w:rsidR="00C368E1" w:rsidRPr="008B0D66" w:rsidRDefault="004442C7">
            <w:pPr>
              <w:pStyle w:val="Compact"/>
              <w:rPr>
                <w:lang w:val="pt-BR"/>
              </w:rPr>
            </w:pPr>
            <w:r w:rsidRPr="008B0D66">
              <w:rPr>
                <w:lang w:val="pt-BR"/>
              </w:rPr>
              <w:t xml:space="preserve">Original - Com Escalonamento - </w:t>
            </w:r>
            <w:proofErr w:type="spellStart"/>
            <w:r w:rsidRPr="008B0D66">
              <w:rPr>
                <w:lang w:val="pt-BR"/>
              </w:rPr>
              <w:t>EasyEnsemble</w:t>
            </w:r>
            <w:proofErr w:type="spellEnd"/>
            <w:r w:rsidRPr="008B0D66">
              <w:rPr>
                <w:lang w:val="pt-BR"/>
              </w:rPr>
              <w:t xml:space="preserve"> RFE</w:t>
            </w:r>
          </w:p>
        </w:tc>
        <w:tc>
          <w:tcPr>
            <w:tcW w:w="0" w:type="auto"/>
          </w:tcPr>
          <w:p w14:paraId="6D6A55D1" w14:textId="77777777" w:rsidR="00C368E1" w:rsidRDefault="004442C7">
            <w:pPr>
              <w:pStyle w:val="Compact"/>
            </w:pPr>
            <w:r>
              <w:t>0,9263</w:t>
            </w:r>
          </w:p>
        </w:tc>
        <w:tc>
          <w:tcPr>
            <w:tcW w:w="0" w:type="auto"/>
          </w:tcPr>
          <w:p w14:paraId="236B2EDC" w14:textId="77777777" w:rsidR="00C368E1" w:rsidRDefault="004442C7">
            <w:pPr>
              <w:pStyle w:val="Compact"/>
            </w:pPr>
            <w:r>
              <w:t>0,8105</w:t>
            </w:r>
          </w:p>
        </w:tc>
        <w:tc>
          <w:tcPr>
            <w:tcW w:w="0" w:type="auto"/>
          </w:tcPr>
          <w:p w14:paraId="61F1722E" w14:textId="77777777" w:rsidR="00C368E1" w:rsidRDefault="004442C7">
            <w:pPr>
              <w:pStyle w:val="Compact"/>
            </w:pPr>
            <w:r>
              <w:t>0,4103</w:t>
            </w:r>
          </w:p>
        </w:tc>
        <w:tc>
          <w:tcPr>
            <w:tcW w:w="0" w:type="auto"/>
          </w:tcPr>
          <w:p w14:paraId="06B63AC3" w14:textId="77777777" w:rsidR="00C368E1" w:rsidRDefault="004442C7">
            <w:pPr>
              <w:pStyle w:val="Compact"/>
            </w:pPr>
            <w:r>
              <w:t>0,4201</w:t>
            </w:r>
          </w:p>
        </w:tc>
      </w:tr>
      <w:tr w:rsidR="00C368E1" w14:paraId="2BA2BE1F" w14:textId="77777777">
        <w:tc>
          <w:tcPr>
            <w:tcW w:w="0" w:type="auto"/>
          </w:tcPr>
          <w:p w14:paraId="45D40003" w14:textId="77777777" w:rsidR="00C368E1" w:rsidRDefault="004442C7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1114FA0" w14:textId="77777777" w:rsidR="00C368E1" w:rsidRPr="008B0D66" w:rsidRDefault="004442C7">
            <w:pPr>
              <w:pStyle w:val="Compact"/>
              <w:rPr>
                <w:lang w:val="pt-BR"/>
              </w:rPr>
            </w:pPr>
            <w:r w:rsidRPr="008B0D66">
              <w:rPr>
                <w:lang w:val="pt-BR"/>
              </w:rPr>
              <w:t xml:space="preserve">Limpo Escalonado Geral - </w:t>
            </w:r>
            <w:proofErr w:type="spellStart"/>
            <w:r w:rsidRPr="008B0D66">
              <w:rPr>
                <w:lang w:val="pt-BR"/>
              </w:rPr>
              <w:t>LightGBM</w:t>
            </w:r>
            <w:proofErr w:type="spellEnd"/>
            <w:r w:rsidRPr="008B0D66">
              <w:rPr>
                <w:lang w:val="pt-BR"/>
              </w:rPr>
              <w:t xml:space="preserve"> SMOTE RFE</w:t>
            </w:r>
          </w:p>
        </w:tc>
        <w:tc>
          <w:tcPr>
            <w:tcW w:w="0" w:type="auto"/>
          </w:tcPr>
          <w:p w14:paraId="4028937A" w14:textId="77777777" w:rsidR="00C368E1" w:rsidRDefault="004442C7">
            <w:pPr>
              <w:pStyle w:val="Compact"/>
            </w:pPr>
            <w:r>
              <w:t>0,9237</w:t>
            </w:r>
          </w:p>
        </w:tc>
        <w:tc>
          <w:tcPr>
            <w:tcW w:w="0" w:type="auto"/>
          </w:tcPr>
          <w:p w14:paraId="6FAE8DF4" w14:textId="77777777" w:rsidR="00C368E1" w:rsidRDefault="004442C7">
            <w:pPr>
              <w:pStyle w:val="Compact"/>
            </w:pPr>
            <w:r>
              <w:t>0,7813</w:t>
            </w:r>
          </w:p>
        </w:tc>
        <w:tc>
          <w:tcPr>
            <w:tcW w:w="0" w:type="auto"/>
          </w:tcPr>
          <w:p w14:paraId="1688B34B" w14:textId="77777777" w:rsidR="00C368E1" w:rsidRDefault="004442C7">
            <w:pPr>
              <w:pStyle w:val="Compact"/>
            </w:pPr>
            <w:r>
              <w:t>0,4651</w:t>
            </w:r>
          </w:p>
        </w:tc>
        <w:tc>
          <w:tcPr>
            <w:tcW w:w="0" w:type="auto"/>
          </w:tcPr>
          <w:p w14:paraId="1552FC38" w14:textId="77777777" w:rsidR="00C368E1" w:rsidRDefault="004442C7">
            <w:pPr>
              <w:pStyle w:val="Compact"/>
            </w:pPr>
            <w:r>
              <w:t>0,4180</w:t>
            </w:r>
          </w:p>
        </w:tc>
      </w:tr>
      <w:tr w:rsidR="00C368E1" w14:paraId="145383A5" w14:textId="77777777">
        <w:tc>
          <w:tcPr>
            <w:tcW w:w="0" w:type="auto"/>
          </w:tcPr>
          <w:p w14:paraId="1D647392" w14:textId="77777777" w:rsidR="00C368E1" w:rsidRDefault="004442C7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1B26661" w14:textId="77777777" w:rsidR="00C368E1" w:rsidRPr="008B0D66" w:rsidRDefault="004442C7">
            <w:pPr>
              <w:pStyle w:val="Compact"/>
              <w:rPr>
                <w:lang w:val="pt-BR"/>
              </w:rPr>
            </w:pPr>
            <w:r w:rsidRPr="008B0D66">
              <w:rPr>
                <w:lang w:val="pt-BR"/>
              </w:rPr>
              <w:t xml:space="preserve">Limpo Escalonado Geral - </w:t>
            </w:r>
            <w:proofErr w:type="spellStart"/>
            <w:r w:rsidRPr="008B0D66">
              <w:rPr>
                <w:lang w:val="pt-BR"/>
              </w:rPr>
              <w:t>LightGBM</w:t>
            </w:r>
            <w:proofErr w:type="spellEnd"/>
            <w:r w:rsidRPr="008B0D66">
              <w:rPr>
                <w:lang w:val="pt-BR"/>
              </w:rPr>
              <w:t xml:space="preserve"> RFE</w:t>
            </w:r>
          </w:p>
        </w:tc>
        <w:tc>
          <w:tcPr>
            <w:tcW w:w="0" w:type="auto"/>
          </w:tcPr>
          <w:p w14:paraId="240E75E0" w14:textId="77777777" w:rsidR="00C368E1" w:rsidRDefault="004442C7">
            <w:pPr>
              <w:pStyle w:val="Compact"/>
            </w:pPr>
            <w:r>
              <w:t>0,9237</w:t>
            </w:r>
          </w:p>
        </w:tc>
        <w:tc>
          <w:tcPr>
            <w:tcW w:w="0" w:type="auto"/>
          </w:tcPr>
          <w:p w14:paraId="59CCD5A9" w14:textId="77777777" w:rsidR="00C368E1" w:rsidRDefault="004442C7">
            <w:pPr>
              <w:pStyle w:val="Compact"/>
            </w:pPr>
            <w:r>
              <w:t>0,7813</w:t>
            </w:r>
          </w:p>
        </w:tc>
        <w:tc>
          <w:tcPr>
            <w:tcW w:w="0" w:type="auto"/>
          </w:tcPr>
          <w:p w14:paraId="222D9295" w14:textId="77777777" w:rsidR="00C368E1" w:rsidRDefault="004442C7">
            <w:pPr>
              <w:pStyle w:val="Compact"/>
            </w:pPr>
            <w:r>
              <w:t>0,4651</w:t>
            </w:r>
          </w:p>
        </w:tc>
        <w:tc>
          <w:tcPr>
            <w:tcW w:w="0" w:type="auto"/>
          </w:tcPr>
          <w:p w14:paraId="495D1DF8" w14:textId="77777777" w:rsidR="00C368E1" w:rsidRDefault="004442C7">
            <w:pPr>
              <w:pStyle w:val="Compact"/>
            </w:pPr>
            <w:r>
              <w:t>0,4180</w:t>
            </w:r>
          </w:p>
        </w:tc>
      </w:tr>
    </w:tbl>
    <w:p w14:paraId="62EE0E88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b/>
          <w:lang w:val="pt-BR"/>
        </w:rPr>
        <w:t>Tabela 4.</w:t>
      </w:r>
      <w:r w:rsidRPr="008B0D66">
        <w:rPr>
          <w:lang w:val="pt-BR"/>
        </w:rPr>
        <w:t xml:space="preserve"> </w:t>
      </w:r>
      <w:r w:rsidRPr="008B0D66">
        <w:rPr>
          <w:lang w:val="pt-BR"/>
        </w:rPr>
        <w:t>Top 10 modelos únicos por AUC-ROC (conjunto de teste).</w:t>
      </w:r>
    </w:p>
    <w:p w14:paraId="61B05D15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>Para tornar a Tabela 4 mais clara, os nomes dos modelos seguem uma convenção baseada na versão do conjunto de atributos e no pré-processamento aplicado:</w:t>
      </w:r>
    </w:p>
    <w:p w14:paraId="45EFDB20" w14:textId="77777777" w:rsidR="00C368E1" w:rsidRPr="008B0D66" w:rsidRDefault="004442C7">
      <w:pPr>
        <w:pStyle w:val="Compact"/>
        <w:numPr>
          <w:ilvl w:val="0"/>
          <w:numId w:val="6"/>
        </w:numPr>
        <w:rPr>
          <w:lang w:val="pt-BR"/>
        </w:rPr>
      </w:pPr>
      <w:r w:rsidRPr="008B0D66">
        <w:rPr>
          <w:b/>
          <w:lang w:val="pt-BR"/>
        </w:rPr>
        <w:t>Original:</w:t>
      </w:r>
      <w:r w:rsidRPr="008B0D66">
        <w:rPr>
          <w:lang w:val="pt-BR"/>
        </w:rPr>
        <w:t xml:space="preserve"> usa a tabela de descritores do </w:t>
      </w:r>
      <w:proofErr w:type="spellStart"/>
      <w:r w:rsidRPr="008B0D66">
        <w:rPr>
          <w:lang w:val="pt-BR"/>
        </w:rPr>
        <w:t>InterDIA</w:t>
      </w:r>
      <w:proofErr w:type="spellEnd"/>
      <w:r w:rsidRPr="008B0D66">
        <w:rPr>
          <w:lang w:val="pt-BR"/>
        </w:rPr>
        <w:t xml:space="preserve"> como fornecida (198 colunas no treino, incluindo </w:t>
      </w:r>
      <w:r w:rsidRPr="008B0D66">
        <w:rPr>
          <w:rStyle w:val="VerbatimChar"/>
          <w:lang w:val="pt-BR"/>
        </w:rPr>
        <w:t>SMILES</w:t>
      </w:r>
      <w:r w:rsidRPr="008B0D66">
        <w:rPr>
          <w:lang w:val="pt-BR"/>
        </w:rPr>
        <w:t xml:space="preserve">), aplicando apenas o tratamento mínimo necessário para viabilizar modelos tabulares (por exemplo, remoção/ignorância de </w:t>
      </w:r>
      <w:r w:rsidRPr="008B0D66">
        <w:rPr>
          <w:rStyle w:val="VerbatimChar"/>
          <w:lang w:val="pt-BR"/>
        </w:rPr>
        <w:t>SMILES</w:t>
      </w:r>
      <w:r w:rsidRPr="008B0D66">
        <w:rPr>
          <w:lang w:val="pt-BR"/>
        </w:rPr>
        <w:t xml:space="preserve"> e outras etapas quando aplicável no pipeline).</w:t>
      </w:r>
    </w:p>
    <w:p w14:paraId="1DB63511" w14:textId="77777777" w:rsidR="00C368E1" w:rsidRPr="008B0D66" w:rsidRDefault="004442C7">
      <w:pPr>
        <w:pStyle w:val="Compact"/>
        <w:numPr>
          <w:ilvl w:val="0"/>
          <w:numId w:val="6"/>
        </w:numPr>
        <w:rPr>
          <w:lang w:val="pt-BR"/>
        </w:rPr>
      </w:pPr>
      <w:r w:rsidRPr="008B0D66">
        <w:rPr>
          <w:b/>
          <w:lang w:val="pt-BR"/>
        </w:rPr>
        <w:t>Limpo(s):</w:t>
      </w:r>
      <w:r w:rsidRPr="008B0D66">
        <w:rPr>
          <w:lang w:val="pt-BR"/>
        </w:rPr>
        <w:t xml:space="preserve"> usa a versão “limpa” gerada neste trabalho (149 colunas após remoções descritas na Metodologia: </w:t>
      </w:r>
      <w:r w:rsidRPr="008B0D66">
        <w:rPr>
          <w:rStyle w:val="VerbatimChar"/>
          <w:lang w:val="pt-BR"/>
        </w:rPr>
        <w:t>SMILES</w:t>
      </w:r>
      <w:r w:rsidRPr="008B0D66">
        <w:rPr>
          <w:lang w:val="pt-BR"/>
        </w:rPr>
        <w:t>, constantes e alta correlação), reduzindo redundâncias e facilitando análise.</w:t>
      </w:r>
    </w:p>
    <w:p w14:paraId="721E89DD" w14:textId="77777777" w:rsidR="00C368E1" w:rsidRPr="008B0D66" w:rsidRDefault="004442C7">
      <w:pPr>
        <w:pStyle w:val="Compact"/>
        <w:numPr>
          <w:ilvl w:val="0"/>
          <w:numId w:val="6"/>
        </w:numPr>
        <w:rPr>
          <w:lang w:val="pt-BR"/>
        </w:rPr>
      </w:pPr>
      <w:r w:rsidRPr="008B0D66">
        <w:rPr>
          <w:b/>
          <w:lang w:val="pt-BR"/>
        </w:rPr>
        <w:t>Sem Escalonamento:</w:t>
      </w:r>
      <w:r w:rsidRPr="008B0D66">
        <w:rPr>
          <w:lang w:val="pt-BR"/>
        </w:rPr>
        <w:t xml:space="preserve"> não aplica padronização (</w:t>
      </w:r>
      <w:proofErr w:type="spellStart"/>
      <w:r w:rsidRPr="008B0D66">
        <w:rPr>
          <w:rStyle w:val="VerbatimChar"/>
          <w:lang w:val="pt-BR"/>
        </w:rPr>
        <w:t>StandardScaler</w:t>
      </w:r>
      <w:proofErr w:type="spellEnd"/>
      <w:r w:rsidRPr="008B0D66">
        <w:rPr>
          <w:lang w:val="pt-BR"/>
        </w:rPr>
        <w:t>) aos descritores.</w:t>
      </w:r>
    </w:p>
    <w:p w14:paraId="189BE86F" w14:textId="77777777" w:rsidR="00C368E1" w:rsidRPr="008B0D66" w:rsidRDefault="004442C7">
      <w:pPr>
        <w:pStyle w:val="Compact"/>
        <w:numPr>
          <w:ilvl w:val="0"/>
          <w:numId w:val="6"/>
        </w:numPr>
        <w:rPr>
          <w:lang w:val="pt-BR"/>
        </w:rPr>
      </w:pPr>
      <w:r w:rsidRPr="008B0D66">
        <w:rPr>
          <w:b/>
          <w:lang w:val="pt-BR"/>
        </w:rPr>
        <w:t>Escalonado Geral:</w:t>
      </w:r>
      <w:r w:rsidRPr="008B0D66">
        <w:rPr>
          <w:lang w:val="pt-BR"/>
        </w:rPr>
        <w:t xml:space="preserve"> aplica padronização a todos os descritores numéricos do conjunto (exceto a variável alvo).</w:t>
      </w:r>
    </w:p>
    <w:p w14:paraId="3030BB9F" w14:textId="77777777" w:rsidR="00C368E1" w:rsidRPr="008B0D66" w:rsidRDefault="004442C7">
      <w:pPr>
        <w:pStyle w:val="Compact"/>
        <w:numPr>
          <w:ilvl w:val="0"/>
          <w:numId w:val="6"/>
        </w:numPr>
        <w:rPr>
          <w:lang w:val="pt-BR"/>
        </w:rPr>
      </w:pPr>
      <w:r w:rsidRPr="008B0D66">
        <w:rPr>
          <w:b/>
          <w:lang w:val="pt-BR"/>
        </w:rPr>
        <w:t>Escalonado Numéricas:</w:t>
      </w:r>
      <w:r w:rsidRPr="008B0D66">
        <w:rPr>
          <w:lang w:val="pt-BR"/>
        </w:rPr>
        <w:t xml:space="preserve"> aplica padronização apenas ao subconjunto de descritores contínuos, preservando descritores binários/de contagem sem transformação (útil quando se deseja evitar “mexer” em variáveis naturalmente discretas).</w:t>
      </w:r>
    </w:p>
    <w:p w14:paraId="589A9FAC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O modelo com melhor desempenho foi o “Original - </w:t>
      </w:r>
      <w:proofErr w:type="spellStart"/>
      <w:r w:rsidRPr="008B0D66">
        <w:rPr>
          <w:lang w:val="pt-BR"/>
        </w:rPr>
        <w:t>BalancedRandomForest</w:t>
      </w:r>
      <w:proofErr w:type="spellEnd"/>
      <w:r w:rsidRPr="008B0D66">
        <w:rPr>
          <w:lang w:val="pt-BR"/>
        </w:rPr>
        <w:t xml:space="preserve"> RFE” que apresentou:</w:t>
      </w:r>
    </w:p>
    <w:p w14:paraId="3EEC6C51" w14:textId="77777777" w:rsidR="00C368E1" w:rsidRPr="008B0D66" w:rsidRDefault="004442C7">
      <w:pPr>
        <w:pStyle w:val="Compact"/>
        <w:numPr>
          <w:ilvl w:val="0"/>
          <w:numId w:val="7"/>
        </w:numPr>
        <w:rPr>
          <w:lang w:val="pt-BR"/>
        </w:rPr>
      </w:pPr>
      <w:r w:rsidRPr="008B0D66">
        <w:rPr>
          <w:b/>
          <w:lang w:val="pt-BR"/>
        </w:rPr>
        <w:lastRenderedPageBreak/>
        <w:t>AUC-ROC:</w:t>
      </w:r>
      <w:r w:rsidRPr="008B0D66">
        <w:rPr>
          <w:lang w:val="pt-BR"/>
        </w:rPr>
        <w:t xml:space="preserve"> 0,9330 (capacidade de discriminação excelente)</w:t>
      </w:r>
    </w:p>
    <w:p w14:paraId="0F04294F" w14:textId="77777777" w:rsidR="00C368E1" w:rsidRPr="008B0D66" w:rsidRDefault="004442C7">
      <w:pPr>
        <w:pStyle w:val="Compact"/>
        <w:numPr>
          <w:ilvl w:val="0"/>
          <w:numId w:val="7"/>
        </w:numPr>
        <w:rPr>
          <w:lang w:val="pt-BR"/>
        </w:rPr>
      </w:pPr>
      <w:r w:rsidRPr="008B0D66">
        <w:rPr>
          <w:b/>
          <w:lang w:val="pt-BR"/>
        </w:rPr>
        <w:t>AUC-PR:</w:t>
      </w:r>
      <w:r w:rsidRPr="008B0D66">
        <w:rPr>
          <w:lang w:val="pt-BR"/>
        </w:rPr>
        <w:t xml:space="preserve"> 0,8108 (precisão adequada na classe rara)</w:t>
      </w:r>
    </w:p>
    <w:p w14:paraId="2DB172EC" w14:textId="77777777" w:rsidR="00C368E1" w:rsidRPr="008B0D66" w:rsidRDefault="004442C7">
      <w:pPr>
        <w:pStyle w:val="Compact"/>
        <w:numPr>
          <w:ilvl w:val="0"/>
          <w:numId w:val="7"/>
        </w:numPr>
        <w:rPr>
          <w:lang w:val="pt-BR"/>
        </w:rPr>
      </w:pPr>
      <w:r w:rsidRPr="008B0D66">
        <w:rPr>
          <w:b/>
          <w:lang w:val="pt-BR"/>
        </w:rPr>
        <w:t>F1-score:</w:t>
      </w:r>
      <w:r w:rsidRPr="008B0D66">
        <w:rPr>
          <w:lang w:val="pt-BR"/>
        </w:rPr>
        <w:t xml:space="preserve"> 0,7368 (equilíbrio precisão-</w:t>
      </w:r>
      <w:proofErr w:type="spellStart"/>
      <w:r w:rsidRPr="008B0D66">
        <w:rPr>
          <w:lang w:val="pt-BR"/>
        </w:rPr>
        <w:t>revocação</w:t>
      </w:r>
      <w:proofErr w:type="spellEnd"/>
      <w:r w:rsidRPr="008B0D66">
        <w:rPr>
          <w:lang w:val="pt-BR"/>
        </w:rPr>
        <w:t xml:space="preserve"> robusto)</w:t>
      </w:r>
    </w:p>
    <w:p w14:paraId="0B929C8F" w14:textId="77777777" w:rsidR="00C368E1" w:rsidRPr="008B0D66" w:rsidRDefault="004442C7">
      <w:pPr>
        <w:pStyle w:val="Compact"/>
        <w:numPr>
          <w:ilvl w:val="0"/>
          <w:numId w:val="7"/>
        </w:numPr>
        <w:rPr>
          <w:lang w:val="pt-BR"/>
        </w:rPr>
      </w:pPr>
      <w:r w:rsidRPr="008B0D66">
        <w:rPr>
          <w:b/>
          <w:lang w:val="pt-BR"/>
        </w:rPr>
        <w:t>MCC:</w:t>
      </w:r>
      <w:r w:rsidRPr="008B0D66">
        <w:rPr>
          <w:lang w:val="pt-BR"/>
        </w:rPr>
        <w:t xml:space="preserve"> 0,6531 (concordância forte entre previsão e realidade)</w:t>
      </w:r>
    </w:p>
    <w:p w14:paraId="128CBEBE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Esse modelo combina estratégias efetivas: </w:t>
      </w:r>
      <w:proofErr w:type="spellStart"/>
      <w:r w:rsidRPr="008B0D66">
        <w:rPr>
          <w:lang w:val="pt-BR"/>
        </w:rPr>
        <w:t>BalancedRandomForest</w:t>
      </w:r>
      <w:proofErr w:type="spellEnd"/>
      <w:r w:rsidRPr="008B0D66">
        <w:rPr>
          <w:lang w:val="pt-BR"/>
        </w:rPr>
        <w:t xml:space="preserve"> (</w:t>
      </w:r>
      <w:proofErr w:type="spellStart"/>
      <w:r w:rsidRPr="008B0D66">
        <w:rPr>
          <w:lang w:val="pt-BR"/>
        </w:rPr>
        <w:t>subamostragem</w:t>
      </w:r>
      <w:proofErr w:type="spellEnd"/>
      <w:r w:rsidRPr="008B0D66">
        <w:rPr>
          <w:lang w:val="pt-BR"/>
        </w:rPr>
        <w:t xml:space="preserve"> intrínseca), RFE (redução de dimensionalidade) e dados originais (sem remoção de descritores além da limpeza inicial).</w:t>
      </w:r>
    </w:p>
    <w:p w14:paraId="3C7E399E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O modelo “Original - </w:t>
      </w:r>
      <w:proofErr w:type="spellStart"/>
      <w:r w:rsidRPr="008B0D66">
        <w:rPr>
          <w:lang w:val="pt-BR"/>
        </w:rPr>
        <w:t>EasyEnsemble</w:t>
      </w:r>
      <w:proofErr w:type="spellEnd"/>
      <w:r w:rsidRPr="008B0D66">
        <w:rPr>
          <w:lang w:val="pt-BR"/>
        </w:rPr>
        <w:t xml:space="preserve"> RFE” apresenta AUC-PR marginalmente superior (0,8109), porém F1 substancialmente menor (0,4103 vs. 0,7368). Isso ilustra um trade-off recorrente: alguns modelos ranqueiam bem (boa AUC-PR/AUC-ROC), mas produzem probabilidades (ou escores) que, ao serem </w:t>
      </w:r>
      <w:proofErr w:type="spellStart"/>
      <w:r w:rsidRPr="008B0D66">
        <w:rPr>
          <w:lang w:val="pt-BR"/>
        </w:rPr>
        <w:t>limiarizadas</w:t>
      </w:r>
      <w:proofErr w:type="spellEnd"/>
      <w:r w:rsidRPr="008B0D66">
        <w:rPr>
          <w:lang w:val="pt-BR"/>
        </w:rPr>
        <w:t xml:space="preserve"> em 0,5, geram decisões com menor equilíbrio entre precisão e </w:t>
      </w:r>
      <w:proofErr w:type="spellStart"/>
      <w:r w:rsidRPr="008B0D66">
        <w:rPr>
          <w:lang w:val="pt-BR"/>
        </w:rPr>
        <w:t>revocação</w:t>
      </w:r>
      <w:proofErr w:type="spellEnd"/>
      <w:r w:rsidRPr="008B0D66">
        <w:rPr>
          <w:lang w:val="pt-BR"/>
        </w:rPr>
        <w:t>.</w:t>
      </w:r>
    </w:p>
    <w:p w14:paraId="51753DE3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>O limiar 0,5 é apenas uma convenção; na prática, a escolha depende do custo relativo de falsos positivos e falsos negativos. Ainda assim, reportar F1 e MCC em um limiar fixo oferece um ponto de comparação direto entre modelos sob a mesma regra de decisão.</w:t>
      </w:r>
    </w:p>
    <w:p w14:paraId="19D3FEFD" w14:textId="77777777" w:rsidR="00C368E1" w:rsidRPr="008B0D66" w:rsidRDefault="004442C7">
      <w:pPr>
        <w:pStyle w:val="Ttulo2"/>
        <w:rPr>
          <w:color w:val="000000" w:themeColor="text1"/>
          <w:lang w:val="pt-BR"/>
        </w:rPr>
      </w:pPr>
      <w:bookmarkStart w:id="17" w:name="discussão"/>
      <w:r w:rsidRPr="008B0D66">
        <w:rPr>
          <w:color w:val="000000" w:themeColor="text1"/>
          <w:lang w:val="pt-BR"/>
        </w:rPr>
        <w:t>5 Discussão</w:t>
      </w:r>
      <w:bookmarkEnd w:id="17"/>
    </w:p>
    <w:p w14:paraId="74E9FB5C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O desempenho alcançado (AUC-ROC 0,933) no conjunto de teste com 120 amostras supera o valor reportado no estudo original do </w:t>
      </w:r>
      <w:proofErr w:type="spellStart"/>
      <w:r w:rsidRPr="008B0D66">
        <w:rPr>
          <w:lang w:val="pt-BR"/>
        </w:rPr>
        <w:t>dataset</w:t>
      </w:r>
      <w:proofErr w:type="spellEnd"/>
      <w:r w:rsidRPr="008B0D66">
        <w:rPr>
          <w:lang w:val="pt-BR"/>
        </w:rPr>
        <w:t xml:space="preserve"> </w:t>
      </w:r>
      <w:proofErr w:type="spellStart"/>
      <w:r w:rsidRPr="008B0D66">
        <w:rPr>
          <w:lang w:val="pt-BR"/>
        </w:rPr>
        <w:t>InterDIA</w:t>
      </w:r>
      <w:proofErr w:type="spellEnd"/>
      <w:r w:rsidRPr="008B0D66">
        <w:rPr>
          <w:lang w:val="pt-BR"/>
        </w:rPr>
        <w:t xml:space="preserve"> [4] (AUC 0,893 com </w:t>
      </w:r>
      <w:proofErr w:type="spellStart"/>
      <w:r w:rsidRPr="008B0D66">
        <w:rPr>
          <w:lang w:val="pt-BR"/>
        </w:rPr>
        <w:t>Easy</w:t>
      </w:r>
      <w:proofErr w:type="spellEnd"/>
      <w:r w:rsidRPr="008B0D66">
        <w:rPr>
          <w:lang w:val="pt-BR"/>
        </w:rPr>
        <w:t xml:space="preserve"> Ensemble </w:t>
      </w:r>
      <w:proofErr w:type="spellStart"/>
      <w:r w:rsidRPr="008B0D66">
        <w:rPr>
          <w:lang w:val="pt-BR"/>
        </w:rPr>
        <w:t>Classifier</w:t>
      </w:r>
      <w:proofErr w:type="spellEnd"/>
      <w:r w:rsidRPr="008B0D66">
        <w:rPr>
          <w:lang w:val="pt-BR"/>
        </w:rPr>
        <w:t xml:space="preserve"> em validação externa). Essa comparação deve ser entendida como </w:t>
      </w:r>
      <w:r w:rsidRPr="008B0D66">
        <w:rPr>
          <w:b/>
          <w:lang w:val="pt-BR"/>
        </w:rPr>
        <w:t>comparação por referência</w:t>
      </w:r>
      <w:r w:rsidRPr="008B0D66">
        <w:rPr>
          <w:lang w:val="pt-BR"/>
        </w:rPr>
        <w:t xml:space="preserve"> (isto é, usando números reportados no artigo original) e não como um estudo de reimplementação controlada de todas as escolhas do trabalho original. Ainda assim, o resultado sugere que há espaço relevante de melhoria ao combinar estratégias de balanceamento, seleção de variáveis e otimização sistemática.</w:t>
      </w:r>
    </w:p>
    <w:p w14:paraId="4F5CF540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Uma explicação plausível para a melhora observada é a sinergia entre (i) o mecanismo de balanceamento do </w:t>
      </w:r>
      <w:proofErr w:type="spellStart"/>
      <w:r w:rsidRPr="008B0D66">
        <w:rPr>
          <w:lang w:val="pt-BR"/>
        </w:rPr>
        <w:t>BalancedRandomForest</w:t>
      </w:r>
      <w:proofErr w:type="spellEnd"/>
      <w:r w:rsidRPr="008B0D66">
        <w:rPr>
          <w:lang w:val="pt-BR"/>
        </w:rPr>
        <w:t>, que reduz a dominância da classe majoritária durante o treinamento, e (</w:t>
      </w:r>
      <w:proofErr w:type="spellStart"/>
      <w:r w:rsidRPr="008B0D66">
        <w:rPr>
          <w:lang w:val="pt-BR"/>
        </w:rPr>
        <w:t>ii</w:t>
      </w:r>
      <w:proofErr w:type="spellEnd"/>
      <w:r w:rsidRPr="008B0D66">
        <w:rPr>
          <w:lang w:val="pt-BR"/>
        </w:rPr>
        <w:t>) o RFE, que elimina descritores redundantes ou pouco informativos, reduzindo ruído e estabilizando o modelo.</w:t>
      </w:r>
    </w:p>
    <w:p w14:paraId="3C3989C4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A validação cruzada estratificada com 5 </w:t>
      </w:r>
      <w:proofErr w:type="spellStart"/>
      <w:r w:rsidRPr="008B0D66">
        <w:rPr>
          <w:lang w:val="pt-BR"/>
        </w:rPr>
        <w:t>folds</w:t>
      </w:r>
      <w:proofErr w:type="spellEnd"/>
      <w:r w:rsidRPr="008B0D66">
        <w:rPr>
          <w:lang w:val="pt-BR"/>
        </w:rPr>
        <w:t xml:space="preserve"> durante otimização, combinada com avaliação em conjunto de teste </w:t>
      </w:r>
      <w:proofErr w:type="spellStart"/>
      <w:r w:rsidRPr="008B0D66">
        <w:rPr>
          <w:i/>
          <w:lang w:val="pt-BR"/>
        </w:rPr>
        <w:t>holdout</w:t>
      </w:r>
      <w:proofErr w:type="spellEnd"/>
      <w:r w:rsidRPr="008B0D66">
        <w:rPr>
          <w:lang w:val="pt-BR"/>
        </w:rPr>
        <w:t xml:space="preserve"> independente (fornecido separadamente), reduz o risco de </w:t>
      </w:r>
      <w:proofErr w:type="spellStart"/>
      <w:r w:rsidRPr="008B0D66">
        <w:rPr>
          <w:lang w:val="pt-BR"/>
        </w:rPr>
        <w:t>sobreajuste</w:t>
      </w:r>
      <w:proofErr w:type="spellEnd"/>
      <w:r w:rsidRPr="008B0D66">
        <w:rPr>
          <w:lang w:val="pt-BR"/>
        </w:rPr>
        <w:t xml:space="preserve">. Em outras palavras, o modelo não foi avaliado nas mesmas amostras usadas para ajustar </w:t>
      </w:r>
      <w:proofErr w:type="spellStart"/>
      <w:r w:rsidRPr="008B0D66">
        <w:rPr>
          <w:lang w:val="pt-BR"/>
        </w:rPr>
        <w:t>hiperparâmetros</w:t>
      </w:r>
      <w:proofErr w:type="spellEnd"/>
      <w:r w:rsidRPr="008B0D66">
        <w:rPr>
          <w:lang w:val="pt-BR"/>
        </w:rPr>
        <w:t>, o que torna os resultados mais realistas para uso futuro.</w:t>
      </w:r>
    </w:p>
    <w:p w14:paraId="0667052A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 xml:space="preserve">O desempenho superior de </w:t>
      </w:r>
      <w:proofErr w:type="spellStart"/>
      <w:r w:rsidRPr="008B0D66">
        <w:rPr>
          <w:lang w:val="pt-BR"/>
        </w:rPr>
        <w:t>BalancedRandomForest</w:t>
      </w:r>
      <w:proofErr w:type="spellEnd"/>
      <w:r w:rsidRPr="008B0D66">
        <w:rPr>
          <w:lang w:val="pt-BR"/>
        </w:rPr>
        <w:t xml:space="preserve"> RFE sobre alternativas sugere que:</w:t>
      </w:r>
    </w:p>
    <w:p w14:paraId="393DD162" w14:textId="77777777" w:rsidR="00C368E1" w:rsidRPr="008B0D66" w:rsidRDefault="004442C7">
      <w:pPr>
        <w:numPr>
          <w:ilvl w:val="0"/>
          <w:numId w:val="8"/>
        </w:numPr>
        <w:rPr>
          <w:lang w:val="pt-BR"/>
        </w:rPr>
      </w:pPr>
      <w:r w:rsidRPr="008B0D66">
        <w:rPr>
          <w:b/>
          <w:lang w:val="pt-BR"/>
        </w:rPr>
        <w:t>Balanceamento é efetivo:</w:t>
      </w:r>
      <w:r w:rsidRPr="008B0D66">
        <w:rPr>
          <w:lang w:val="pt-BR"/>
        </w:rPr>
        <w:t xml:space="preserve"> métodos que ignoram desbalanceamento tendem a privilegiar a classe majoritária, reduzindo a sensibilidade à classe positiva. Na prática, isso pode elevar a acurácia sem melhorar a utilidade para triagem.</w:t>
      </w:r>
    </w:p>
    <w:p w14:paraId="13966E20" w14:textId="77777777" w:rsidR="00C368E1" w:rsidRPr="008B0D66" w:rsidRDefault="004442C7">
      <w:pPr>
        <w:numPr>
          <w:ilvl w:val="0"/>
          <w:numId w:val="8"/>
        </w:numPr>
        <w:rPr>
          <w:lang w:val="pt-BR"/>
        </w:rPr>
      </w:pPr>
      <w:r w:rsidRPr="008B0D66">
        <w:rPr>
          <w:b/>
          <w:lang w:val="pt-BR"/>
        </w:rPr>
        <w:lastRenderedPageBreak/>
        <w:t>RFE contribui:</w:t>
      </w:r>
      <w:r w:rsidRPr="008B0D66">
        <w:rPr>
          <w:lang w:val="pt-BR"/>
        </w:rPr>
        <w:t xml:space="preserve"> ao reduzir dimensionalidade, RFE pode diminuir redundância entre descritores e favorecer modelos mais estáveis. O ganho costuma aparecer mais claramente em métricas dependentes de limiar (F1/MCC), pois a redução de ruído tende a </w:t>
      </w:r>
      <w:proofErr w:type="spellStart"/>
      <w:r w:rsidRPr="008B0D66">
        <w:rPr>
          <w:lang w:val="pt-BR"/>
        </w:rPr>
        <w:t>tornar</w:t>
      </w:r>
      <w:proofErr w:type="spellEnd"/>
      <w:r w:rsidRPr="008B0D66">
        <w:rPr>
          <w:lang w:val="pt-BR"/>
        </w:rPr>
        <w:t xml:space="preserve"> probabilidades/escores mais bem calibrados.</w:t>
      </w:r>
    </w:p>
    <w:p w14:paraId="0D0B8D15" w14:textId="77777777" w:rsidR="00C368E1" w:rsidRPr="008B0D66" w:rsidRDefault="004442C7">
      <w:pPr>
        <w:numPr>
          <w:ilvl w:val="0"/>
          <w:numId w:val="8"/>
        </w:numPr>
        <w:rPr>
          <w:lang w:val="pt-BR"/>
        </w:rPr>
      </w:pPr>
      <w:r w:rsidRPr="008B0D66">
        <w:rPr>
          <w:b/>
          <w:lang w:val="pt-BR"/>
        </w:rPr>
        <w:t>Combinação:</w:t>
      </w:r>
      <w:r w:rsidRPr="008B0D66">
        <w:rPr>
          <w:lang w:val="pt-BR"/>
        </w:rPr>
        <w:t xml:space="preserve"> </w:t>
      </w:r>
      <w:proofErr w:type="spellStart"/>
      <w:r w:rsidRPr="008B0D66">
        <w:rPr>
          <w:lang w:val="pt-BR"/>
        </w:rPr>
        <w:t>BalancedRandomForest</w:t>
      </w:r>
      <w:proofErr w:type="spellEnd"/>
      <w:r w:rsidRPr="008B0D66">
        <w:rPr>
          <w:lang w:val="pt-BR"/>
        </w:rPr>
        <w:t xml:space="preserve"> (</w:t>
      </w:r>
      <w:proofErr w:type="spellStart"/>
      <w:r w:rsidRPr="008B0D66">
        <w:rPr>
          <w:lang w:val="pt-BR"/>
        </w:rPr>
        <w:t>subamostragem</w:t>
      </w:r>
      <w:proofErr w:type="spellEnd"/>
      <w:r w:rsidRPr="008B0D66">
        <w:rPr>
          <w:lang w:val="pt-BR"/>
        </w:rPr>
        <w:t xml:space="preserve"> intrínseca) com RFE (seleção) e com dados bem limpos tende a produzir robustez tanto em ranking (AUC) quanto em decisão (F1/MCC).</w:t>
      </w:r>
    </w:p>
    <w:p w14:paraId="0F300EBC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>Com relação às decisões de engenharia de dados, a remoção de 49 colunas antes da otimização foi apropriada pois:</w:t>
      </w:r>
    </w:p>
    <w:p w14:paraId="41B20D4D" w14:textId="77777777" w:rsidR="00C368E1" w:rsidRPr="008B0D66" w:rsidRDefault="004442C7">
      <w:pPr>
        <w:pStyle w:val="Compact"/>
        <w:numPr>
          <w:ilvl w:val="0"/>
          <w:numId w:val="9"/>
        </w:numPr>
        <w:rPr>
          <w:lang w:val="pt-BR"/>
        </w:rPr>
      </w:pPr>
      <w:r w:rsidRPr="008B0D66">
        <w:rPr>
          <w:lang w:val="pt-BR"/>
        </w:rPr>
        <w:t xml:space="preserve">SMILES não é </w:t>
      </w:r>
      <w:proofErr w:type="spellStart"/>
      <w:r w:rsidRPr="008B0D66">
        <w:rPr>
          <w:lang w:val="pt-BR"/>
        </w:rPr>
        <w:t>vetorizável</w:t>
      </w:r>
      <w:proofErr w:type="spellEnd"/>
      <w:r w:rsidRPr="008B0D66">
        <w:rPr>
          <w:lang w:val="pt-BR"/>
        </w:rPr>
        <w:t xml:space="preserve"> sem transformação adicional.</w:t>
      </w:r>
    </w:p>
    <w:p w14:paraId="66B515FE" w14:textId="77777777" w:rsidR="00C368E1" w:rsidRPr="008B0D66" w:rsidRDefault="004442C7">
      <w:pPr>
        <w:pStyle w:val="Compact"/>
        <w:numPr>
          <w:ilvl w:val="0"/>
          <w:numId w:val="9"/>
        </w:numPr>
        <w:rPr>
          <w:lang w:val="pt-BR"/>
        </w:rPr>
      </w:pPr>
      <w:r w:rsidRPr="008B0D66">
        <w:rPr>
          <w:lang w:val="pt-BR"/>
        </w:rPr>
        <w:t>Constantes não carregam informação e podem introduzir artefatos numéricos.</w:t>
      </w:r>
    </w:p>
    <w:p w14:paraId="4C199501" w14:textId="77777777" w:rsidR="00C368E1" w:rsidRPr="008B0D66" w:rsidRDefault="004442C7">
      <w:pPr>
        <w:pStyle w:val="Compact"/>
        <w:numPr>
          <w:ilvl w:val="0"/>
          <w:numId w:val="9"/>
        </w:numPr>
        <w:rPr>
          <w:lang w:val="pt-BR"/>
        </w:rPr>
      </w:pPr>
      <w:r w:rsidRPr="008B0D66">
        <w:rPr>
          <w:lang w:val="pt-BR"/>
        </w:rPr>
        <w:t>Colinearidade reduzida facilita modelos interpretáveis e diminui variância.</w:t>
      </w:r>
    </w:p>
    <w:p w14:paraId="0C761824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Observou-se que variações de </w:t>
      </w:r>
      <w:r w:rsidRPr="008B0D66">
        <w:rPr>
          <w:i/>
          <w:lang w:val="pt-BR"/>
        </w:rPr>
        <w:t xml:space="preserve">feature </w:t>
      </w:r>
      <w:proofErr w:type="spellStart"/>
      <w:r w:rsidRPr="008B0D66">
        <w:rPr>
          <w:i/>
          <w:lang w:val="pt-BR"/>
        </w:rPr>
        <w:t>engineering</w:t>
      </w:r>
      <w:proofErr w:type="spellEnd"/>
      <w:r w:rsidRPr="008B0D66">
        <w:rPr>
          <w:lang w:val="pt-BR"/>
        </w:rPr>
        <w:t xml:space="preserve"> (por exemplo, esquemas de escalonamento e versões do conjunto de atributos) não trouxeram ganhos consistentes em todos os modelos, apesar do aumento de complexidade do pré-processamento. Esse comportamento é compatível com o fato de que modelos baseados em árvores e </w:t>
      </w:r>
      <w:proofErr w:type="spellStart"/>
      <w:r w:rsidRPr="008B0D66">
        <w:rPr>
          <w:i/>
          <w:lang w:val="pt-BR"/>
        </w:rPr>
        <w:t>boosting</w:t>
      </w:r>
      <w:proofErr w:type="spellEnd"/>
      <w:r w:rsidRPr="008B0D66">
        <w:rPr>
          <w:lang w:val="pt-BR"/>
        </w:rPr>
        <w:t xml:space="preserve"> são, em geral, pouco sensíveis à escala e conseguem lidar com colinearidades e redundâncias sem depender de normalização. Além disso, introduzir mais variantes de pré-processamento amplia o espaço de busca e eleva o </w:t>
      </w:r>
      <w:r w:rsidRPr="008B0D66">
        <w:rPr>
          <w:lang w:val="pt-BR"/>
        </w:rPr>
        <w:t>custo da validação cruzada e da otimização, o que nem sempre se traduz em melhoria prática.</w:t>
      </w:r>
    </w:p>
    <w:p w14:paraId="2988C936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>Quanto ao desbalanceamento e à escolha das métricas, a inclusão de AUC-PR e MCC é crítica em contextos desbalanceados. Em um cenário 3:1, um classificador que sempre escolhe a classe negativa pode atingir acurácia próxima de 75% sem identificar nenhum positivo. Por isso, a combinação de métricas (AUC-ROC, AUC-PR, F1 e MCC) fornece uma visão mais completa: ranking global, desempenho na classe rara e qualidade da decisão.</w:t>
      </w:r>
    </w:p>
    <w:p w14:paraId="4667D768" w14:textId="0AEFDA6D" w:rsidR="008B0D66" w:rsidRPr="008B0D66" w:rsidRDefault="008B0D66" w:rsidP="008B0D66">
      <w:pPr>
        <w:pStyle w:val="Corpodetexto"/>
        <w:rPr>
          <w:lang w:val="pt-BR"/>
        </w:rPr>
      </w:pPr>
      <w:r w:rsidRPr="008B0D66">
        <w:rPr>
          <w:lang w:val="pt-BR"/>
        </w:rPr>
        <w:t xml:space="preserve">A seguir </w:t>
      </w:r>
      <w:r>
        <w:rPr>
          <w:lang w:val="pt-BR"/>
        </w:rPr>
        <w:t>são apresentadas algumas limitações metodológicas identificadas:</w:t>
      </w:r>
    </w:p>
    <w:p w14:paraId="1D369915" w14:textId="5AA87B46" w:rsidR="00C368E1" w:rsidRDefault="004442C7">
      <w:pPr>
        <w:numPr>
          <w:ilvl w:val="0"/>
          <w:numId w:val="10"/>
        </w:numPr>
      </w:pPr>
      <w:r w:rsidRPr="008B0D66">
        <w:rPr>
          <w:b/>
          <w:lang w:val="pt-BR"/>
        </w:rPr>
        <w:t>Tamanho amostral:</w:t>
      </w:r>
      <w:r w:rsidRPr="008B0D66">
        <w:rPr>
          <w:lang w:val="pt-BR"/>
        </w:rPr>
        <w:t xml:space="preserve"> 477 + 120 amostras é um tamanho moderado. Em bases pequenas, pequenas variações nos exemplos positivos podem alterar métricas de forma relevante.</w:t>
      </w:r>
    </w:p>
    <w:p w14:paraId="529B8A94" w14:textId="77777777" w:rsidR="00C368E1" w:rsidRPr="008B0D66" w:rsidRDefault="004442C7">
      <w:pPr>
        <w:numPr>
          <w:ilvl w:val="0"/>
          <w:numId w:val="10"/>
        </w:numPr>
        <w:rPr>
          <w:lang w:val="pt-BR"/>
        </w:rPr>
      </w:pPr>
      <w:r w:rsidRPr="008B0D66">
        <w:rPr>
          <w:b/>
          <w:lang w:val="pt-BR"/>
        </w:rPr>
        <w:t>Validação externa adicional:</w:t>
      </w:r>
      <w:r w:rsidRPr="008B0D66">
        <w:rPr>
          <w:lang w:val="pt-BR"/>
        </w:rPr>
        <w:t xml:space="preserve"> embora exista um conjunto de teste separado, a generalização para outras coleções (por exemplo, outras populações de compostos, critérios de rotulagem ou pipelines de descritores) não pode ser assumida sem novas avaliações.</w:t>
      </w:r>
    </w:p>
    <w:p w14:paraId="34202256" w14:textId="77777777" w:rsidR="00C368E1" w:rsidRPr="008B0D66" w:rsidRDefault="004442C7">
      <w:pPr>
        <w:numPr>
          <w:ilvl w:val="0"/>
          <w:numId w:val="10"/>
        </w:numPr>
        <w:rPr>
          <w:lang w:val="pt-BR"/>
        </w:rPr>
      </w:pPr>
      <w:r w:rsidRPr="008B0D66">
        <w:rPr>
          <w:b/>
          <w:lang w:val="pt-BR"/>
        </w:rPr>
        <w:t>Representação molecular:</w:t>
      </w:r>
      <w:r w:rsidRPr="008B0D66">
        <w:rPr>
          <w:lang w:val="pt-BR"/>
        </w:rPr>
        <w:t xml:space="preserve"> o trabalho foca em descritores </w:t>
      </w:r>
      <w:proofErr w:type="spellStart"/>
      <w:r w:rsidRPr="008B0D66">
        <w:rPr>
          <w:lang w:val="pt-BR"/>
        </w:rPr>
        <w:t>RDKit</w:t>
      </w:r>
      <w:proofErr w:type="spellEnd"/>
      <w:r w:rsidRPr="008B0D66">
        <w:rPr>
          <w:lang w:val="pt-BR"/>
        </w:rPr>
        <w:t xml:space="preserve"> tabulares. Não se conclui, portanto, sobre desempenho com </w:t>
      </w:r>
      <w:proofErr w:type="spellStart"/>
      <w:r w:rsidRPr="008B0D66">
        <w:rPr>
          <w:i/>
          <w:lang w:val="pt-BR"/>
        </w:rPr>
        <w:t>fingerprints</w:t>
      </w:r>
      <w:proofErr w:type="spellEnd"/>
      <w:r w:rsidRPr="008B0D66">
        <w:rPr>
          <w:lang w:val="pt-BR"/>
        </w:rPr>
        <w:t xml:space="preserve"> ou representações baseadas em linguagem (SMILES tokenizado). Comparações diretas seriam </w:t>
      </w:r>
      <w:r w:rsidRPr="008B0D66">
        <w:rPr>
          <w:lang w:val="pt-BR"/>
        </w:rPr>
        <w:lastRenderedPageBreak/>
        <w:t>importantes para estabelecer melhor custo-benefício entre desempenho e esforço de modelagem.</w:t>
      </w:r>
    </w:p>
    <w:p w14:paraId="4FD21D86" w14:textId="77777777" w:rsidR="00C368E1" w:rsidRPr="008B0D66" w:rsidRDefault="004442C7">
      <w:pPr>
        <w:numPr>
          <w:ilvl w:val="0"/>
          <w:numId w:val="10"/>
        </w:numPr>
        <w:rPr>
          <w:lang w:val="pt-BR"/>
        </w:rPr>
      </w:pPr>
      <w:r w:rsidRPr="008B0D66">
        <w:rPr>
          <w:b/>
          <w:lang w:val="pt-BR"/>
        </w:rPr>
        <w:t>Limiar de decisão:</w:t>
      </w:r>
      <w:r w:rsidRPr="008B0D66">
        <w:rPr>
          <w:lang w:val="pt-BR"/>
        </w:rPr>
        <w:t xml:space="preserve"> F1/MCC foram reportados com limiar 0,5 para padronização, mas aplicações reais tipicamente ajustam o limiar com base em custo-benefício e capacidade de validação experimental. Um passo adicional seria otimizar limiar para maximizar MCC ou atender a uma meta mínima de sensibilidade, assim como aplicar calibração de probabilidades.</w:t>
      </w:r>
    </w:p>
    <w:p w14:paraId="4AC3872E" w14:textId="77777777" w:rsidR="00C368E1" w:rsidRPr="008B0D66" w:rsidRDefault="004442C7">
      <w:pPr>
        <w:pStyle w:val="Ttulo2"/>
        <w:rPr>
          <w:color w:val="000000" w:themeColor="text1"/>
          <w:lang w:val="pt-BR"/>
        </w:rPr>
      </w:pPr>
      <w:bookmarkStart w:id="18" w:name="conclusão"/>
      <w:r w:rsidRPr="008B0D66">
        <w:rPr>
          <w:color w:val="000000" w:themeColor="text1"/>
          <w:lang w:val="pt-BR"/>
        </w:rPr>
        <w:t>6 Conclusão</w:t>
      </w:r>
      <w:bookmarkEnd w:id="18"/>
    </w:p>
    <w:p w14:paraId="4A25BFF5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lang w:val="pt-BR"/>
        </w:rPr>
        <w:t xml:space="preserve">Este trabalho apresentou um pipeline reprodutível para predição de autoimunidade induzida por fármacos utilizando o </w:t>
      </w:r>
      <w:proofErr w:type="spellStart"/>
      <w:r w:rsidRPr="008B0D66">
        <w:rPr>
          <w:lang w:val="pt-BR"/>
        </w:rPr>
        <w:t>dataset</w:t>
      </w:r>
      <w:proofErr w:type="spellEnd"/>
      <w:r w:rsidRPr="008B0D66">
        <w:rPr>
          <w:lang w:val="pt-BR"/>
        </w:rPr>
        <w:t xml:space="preserve"> </w:t>
      </w:r>
      <w:proofErr w:type="spellStart"/>
      <w:r w:rsidRPr="008B0D66">
        <w:rPr>
          <w:lang w:val="pt-BR"/>
        </w:rPr>
        <w:t>InterDIA</w:t>
      </w:r>
      <w:proofErr w:type="spellEnd"/>
      <w:r w:rsidRPr="008B0D66">
        <w:rPr>
          <w:lang w:val="pt-BR"/>
        </w:rPr>
        <w:t xml:space="preserve"> [4] e técnicas consolidadas de aprendizado de máquina. O modelo </w:t>
      </w:r>
      <w:proofErr w:type="spellStart"/>
      <w:r w:rsidRPr="008B0D66">
        <w:rPr>
          <w:lang w:val="pt-BR"/>
        </w:rPr>
        <w:t>BalancedRandomForest</w:t>
      </w:r>
      <w:proofErr w:type="spellEnd"/>
      <w:r w:rsidRPr="008B0D66">
        <w:rPr>
          <w:lang w:val="pt-BR"/>
        </w:rPr>
        <w:t xml:space="preserve"> com RFE atingiu AUC-ROC 0,933, AUC-PR 0,811, F1 0,737 e MCC 0,653, superando o valor reportado no estudo original do </w:t>
      </w:r>
      <w:proofErr w:type="spellStart"/>
      <w:r w:rsidRPr="008B0D66">
        <w:rPr>
          <w:lang w:val="pt-BR"/>
        </w:rPr>
        <w:t>dataset</w:t>
      </w:r>
      <w:proofErr w:type="spellEnd"/>
      <w:r w:rsidRPr="008B0D66">
        <w:rPr>
          <w:lang w:val="pt-BR"/>
        </w:rPr>
        <w:t xml:space="preserve"> (AUC 0,893).</w:t>
      </w:r>
    </w:p>
    <w:p w14:paraId="25420873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lang w:val="pt-BR"/>
        </w:rPr>
        <w:t>A combinação de estratégias de balanceamento (</w:t>
      </w:r>
      <w:proofErr w:type="spellStart"/>
      <w:r w:rsidRPr="008B0D66">
        <w:rPr>
          <w:lang w:val="pt-BR"/>
        </w:rPr>
        <w:t>BalancedRandomForest</w:t>
      </w:r>
      <w:proofErr w:type="spellEnd"/>
      <w:r w:rsidRPr="008B0D66">
        <w:rPr>
          <w:lang w:val="pt-BR"/>
        </w:rPr>
        <w:t xml:space="preserve"> com </w:t>
      </w:r>
      <w:proofErr w:type="spellStart"/>
      <w:r w:rsidRPr="008B0D66">
        <w:rPr>
          <w:lang w:val="pt-BR"/>
        </w:rPr>
        <w:t>subamostragem</w:t>
      </w:r>
      <w:proofErr w:type="spellEnd"/>
      <w:r w:rsidRPr="008B0D66">
        <w:rPr>
          <w:lang w:val="pt-BR"/>
        </w:rPr>
        <w:t xml:space="preserve"> intrínseca), seleção de variáveis (RFE) e otimização sistemática de </w:t>
      </w:r>
      <w:proofErr w:type="spellStart"/>
      <w:r w:rsidRPr="008B0D66">
        <w:rPr>
          <w:lang w:val="pt-BR"/>
        </w:rPr>
        <w:t>hiperparâmetros</w:t>
      </w:r>
      <w:proofErr w:type="spellEnd"/>
      <w:r w:rsidRPr="008B0D66">
        <w:rPr>
          <w:lang w:val="pt-BR"/>
        </w:rPr>
        <w:t xml:space="preserve"> (</w:t>
      </w:r>
      <w:proofErr w:type="spellStart"/>
      <w:r w:rsidRPr="008B0D66">
        <w:rPr>
          <w:lang w:val="pt-BR"/>
        </w:rPr>
        <w:t>RandomizedSearchCV</w:t>
      </w:r>
      <w:proofErr w:type="spellEnd"/>
      <w:r w:rsidRPr="008B0D66">
        <w:rPr>
          <w:lang w:val="pt-BR"/>
        </w:rPr>
        <w:t>) demonstrou ser efetiva para este domínio de problema.</w:t>
      </w:r>
    </w:p>
    <w:p w14:paraId="714AF393" w14:textId="77777777" w:rsidR="00C368E1" w:rsidRDefault="004442C7">
      <w:pPr>
        <w:pStyle w:val="Corpodetexto"/>
        <w:pBdr>
          <w:bottom w:val="single" w:sz="6" w:space="1" w:color="auto"/>
        </w:pBdr>
        <w:rPr>
          <w:lang w:val="pt-BR"/>
        </w:rPr>
      </w:pPr>
      <w:r w:rsidRPr="008B0D66">
        <w:rPr>
          <w:lang w:val="pt-BR"/>
        </w:rPr>
        <w:t xml:space="preserve">A ênfase em reprodutibilidade documentada - sementes fixas, </w:t>
      </w:r>
      <w:r w:rsidRPr="008B0D66">
        <w:rPr>
          <w:i/>
          <w:lang w:val="pt-BR"/>
        </w:rPr>
        <w:t>splits</w:t>
      </w:r>
      <w:r w:rsidRPr="008B0D66">
        <w:rPr>
          <w:lang w:val="pt-BR"/>
        </w:rPr>
        <w:t xml:space="preserve"> pré-definidos e consolidação de resultados - oferece base sólida para auditoria e extensões futuras. Trabalhos subsequentes podem explorar: (i) bases maiores e validação; (</w:t>
      </w:r>
      <w:proofErr w:type="spellStart"/>
      <w:r w:rsidRPr="008B0D66">
        <w:rPr>
          <w:lang w:val="pt-BR"/>
        </w:rPr>
        <w:t>ii</w:t>
      </w:r>
      <w:proofErr w:type="spellEnd"/>
      <w:r w:rsidRPr="008B0D66">
        <w:rPr>
          <w:lang w:val="pt-BR"/>
        </w:rPr>
        <w:t xml:space="preserve">) comparação com </w:t>
      </w:r>
      <w:proofErr w:type="spellStart"/>
      <w:r w:rsidRPr="008B0D66">
        <w:rPr>
          <w:i/>
          <w:lang w:val="pt-BR"/>
        </w:rPr>
        <w:t>fingerprints</w:t>
      </w:r>
      <w:proofErr w:type="spellEnd"/>
      <w:r w:rsidRPr="008B0D66">
        <w:rPr>
          <w:lang w:val="pt-BR"/>
        </w:rPr>
        <w:t xml:space="preserve"> moleculares e modelos de </w:t>
      </w:r>
      <w:proofErr w:type="spellStart"/>
      <w:r w:rsidRPr="008B0D66">
        <w:rPr>
          <w:i/>
          <w:lang w:val="pt-BR"/>
        </w:rPr>
        <w:t>deep</w:t>
      </w:r>
      <w:proofErr w:type="spellEnd"/>
      <w:r w:rsidRPr="008B0D66">
        <w:rPr>
          <w:i/>
          <w:lang w:val="pt-BR"/>
        </w:rPr>
        <w:t xml:space="preserve"> learning</w:t>
      </w:r>
      <w:r w:rsidRPr="008B0D66">
        <w:rPr>
          <w:lang w:val="pt-BR"/>
        </w:rPr>
        <w:t>; (</w:t>
      </w:r>
      <w:proofErr w:type="spellStart"/>
      <w:r w:rsidRPr="008B0D66">
        <w:rPr>
          <w:lang w:val="pt-BR"/>
        </w:rPr>
        <w:t>iii</w:t>
      </w:r>
      <w:proofErr w:type="spellEnd"/>
      <w:r w:rsidRPr="008B0D66">
        <w:rPr>
          <w:lang w:val="pt-BR"/>
        </w:rPr>
        <w:t>) calibração de probabilidades e ajuste de limiares para contextos regulatórios; (</w:t>
      </w:r>
      <w:proofErr w:type="spellStart"/>
      <w:r w:rsidRPr="008B0D66">
        <w:rPr>
          <w:lang w:val="pt-BR"/>
        </w:rPr>
        <w:t>iv</w:t>
      </w:r>
      <w:proofErr w:type="spellEnd"/>
      <w:r w:rsidRPr="008B0D66">
        <w:rPr>
          <w:lang w:val="pt-BR"/>
        </w:rPr>
        <w:t>) integração com dados biológicos complementares (como expressão gênica, proteínas ou metabólitos).</w:t>
      </w:r>
    </w:p>
    <w:p w14:paraId="5073CFC2" w14:textId="77777777" w:rsidR="008B0D66" w:rsidRPr="008B0D66" w:rsidRDefault="008B0D66">
      <w:pPr>
        <w:pStyle w:val="Corpodetexto"/>
        <w:pBdr>
          <w:bottom w:val="single" w:sz="6" w:space="1" w:color="auto"/>
        </w:pBdr>
        <w:rPr>
          <w:lang w:val="pt-BR"/>
        </w:rPr>
      </w:pPr>
    </w:p>
    <w:p w14:paraId="3CF9E695" w14:textId="77777777" w:rsidR="00C368E1" w:rsidRPr="008B0D66" w:rsidRDefault="004442C7">
      <w:pPr>
        <w:pStyle w:val="Ttulo2"/>
        <w:rPr>
          <w:color w:val="000000" w:themeColor="text1"/>
        </w:rPr>
      </w:pPr>
      <w:bookmarkStart w:id="19" w:name="referências"/>
      <w:proofErr w:type="spellStart"/>
      <w:r w:rsidRPr="008B0D66">
        <w:rPr>
          <w:color w:val="000000" w:themeColor="text1"/>
        </w:rPr>
        <w:t>Referências</w:t>
      </w:r>
      <w:bookmarkEnd w:id="19"/>
      <w:proofErr w:type="spellEnd"/>
    </w:p>
    <w:p w14:paraId="5A0FA484" w14:textId="77777777" w:rsidR="00C368E1" w:rsidRDefault="004442C7">
      <w:pPr>
        <w:pStyle w:val="FirstParagraph"/>
      </w:pPr>
      <w:r>
        <w:t xml:space="preserve">[1] Cherkasov, A., Muratov, E. N., Fourches, D., et al. (2014). QSAR modeling: where have you been? Where are you going to? </w:t>
      </w:r>
      <w:r>
        <w:rPr>
          <w:i/>
        </w:rPr>
        <w:t>Journal of Medicinal Chemistry</w:t>
      </w:r>
      <w:r>
        <w:t>, 57(12), 4977–5010. https://doi.org/10.1021/jm4004285</w:t>
      </w:r>
    </w:p>
    <w:p w14:paraId="2527333F" w14:textId="77777777" w:rsidR="00C368E1" w:rsidRDefault="004442C7">
      <w:pPr>
        <w:pStyle w:val="Corpodetexto"/>
      </w:pPr>
      <w:r>
        <w:t xml:space="preserve">[2] Chawla, N. V., Bowyer, K. W., Hall, L. O., Kegelmeyer, W. P. (2002). SMOTE: synthetic minority over-sampling technique. </w:t>
      </w:r>
      <w:r>
        <w:rPr>
          <w:i/>
        </w:rPr>
        <w:t>Journal of Artificial Intelligence Research</w:t>
      </w:r>
      <w:r>
        <w:t>, 16, 321–357. https://doi.org/10.1613/jair.953</w:t>
      </w:r>
    </w:p>
    <w:p w14:paraId="6BE5C2D0" w14:textId="77777777" w:rsidR="00C368E1" w:rsidRDefault="004442C7">
      <w:pPr>
        <w:pStyle w:val="Corpodetexto"/>
      </w:pPr>
      <w:r>
        <w:t xml:space="preserve">[3] Chicco, D., Jurman, G. (2020). The advantages of the Matthews correlation coefficient (MCC) over F1 score and accuracy in binary classification evaluation. </w:t>
      </w:r>
      <w:r>
        <w:rPr>
          <w:i/>
        </w:rPr>
        <w:t>BMC Genomics</w:t>
      </w:r>
      <w:r>
        <w:t>, 21(1), 6. https://doi.org/10.1186/s12864-019-6413-7</w:t>
      </w:r>
    </w:p>
    <w:p w14:paraId="686F97FA" w14:textId="6E9B32D2" w:rsidR="00C368E1" w:rsidRDefault="004442C7">
      <w:pPr>
        <w:pStyle w:val="Corpodetexto"/>
        <w:pBdr>
          <w:bottom w:val="single" w:sz="6" w:space="1" w:color="auto"/>
        </w:pBdr>
        <w:rPr>
          <w:lang w:val="pt-BR"/>
        </w:rPr>
      </w:pPr>
      <w:r>
        <w:t xml:space="preserve">[4] Huang, L., Liu, P., Huang, X. (2025). InterDIA: Interpretable prediction of drug-induced autoimmunity through ensemble machine learning approaches. </w:t>
      </w:r>
      <w:proofErr w:type="spellStart"/>
      <w:r w:rsidRPr="008B0D66">
        <w:rPr>
          <w:i/>
          <w:lang w:val="pt-BR"/>
        </w:rPr>
        <w:t>Toxicology</w:t>
      </w:r>
      <w:proofErr w:type="spellEnd"/>
      <w:r w:rsidRPr="008B0D66">
        <w:rPr>
          <w:lang w:val="pt-BR"/>
        </w:rPr>
        <w:t xml:space="preserve">, 511, 154064. </w:t>
      </w:r>
      <w:hyperlink r:id="rId8" w:history="1">
        <w:r w:rsidR="008B0D66" w:rsidRPr="007F091F">
          <w:rPr>
            <w:rStyle w:val="Hyperlink"/>
            <w:lang w:val="pt-BR"/>
          </w:rPr>
          <w:t>https://doi.org/10.1016/j.tox.2025.154064</w:t>
        </w:r>
      </w:hyperlink>
    </w:p>
    <w:p w14:paraId="665BA891" w14:textId="77777777" w:rsidR="008B0D66" w:rsidRPr="008B0D66" w:rsidRDefault="008B0D66">
      <w:pPr>
        <w:pStyle w:val="Corpodetexto"/>
        <w:pBdr>
          <w:bottom w:val="single" w:sz="6" w:space="1" w:color="auto"/>
        </w:pBdr>
        <w:rPr>
          <w:lang w:val="pt-BR"/>
        </w:rPr>
      </w:pPr>
    </w:p>
    <w:p w14:paraId="01822BC2" w14:textId="77777777" w:rsidR="00C368E1" w:rsidRPr="008B0D66" w:rsidRDefault="004442C7">
      <w:pPr>
        <w:pStyle w:val="FirstParagraph"/>
        <w:rPr>
          <w:lang w:val="pt-BR"/>
        </w:rPr>
      </w:pPr>
      <w:r w:rsidRPr="008B0D66">
        <w:rPr>
          <w:b/>
          <w:lang w:val="pt-BR"/>
        </w:rPr>
        <w:t>Apêndice – Disponibilidade de Dados e Código</w:t>
      </w:r>
    </w:p>
    <w:p w14:paraId="79D55D02" w14:textId="77777777" w:rsidR="00C368E1" w:rsidRDefault="004442C7">
      <w:pPr>
        <w:pStyle w:val="Corpodetexto"/>
      </w:pPr>
      <w:r>
        <w:rPr>
          <w:b/>
        </w:rPr>
        <w:t>Código-</w:t>
      </w:r>
      <w:proofErr w:type="spellStart"/>
      <w:r>
        <w:rPr>
          <w:b/>
        </w:rPr>
        <w:t>fonte</w:t>
      </w:r>
      <w:proofErr w:type="spellEnd"/>
      <w:r>
        <w:rPr>
          <w:b/>
        </w:rPr>
        <w:t>:</w:t>
      </w:r>
    </w:p>
    <w:p w14:paraId="095E0407" w14:textId="77777777" w:rsidR="00C368E1" w:rsidRDefault="004442C7" w:rsidP="008B0D66">
      <w:pPr>
        <w:pStyle w:val="Compact"/>
        <w:numPr>
          <w:ilvl w:val="0"/>
          <w:numId w:val="13"/>
        </w:numPr>
      </w:pPr>
      <w:r>
        <w:t>https://github.com/valeriow/ufgagentes-pub/08-AM/</w:t>
      </w:r>
    </w:p>
    <w:p w14:paraId="1523EFF2" w14:textId="77777777" w:rsidR="008B0D66" w:rsidRDefault="004442C7">
      <w:pPr>
        <w:pStyle w:val="FirstParagraph"/>
        <w:rPr>
          <w:lang w:val="pt-BR"/>
        </w:rPr>
      </w:pPr>
      <w:proofErr w:type="spellStart"/>
      <w:r w:rsidRPr="008B0D66">
        <w:rPr>
          <w:b/>
          <w:lang w:val="pt-BR"/>
        </w:rPr>
        <w:t>Dataset</w:t>
      </w:r>
      <w:proofErr w:type="spellEnd"/>
      <w:r w:rsidRPr="008B0D66">
        <w:rPr>
          <w:b/>
          <w:lang w:val="pt-BR"/>
        </w:rPr>
        <w:t>:</w:t>
      </w:r>
      <w:r w:rsidRPr="008B0D66">
        <w:rPr>
          <w:lang w:val="pt-BR"/>
        </w:rPr>
        <w:t xml:space="preserve"> O </w:t>
      </w:r>
      <w:proofErr w:type="spellStart"/>
      <w:r w:rsidRPr="008B0D66">
        <w:rPr>
          <w:lang w:val="pt-BR"/>
        </w:rPr>
        <w:t>dataset</w:t>
      </w:r>
      <w:proofErr w:type="spellEnd"/>
      <w:r w:rsidRPr="008B0D66">
        <w:rPr>
          <w:lang w:val="pt-BR"/>
        </w:rPr>
        <w:t xml:space="preserve"> </w:t>
      </w:r>
      <w:proofErr w:type="spellStart"/>
      <w:r w:rsidRPr="008B0D66">
        <w:rPr>
          <w:lang w:val="pt-BR"/>
        </w:rPr>
        <w:t>InterDIA</w:t>
      </w:r>
      <w:proofErr w:type="spellEnd"/>
      <w:r w:rsidRPr="008B0D66">
        <w:rPr>
          <w:lang w:val="pt-BR"/>
        </w:rPr>
        <w:t xml:space="preserve"> utilizado neste estudo está disponível publicamente em: - UCI Machine Learning </w:t>
      </w:r>
      <w:proofErr w:type="spellStart"/>
      <w:r w:rsidRPr="008B0D66">
        <w:rPr>
          <w:lang w:val="pt-BR"/>
        </w:rPr>
        <w:t>Repository</w:t>
      </w:r>
      <w:proofErr w:type="spellEnd"/>
      <w:r w:rsidRPr="008B0D66">
        <w:rPr>
          <w:lang w:val="pt-BR"/>
        </w:rPr>
        <w:t xml:space="preserve">: </w:t>
      </w:r>
    </w:p>
    <w:p w14:paraId="1CB92CBE" w14:textId="77777777" w:rsidR="008B0D66" w:rsidRDefault="004442C7" w:rsidP="008B0D66">
      <w:pPr>
        <w:pStyle w:val="FirstParagraph"/>
        <w:numPr>
          <w:ilvl w:val="0"/>
          <w:numId w:val="12"/>
        </w:numPr>
        <w:rPr>
          <w:lang w:val="pt-BR"/>
        </w:rPr>
      </w:pPr>
      <w:r w:rsidRPr="008B0D66">
        <w:rPr>
          <w:lang w:val="pt-BR"/>
        </w:rPr>
        <w:t xml:space="preserve">https://archive.ics.uci.edu/dataset/1104/drug_induced_autoimmunity_prediction </w:t>
      </w:r>
    </w:p>
    <w:p w14:paraId="76CD2794" w14:textId="64C2B57B" w:rsidR="00C368E1" w:rsidRPr="008B0D66" w:rsidRDefault="004442C7" w:rsidP="008B0D66">
      <w:pPr>
        <w:pStyle w:val="FirstParagraph"/>
        <w:numPr>
          <w:ilvl w:val="0"/>
          <w:numId w:val="12"/>
        </w:numPr>
        <w:rPr>
          <w:lang w:val="pt-BR"/>
        </w:rPr>
      </w:pPr>
      <w:r w:rsidRPr="008B0D66">
        <w:rPr>
          <w:lang w:val="pt-BR"/>
        </w:rPr>
        <w:t>Repositório GitHub: https://github.com/Huangxiaojie2024/InterDIA</w:t>
      </w:r>
    </w:p>
    <w:p w14:paraId="37744AF5" w14:textId="77777777" w:rsidR="00C368E1" w:rsidRPr="008B0D66" w:rsidRDefault="004442C7">
      <w:pPr>
        <w:pStyle w:val="Corpodetexto"/>
        <w:rPr>
          <w:lang w:val="pt-BR"/>
        </w:rPr>
      </w:pPr>
      <w:r w:rsidRPr="008B0D66">
        <w:rPr>
          <w:b/>
          <w:lang w:val="pt-BR"/>
        </w:rPr>
        <w:t>Reprodutibilidade:</w:t>
      </w:r>
      <w:r w:rsidRPr="008B0D66">
        <w:rPr>
          <w:lang w:val="pt-BR"/>
        </w:rPr>
        <w:t xml:space="preserve"> </w:t>
      </w:r>
      <w:r w:rsidRPr="008B0D66">
        <w:rPr>
          <w:lang w:val="pt-BR"/>
        </w:rPr>
        <w:t xml:space="preserve">O pipeline pode ser reproduzido com as versões descritas em </w:t>
      </w:r>
      <w:r w:rsidRPr="008B0D66">
        <w:rPr>
          <w:rStyle w:val="VerbatimChar"/>
          <w:lang w:val="pt-BR"/>
        </w:rPr>
        <w:t>requirements.txt</w:t>
      </w:r>
      <w:r w:rsidRPr="008B0D66">
        <w:rPr>
          <w:lang w:val="pt-BR"/>
        </w:rPr>
        <w:t>/</w:t>
      </w:r>
      <w:proofErr w:type="spellStart"/>
      <w:r w:rsidRPr="008B0D66">
        <w:rPr>
          <w:rStyle w:val="VerbatimChar"/>
          <w:lang w:val="pt-BR"/>
        </w:rPr>
        <w:t>pyproject.toml</w:t>
      </w:r>
      <w:proofErr w:type="spellEnd"/>
      <w:r w:rsidRPr="008B0D66">
        <w:rPr>
          <w:lang w:val="pt-BR"/>
        </w:rPr>
        <w:t>, em especial a versão de Python e as bibliotecas de aprendizado de máquina. Adotaram-se sementes fixas (</w:t>
      </w:r>
      <w:proofErr w:type="spellStart"/>
      <w:r w:rsidRPr="008B0D66">
        <w:rPr>
          <w:rStyle w:val="VerbatimChar"/>
          <w:lang w:val="pt-BR"/>
        </w:rPr>
        <w:t>random_state</w:t>
      </w:r>
      <w:proofErr w:type="spellEnd"/>
      <w:r w:rsidRPr="008B0D66">
        <w:rPr>
          <w:rStyle w:val="VerbatimChar"/>
          <w:lang w:val="pt-BR"/>
        </w:rPr>
        <w:t>=42</w:t>
      </w:r>
      <w:r w:rsidRPr="008B0D66">
        <w:rPr>
          <w:lang w:val="pt-BR"/>
        </w:rPr>
        <w:t>) em etapas críticas (validação cruzada, SMOTE e buscas aleatórias) para reduzir variabilidade entre execuções.</w:t>
      </w:r>
    </w:p>
    <w:p w14:paraId="62D05837" w14:textId="77777777" w:rsidR="008B0D66" w:rsidRDefault="008B0D66"/>
    <w:sectPr w:rsidR="008B0D6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3FA0" w14:textId="77777777" w:rsidR="004442C7" w:rsidRDefault="004442C7">
      <w:pPr>
        <w:spacing w:after="0"/>
      </w:pPr>
      <w:r>
        <w:separator/>
      </w:r>
    </w:p>
  </w:endnote>
  <w:endnote w:type="continuationSeparator" w:id="0">
    <w:p w14:paraId="119F0D62" w14:textId="77777777" w:rsidR="004442C7" w:rsidRDefault="004442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EB4D3" w14:textId="77777777" w:rsidR="004442C7" w:rsidRDefault="004442C7">
      <w:r>
        <w:separator/>
      </w:r>
    </w:p>
  </w:footnote>
  <w:footnote w:type="continuationSeparator" w:id="0">
    <w:p w14:paraId="50F49920" w14:textId="77777777" w:rsidR="004442C7" w:rsidRDefault="00444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05014B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B0457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401F2599"/>
    <w:multiLevelType w:val="hybridMultilevel"/>
    <w:tmpl w:val="5FE42B5A"/>
    <w:lvl w:ilvl="0" w:tplc="DAC8ACA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50C28"/>
    <w:multiLevelType w:val="hybridMultilevel"/>
    <w:tmpl w:val="349470DA"/>
    <w:lvl w:ilvl="0" w:tplc="DAC8ACA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5DCA"/>
    <w:multiLevelType w:val="multilevel"/>
    <w:tmpl w:val="411C1BF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492210414">
    <w:abstractNumId w:val="1"/>
  </w:num>
  <w:num w:numId="2" w16cid:durableId="1693602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7873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5902268">
    <w:abstractNumId w:val="4"/>
  </w:num>
  <w:num w:numId="5" w16cid:durableId="1516727472">
    <w:abstractNumId w:val="4"/>
  </w:num>
  <w:num w:numId="6" w16cid:durableId="2015765623">
    <w:abstractNumId w:val="4"/>
  </w:num>
  <w:num w:numId="7" w16cid:durableId="525799195">
    <w:abstractNumId w:val="4"/>
  </w:num>
  <w:num w:numId="8" w16cid:durableId="16111595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60566210">
    <w:abstractNumId w:val="4"/>
  </w:num>
  <w:num w:numId="10" w16cid:durableId="12600239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6455847">
    <w:abstractNumId w:val="4"/>
  </w:num>
  <w:num w:numId="12" w16cid:durableId="1242834652">
    <w:abstractNumId w:val="2"/>
  </w:num>
  <w:num w:numId="13" w16cid:durableId="62543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442C7"/>
    <w:rsid w:val="004E29B3"/>
    <w:rsid w:val="00590D07"/>
    <w:rsid w:val="00784D58"/>
    <w:rsid w:val="008B0D66"/>
    <w:rsid w:val="008D6863"/>
    <w:rsid w:val="00B10827"/>
    <w:rsid w:val="00B86B75"/>
    <w:rsid w:val="00BC48D5"/>
    <w:rsid w:val="00C36279"/>
    <w:rsid w:val="00C368E1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16612"/>
  <w15:docId w15:val="{37984F3F-305E-4958-95E0-240BDCEB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8B0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tox.2025.15406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riow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3113</Words>
  <Characters>20018</Characters>
  <Application>Microsoft Office Word</Application>
  <DocSecurity>0</DocSecurity>
  <Lines>488</Lines>
  <Paragraphs>275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Valério Wittler</cp:lastModifiedBy>
  <cp:revision>2</cp:revision>
  <dcterms:created xsi:type="dcterms:W3CDTF">2025-12-17T17:56:00Z</dcterms:created>
  <dcterms:modified xsi:type="dcterms:W3CDTF">2025-12-17T18:06:00Z</dcterms:modified>
</cp:coreProperties>
</file>