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5000000">
      <w:pPr>
        <w:pStyle w:val="Style_1"/>
        <w:widowControl w:val="0"/>
        <w:numPr>
          <w:ilvl w:val="0"/>
          <w:numId w:val="1"/>
        </w:numPr>
        <w:spacing w:after="0" w:before="0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Условия</w:t>
      </w:r>
    </w:p>
    <w:p w14:paraId="06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Юные фермеры решили автоматизировать свою теплицу, установив в нее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автоматизированную систему контроля и управления климатом.</w:t>
      </w:r>
    </w:p>
    <w:p w14:paraId="07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Автоматизированная система состоит из:</w:t>
      </w:r>
    </w:p>
    <w:p w14:paraId="08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Четыре равноудалённых друг от друга датчика температуры и влажности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воздуха, что позволяет корректно определять среднюю температуру воздуха 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 в теплице</w:t>
      </w:r>
    </w:p>
    <w:p w14:paraId="09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Шесть датчиков влажности почвы, каждый из которых установлен в свою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собственную тепличную бороздку</w:t>
      </w:r>
    </w:p>
    <w:p w14:paraId="0A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Автоматизированный привод удаленного открытия форточек теплицы для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обеспечения проветривания</w:t>
      </w:r>
    </w:p>
    <w:p w14:paraId="0B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Шесть систем автоматизированного полива грядки, каждая из которых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установлена в собственную тепличную бороздку по аналогии с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датчиками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 почвы</w:t>
      </w:r>
    </w:p>
    <w:p w14:paraId="0C000000">
      <w:pPr>
        <w:pStyle w:val="Style_2"/>
        <w:numPr>
          <w:ilvl w:val="0"/>
          <w:numId w:val="2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Едина система увлажнения воздуха в теплице.</w:t>
      </w:r>
    </w:p>
    <w:p w14:paraId="0D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Автоматизированная система представляет из себя комплекс специальных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измерительных и управляющих приборов, взаимодействие с которыми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осуществляется по средствам API:</w:t>
      </w:r>
    </w:p>
    <w:p w14:paraId="0E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Получение измерений с датчиков температуры и влажности осуществляется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запросом GET на адрес https://dt.miet.ru/ppo_it/api/temp_hum/&lt;number&gt;, где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&lt;</w:t>
      </w:r>
      <w:r>
        <w:rPr>
          <w:rFonts w:ascii="Times New Roman" w:hAnsi="Times New Roman"/>
          <w:color w:val="000000"/>
          <w:sz w:val="24"/>
        </w:rPr>
        <w:t>number</w:t>
      </w:r>
      <w:r>
        <w:rPr>
          <w:rFonts w:ascii="Times New Roman" w:hAnsi="Times New Roman"/>
          <w:color w:val="000000"/>
          <w:sz w:val="24"/>
        </w:rPr>
        <w:t>&gt; – порядковый номер устройства от 1 до 4.</w:t>
      </w:r>
    </w:p>
    <w:p w14:paraId="0F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Пример корректного ответа датчика температуры и влажности воздуха в формате JSON:</w:t>
      </w:r>
    </w:p>
    <w:p w14:paraId="10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11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 xml:space="preserve">"id": </w:t>
      </w:r>
      <w:r>
        <w:rPr>
          <w:rFonts w:ascii="Times New Roman" w:hAnsi="Times New Roman"/>
          <w:i w:val="1"/>
          <w:color w:val="FF0000"/>
          <w:sz w:val="24"/>
        </w:rPr>
        <w:t>device_id</w:t>
      </w:r>
      <w:r>
        <w:rPr>
          <w:rFonts w:ascii="Times New Roman" w:hAnsi="Times New Roman"/>
          <w:i w:val="1"/>
          <w:color w:val="FF0000"/>
          <w:sz w:val="24"/>
        </w:rPr>
        <w:t>,</w:t>
      </w:r>
    </w:p>
    <w:p w14:paraId="12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 xml:space="preserve">"temperature": </w:t>
      </w:r>
      <w:r>
        <w:rPr>
          <w:rFonts w:ascii="Times New Roman" w:hAnsi="Times New Roman"/>
          <w:i w:val="1"/>
          <w:color w:val="FF0000"/>
          <w:sz w:val="24"/>
        </w:rPr>
        <w:t>temp_value</w:t>
      </w:r>
      <w:r>
        <w:rPr>
          <w:rFonts w:ascii="Times New Roman" w:hAnsi="Times New Roman"/>
          <w:i w:val="1"/>
          <w:color w:val="FF0000"/>
          <w:sz w:val="24"/>
        </w:rPr>
        <w:t>,</w:t>
      </w:r>
    </w:p>
    <w:p w14:paraId="13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</w:t>
      </w:r>
      <w:r>
        <w:rPr>
          <w:rFonts w:ascii="Times New Roman" w:hAnsi="Times New Roman"/>
          <w:i w:val="1"/>
          <w:color w:val="FF0000"/>
          <w:sz w:val="24"/>
        </w:rPr>
        <w:t>humidity</w:t>
      </w:r>
      <w:r>
        <w:rPr>
          <w:rFonts w:ascii="Times New Roman" w:hAnsi="Times New Roman"/>
          <w:i w:val="1"/>
          <w:color w:val="FF0000"/>
          <w:sz w:val="24"/>
        </w:rPr>
        <w:t xml:space="preserve">": </w:t>
      </w:r>
      <w:r>
        <w:rPr>
          <w:rFonts w:ascii="Times New Roman" w:hAnsi="Times New Roman"/>
          <w:i w:val="1"/>
          <w:color w:val="FF0000"/>
          <w:sz w:val="24"/>
        </w:rPr>
        <w:t>hum</w:t>
      </w:r>
      <w:r>
        <w:rPr>
          <w:rFonts w:ascii="Times New Roman" w:hAnsi="Times New Roman"/>
          <w:i w:val="1"/>
          <w:color w:val="FF0000"/>
          <w:sz w:val="24"/>
        </w:rPr>
        <w:t>_</w:t>
      </w:r>
      <w:r>
        <w:rPr>
          <w:rFonts w:ascii="Times New Roman" w:hAnsi="Times New Roman"/>
          <w:i w:val="1"/>
          <w:color w:val="FF0000"/>
          <w:sz w:val="24"/>
        </w:rPr>
        <w:t>value</w:t>
      </w:r>
    </w:p>
    <w:p w14:paraId="14000000">
      <w:pPr>
        <w:spacing w:line="36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15000000">
      <w:pPr>
        <w:spacing w:line="360" w:lineRule="auto"/>
        <w:ind w:firstLine="351" w:left="0"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color w:val="000000"/>
          <w:sz w:val="24"/>
        </w:rPr>
        <w:t>Где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device</w:t>
      </w:r>
      <w:r>
        <w:rPr>
          <w:rFonts w:ascii="Times New Roman" w:hAnsi="Times New Roman"/>
          <w:color w:val="000000"/>
          <w:sz w:val="24"/>
        </w:rPr>
        <w:t>_</w:t>
      </w:r>
      <w:r>
        <w:rPr>
          <w:rFonts w:ascii="Times New Roman" w:hAnsi="Times New Roman"/>
          <w:color w:val="000000"/>
          <w:sz w:val="24"/>
        </w:rPr>
        <w:t>id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номер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устройства</w:t>
      </w:r>
      <w:r>
        <w:rPr>
          <w:rFonts w:ascii="Times New Roman" w:hAnsi="Times New Roman"/>
          <w:color w:val="000000"/>
          <w:sz w:val="24"/>
        </w:rPr>
        <w:t xml:space="preserve">, </w:t>
      </w:r>
      <w:r>
        <w:rPr>
          <w:rFonts w:ascii="Times New Roman" w:hAnsi="Times New Roman"/>
          <w:color w:val="000000"/>
          <w:sz w:val="24"/>
        </w:rPr>
        <w:t>temp</w:t>
      </w:r>
      <w:r>
        <w:rPr>
          <w:rFonts w:ascii="Times New Roman" w:hAnsi="Times New Roman"/>
          <w:color w:val="000000"/>
          <w:sz w:val="24"/>
        </w:rPr>
        <w:t>_</w:t>
      </w:r>
      <w:r>
        <w:rPr>
          <w:rFonts w:ascii="Times New Roman" w:hAnsi="Times New Roman"/>
          <w:color w:val="000000"/>
          <w:sz w:val="24"/>
        </w:rPr>
        <w:t>value</w:t>
      </w:r>
      <w:r>
        <w:rPr>
          <w:rFonts w:ascii="Times New Roman" w:hAnsi="Times New Roman"/>
          <w:color w:val="000000"/>
          <w:sz w:val="24"/>
        </w:rPr>
        <w:t xml:space="preserve"> – </w:t>
      </w:r>
      <w:r>
        <w:rPr>
          <w:rFonts w:ascii="Times New Roman" w:hAnsi="Times New Roman"/>
          <w:color w:val="000000"/>
          <w:sz w:val="24"/>
        </w:rPr>
        <w:t>температура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воздуха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момент</w:t>
      </w:r>
      <w:r>
        <w:rPr>
          <w:rFonts w:ascii="Times New Roman" w:hAnsi="Times New Roman"/>
          <w:i w:val="1"/>
          <w:color w:val="FF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запроса, </w:t>
      </w:r>
      <w:r>
        <w:rPr>
          <w:rFonts w:ascii="Times New Roman" w:hAnsi="Times New Roman"/>
          <w:color w:val="000000"/>
          <w:sz w:val="24"/>
        </w:rPr>
        <w:t>hum_value</w:t>
      </w:r>
      <w:r>
        <w:rPr>
          <w:rFonts w:ascii="Times New Roman" w:hAnsi="Times New Roman"/>
          <w:color w:val="000000"/>
          <w:sz w:val="24"/>
        </w:rPr>
        <w:t xml:space="preserve"> – влажность воздуха в момент запроса</w:t>
      </w:r>
    </w:p>
    <w:p w14:paraId="16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Получение измерений с датчиков влажности почвы осуществляется запросом GET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на адрес https://dt.miet.ru/ppo_it/api/hum/&lt;number&gt;, где &lt;</w:t>
      </w:r>
      <w:r>
        <w:rPr>
          <w:rFonts w:ascii="Times New Roman" w:hAnsi="Times New Roman"/>
          <w:color w:val="000000"/>
          <w:sz w:val="24"/>
        </w:rPr>
        <w:t>number</w:t>
      </w:r>
      <w:r>
        <w:rPr>
          <w:rFonts w:ascii="Times New Roman" w:hAnsi="Times New Roman"/>
          <w:color w:val="000000"/>
          <w:sz w:val="24"/>
        </w:rPr>
        <w:t>&gt; – порядковый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номер устройства от 1 до 6.</w:t>
      </w:r>
    </w:p>
    <w:p w14:paraId="17000000">
      <w:pPr>
        <w:spacing w:line="24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Пример корректного ответа датчика влажности почвы в формате JSON:</w:t>
      </w:r>
    </w:p>
    <w:p w14:paraId="18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19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"id": device_id,</w:t>
      </w:r>
    </w:p>
    <w:p w14:paraId="1A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"humidity": hum_value</w:t>
      </w:r>
    </w:p>
    <w:p w14:paraId="1B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1C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device_id</w:t>
      </w:r>
      <w:r>
        <w:rPr>
          <w:rFonts w:ascii="Times New Roman" w:hAnsi="Times New Roman"/>
          <w:color w:val="000000"/>
          <w:sz w:val="24"/>
        </w:rPr>
        <w:t xml:space="preserve"> – номер устройства, </w:t>
      </w:r>
      <w:r>
        <w:rPr>
          <w:rFonts w:ascii="Times New Roman" w:hAnsi="Times New Roman"/>
          <w:color w:val="000000"/>
          <w:sz w:val="24"/>
        </w:rPr>
        <w:t>hum_value</w:t>
      </w:r>
      <w:r>
        <w:rPr>
          <w:rFonts w:ascii="Times New Roman" w:hAnsi="Times New Roman"/>
          <w:color w:val="000000"/>
          <w:sz w:val="24"/>
        </w:rPr>
        <w:t xml:space="preserve"> – влажность воздуха в момент запроса</w:t>
      </w:r>
    </w:p>
    <w:p w14:paraId="1D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Управление автоматизированным приводом открытия форточек осуществляется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запросом PATCH на адрес https://dt.miet.ru/ppo_it/api/fork_drive/ со следующими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параметрами:</w:t>
      </w:r>
    </w:p>
    <w:p w14:paraId="1E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  <w:shd w:fill="FFD821" w:val="clear"/>
        </w:rPr>
      </w:pPr>
      <w:r>
        <w:rPr>
          <w:rFonts w:ascii="Times New Roman" w:hAnsi="Times New Roman"/>
          <w:color w:val="000000"/>
          <w:sz w:val="24"/>
          <w:shd w:fill="FFD821" w:val="clear"/>
        </w:rPr>
        <w:t xml:space="preserve">PATCH это метод! Адрес получается </w:t>
      </w:r>
      <w:r>
        <w:rPr>
          <w:rFonts w:ascii="Times New Roman" w:hAnsi="Times New Roman"/>
          <w:color w:val="000000"/>
          <w:sz w:val="24"/>
          <w:shd w:fill="FFD821" w:val="clear"/>
        </w:rPr>
        <w:t>https://dt.miet.ru/ppo_it/api/fork_drive?state=1</w:t>
      </w:r>
    </w:p>
    <w:p w14:paraId="1F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20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</w:t>
      </w:r>
      <w:r>
        <w:rPr>
          <w:rFonts w:ascii="Times New Roman" w:hAnsi="Times New Roman"/>
          <w:i w:val="1"/>
          <w:color w:val="FF0000"/>
          <w:sz w:val="24"/>
        </w:rPr>
        <w:t>state</w:t>
      </w:r>
      <w:r>
        <w:rPr>
          <w:rFonts w:ascii="Times New Roman" w:hAnsi="Times New Roman"/>
          <w:i w:val="1"/>
          <w:color w:val="FF0000"/>
          <w:sz w:val="24"/>
        </w:rPr>
        <w:t xml:space="preserve">": </w:t>
      </w:r>
      <w:r>
        <w:rPr>
          <w:rFonts w:ascii="Times New Roman" w:hAnsi="Times New Roman"/>
          <w:i w:val="1"/>
          <w:color w:val="FF0000"/>
          <w:sz w:val="24"/>
        </w:rPr>
        <w:t>state_value</w:t>
      </w:r>
    </w:p>
    <w:p w14:paraId="21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22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state_value</w:t>
      </w:r>
      <w:r>
        <w:rPr>
          <w:rFonts w:ascii="Times New Roman" w:hAnsi="Times New Roman"/>
          <w:color w:val="000000"/>
          <w:sz w:val="24"/>
        </w:rPr>
        <w:t xml:space="preserve"> принимает значение 0 – закрыть форточку, 1 – открыть форточку</w:t>
      </w:r>
    </w:p>
    <w:p w14:paraId="23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Управление автоматизированным поливом грядки осуществляется запросом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PATCH на адрес https://dt.miet.ru/ppo_it/api/watering со следующими параметрами:</w:t>
      </w:r>
    </w:p>
    <w:p w14:paraId="24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25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"id": device_id</w:t>
      </w:r>
    </w:p>
    <w:p w14:paraId="26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"state": state_value</w:t>
      </w:r>
    </w:p>
    <w:p w14:paraId="27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28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device_id</w:t>
      </w:r>
      <w:r>
        <w:rPr>
          <w:rFonts w:ascii="Times New Roman" w:hAnsi="Times New Roman"/>
          <w:color w:val="000000"/>
          <w:sz w:val="24"/>
        </w:rPr>
        <w:t xml:space="preserve"> – номер устройства от 1 до 6, </w:t>
      </w:r>
      <w:r>
        <w:rPr>
          <w:rFonts w:ascii="Times New Roman" w:hAnsi="Times New Roman"/>
          <w:color w:val="000000"/>
          <w:sz w:val="24"/>
        </w:rPr>
        <w:t>state_value</w:t>
      </w:r>
      <w:r>
        <w:rPr>
          <w:rFonts w:ascii="Times New Roman" w:hAnsi="Times New Roman"/>
          <w:color w:val="000000"/>
          <w:sz w:val="24"/>
        </w:rPr>
        <w:t xml:space="preserve"> принимает значение 0 –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закрыть полив, 1 – открыть полив</w:t>
      </w:r>
    </w:p>
    <w:p w14:paraId="29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Управление единой системой увлажнения осуществляется запросом PATCH на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адрес https://dt.miet.ru/ppo_it/api/total_hum со следующими параметрами:</w:t>
      </w:r>
    </w:p>
    <w:p w14:paraId="2A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{</w:t>
      </w:r>
    </w:p>
    <w:p w14:paraId="2B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"</w:t>
      </w:r>
      <w:r>
        <w:rPr>
          <w:rFonts w:ascii="Times New Roman" w:hAnsi="Times New Roman"/>
          <w:i w:val="1"/>
          <w:color w:val="FF0000"/>
          <w:sz w:val="24"/>
        </w:rPr>
        <w:t>state</w:t>
      </w:r>
      <w:r>
        <w:rPr>
          <w:rFonts w:ascii="Times New Roman" w:hAnsi="Times New Roman"/>
          <w:i w:val="1"/>
          <w:color w:val="FF0000"/>
          <w:sz w:val="24"/>
        </w:rPr>
        <w:t xml:space="preserve">": </w:t>
      </w:r>
      <w:r>
        <w:rPr>
          <w:rFonts w:ascii="Times New Roman" w:hAnsi="Times New Roman"/>
          <w:i w:val="1"/>
          <w:color w:val="FF0000"/>
          <w:sz w:val="24"/>
        </w:rPr>
        <w:t>state_value</w:t>
      </w:r>
    </w:p>
    <w:p w14:paraId="2C000000">
      <w:pPr>
        <w:spacing w:line="240" w:lineRule="auto"/>
        <w:ind/>
        <w:jc w:val="left"/>
        <w:rPr>
          <w:rFonts w:ascii="Times New Roman" w:hAnsi="Times New Roman"/>
          <w:i w:val="1"/>
          <w:color w:val="FF0000"/>
          <w:sz w:val="24"/>
        </w:rPr>
      </w:pPr>
      <w:r>
        <w:rPr>
          <w:rFonts w:ascii="Times New Roman" w:hAnsi="Times New Roman"/>
          <w:i w:val="1"/>
          <w:color w:val="FF0000"/>
          <w:sz w:val="24"/>
        </w:rPr>
        <w:t>}</w:t>
      </w:r>
    </w:p>
    <w:p w14:paraId="2D000000">
      <w:pPr>
        <w:spacing w:line="360" w:lineRule="auto"/>
        <w:ind w:firstLine="351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Где </w:t>
      </w:r>
      <w:r>
        <w:rPr>
          <w:rFonts w:ascii="Times New Roman" w:hAnsi="Times New Roman"/>
          <w:color w:val="000000"/>
          <w:sz w:val="24"/>
        </w:rPr>
        <w:t>state_value</w:t>
      </w:r>
      <w:r>
        <w:rPr>
          <w:rFonts w:ascii="Times New Roman" w:hAnsi="Times New Roman"/>
          <w:color w:val="000000"/>
          <w:sz w:val="24"/>
        </w:rPr>
        <w:t xml:space="preserve"> принимает значение 0 – закончить увлажнение, 1 – начать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увлажнение</w:t>
      </w:r>
    </w:p>
    <w:p w14:paraId="2E000000">
      <w:pPr>
        <w:spacing w:line="240" w:lineRule="auto"/>
        <w:ind/>
        <w:jc w:val="left"/>
        <w:rPr>
          <w:rFonts w:ascii="LiberationSans" w:hAnsi="LiberationSans"/>
          <w:sz w:val="24"/>
        </w:rPr>
      </w:pPr>
    </w:p>
    <w:p w14:paraId="2F000000">
      <w:pPr>
        <w:pStyle w:val="Style_1"/>
        <w:widowControl w:val="0"/>
        <w:numPr>
          <w:ilvl w:val="0"/>
          <w:numId w:val="1"/>
        </w:numPr>
        <w:spacing w:after="0" w:before="0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Техническое задание</w:t>
      </w:r>
    </w:p>
    <w:p w14:paraId="30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Имеется программный интерфейс, с помощью которого можно взаимодействовать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 аппаратной частью автоматизированной системы управления теплицей. Для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взаимодействия необходимо выполнить GET и PATCH запросы к методам API,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описанным выше. В заголовках запроса необходимо указать токен авторизации,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выданный организаторами: {“X-</w:t>
      </w:r>
      <w:r>
        <w:rPr>
          <w:rFonts w:ascii="Times New Roman" w:hAnsi="Times New Roman"/>
          <w:color w:val="000000"/>
          <w:sz w:val="24"/>
        </w:rPr>
        <w:t>Auth</w:t>
      </w:r>
      <w:r>
        <w:rPr>
          <w:rFonts w:ascii="Times New Roman" w:hAnsi="Times New Roman"/>
          <w:color w:val="000000"/>
          <w:sz w:val="24"/>
        </w:rPr>
        <w:t>-</w:t>
      </w:r>
      <w:r>
        <w:rPr>
          <w:rFonts w:ascii="Times New Roman" w:hAnsi="Times New Roman"/>
          <w:color w:val="000000"/>
          <w:sz w:val="24"/>
        </w:rPr>
        <w:t>Token</w:t>
      </w:r>
      <w:r>
        <w:rPr>
          <w:rFonts w:ascii="Times New Roman" w:hAnsi="Times New Roman"/>
          <w:color w:val="000000"/>
          <w:sz w:val="24"/>
        </w:rPr>
        <w:t>”: “&lt;</w:t>
      </w:r>
      <w:r>
        <w:rPr>
          <w:rFonts w:ascii="Times New Roman" w:hAnsi="Times New Roman"/>
          <w:color w:val="000000"/>
          <w:sz w:val="24"/>
        </w:rPr>
        <w:t>token</w:t>
      </w:r>
      <w:r>
        <w:rPr>
          <w:rFonts w:ascii="Times New Roman" w:hAnsi="Times New Roman"/>
          <w:color w:val="000000"/>
          <w:sz w:val="24"/>
        </w:rPr>
        <w:t>&gt;”}</w:t>
      </w:r>
    </w:p>
    <w:p w14:paraId="31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Необходимо разработать программный продукт, который позволит:</w:t>
      </w:r>
    </w:p>
    <w:p w14:paraId="32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  <w:shd w:fill="FFD821" w:val="clear"/>
        </w:rPr>
      </w:pPr>
      <w:r>
        <w:rPr>
          <w:rFonts w:ascii="Times New Roman" w:hAnsi="Times New Roman"/>
          <w:color w:val="000000"/>
          <w:sz w:val="24"/>
        </w:rPr>
        <w:t>Отображать динамику и последние данные с каждого датчика температуры 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влажности, как в табличном виде, так и в виде графиков.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ЧМИ составим из нескольких мнемосхем: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Общая схема АСУ УТ - вид на котором отображены последние показания всех датчиков (скаляр – одно значение на датчик) на прямоугольном фоне для цветового кодирования статуса нарушения (жаль, что статус датчика получить не можем).</w:t>
      </w:r>
      <w:r>
        <w:br/>
      </w:r>
      <w:r>
        <w:drawing>
          <wp:inline>
            <wp:extent cx="5276215" cy="301555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276215" cy="30155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История показаний АСУ УТ – в виде графиков и таблиц + средние значения.</w:t>
      </w:r>
      <w:r>
        <w:br/>
      </w:r>
      <w:r>
        <w:br/>
      </w:r>
      <w:r>
        <w:rPr>
          <w:rFonts w:ascii="Times New Roman" w:hAnsi="Times New Roman"/>
          <w:color w:val="000000"/>
          <w:sz w:val="24"/>
        </w:rPr>
        <w:t>Данные формировать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 рамках текущей рабочей сессии.</w:t>
      </w:r>
      <w:r>
        <w:br/>
      </w:r>
      <w:r>
        <w:rPr>
          <w:shd w:fill="FFD821" w:val="clear"/>
        </w:rPr>
        <w:t xml:space="preserve">Как это понимать? </w:t>
      </w:r>
      <w:r>
        <w:rPr>
          <w:shd w:fill="FFD821" w:val="clear"/>
        </w:rPr>
        <w:t>Т.е. только после запуска приложения в БД появятся данные?</w:t>
      </w:r>
      <w:r>
        <w:rPr>
          <w:shd w:fill="FFD821" w:val="clear"/>
        </w:rPr>
        <w:br/>
      </w:r>
      <w:r>
        <w:rPr>
          <w:rFonts w:ascii="Times New Roman" w:hAnsi="Times New Roman"/>
          <w:color w:val="000000"/>
          <w:sz w:val="24"/>
        </w:rPr>
        <w:t>Период демонстрации определяется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участником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>Участник это разработчик?</w:t>
      </w:r>
      <w:r>
        <w:br/>
      </w:r>
      <w:r>
        <w:rPr>
          <w:rFonts w:ascii="Times New Roman" w:hAnsi="Times New Roman"/>
          <w:color w:val="000000"/>
          <w:sz w:val="24"/>
          <w:shd w:fill="FFD821" w:val="clear"/>
        </w:rPr>
        <w:t xml:space="preserve">Слово период используется в описании циклических процессов. </w:t>
      </w:r>
      <w:r>
        <w:rPr>
          <w:rFonts w:ascii="Times New Roman" w:hAnsi="Times New Roman"/>
          <w:color w:val="000000"/>
          <w:sz w:val="24"/>
          <w:shd w:fill="FFD821" w:val="clear"/>
        </w:rPr>
        <w:t>Период демонстрации это время автоматического обновления экрана?</w:t>
      </w:r>
      <w:r>
        <w:br/>
      </w:r>
      <w:r>
        <w:rPr>
          <w:rFonts w:ascii="Times New Roman" w:hAnsi="Times New Roman"/>
          <w:color w:val="000000"/>
          <w:sz w:val="24"/>
        </w:rPr>
        <w:t>Отображать динамику и последние данные средней температуры и средней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влажности в теплице, как в табличном виде, так и в виде графиков</w:t>
      </w:r>
      <w:r>
        <w:br/>
      </w:r>
    </w:p>
    <w:p w14:paraId="33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Открыть или закрыть форточки в теплице нажатием на специальные кнопки, 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также просматривать текущий статус</w:t>
      </w:r>
    </w:p>
    <w:p w14:paraId="34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Отображать динамику и последние данные с каждого датчика влажности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почвы, как в табличном виде, так и в виде графиков</w:t>
      </w:r>
      <w:r>
        <w:rPr>
          <w:rFonts w:ascii="Times New Roman" w:hAnsi="Times New Roman"/>
          <w:color w:val="000000"/>
          <w:sz w:val="24"/>
        </w:rPr>
        <w:t xml:space="preserve"> </w:t>
      </w:r>
    </w:p>
    <w:p w14:paraId="35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Открыть или закрыть полив конкретной бороздки в теплице нажатием на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специальные кнопки, а также просматривать текущий статус</w:t>
      </w:r>
    </w:p>
    <w:p w14:paraId="36000000">
      <w:pPr>
        <w:pStyle w:val="Style_2"/>
        <w:numPr>
          <w:ilvl w:val="0"/>
          <w:numId w:val="3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Открыть или закрыть общее увлажнение теплицы нажатием на специальные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кнопки, а также просматривать текущий статус</w:t>
      </w:r>
      <w:r>
        <w:br/>
      </w:r>
      <w:r>
        <w:rPr>
          <w:shd w:fill="FFD821" w:val="clear"/>
        </w:rPr>
        <w:t xml:space="preserve">Наверно пуск и стоп для </w:t>
      </w:r>
      <w:r>
        <w:rPr>
          <w:rFonts w:ascii="Times New Roman" w:hAnsi="Times New Roman"/>
          <w:color w:val="000000"/>
          <w:sz w:val="24"/>
          <w:shd w:fill="FFD821" w:val="clear"/>
        </w:rPr>
        <w:t>оборудования увлажнения</w:t>
      </w:r>
    </w:p>
    <w:p w14:paraId="37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Предусмотреть также выполнение следующих условий:</w:t>
      </w:r>
    </w:p>
    <w:p w14:paraId="38000000">
      <w:pPr>
        <w:pStyle w:val="Style_2"/>
        <w:numPr>
          <w:ilvl w:val="0"/>
          <w:numId w:val="4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Если средняя температура в теплице больше, чем </w:t>
      </w:r>
      <w:r>
        <w:rPr>
          <w:rFonts w:ascii="Times New Roman" w:hAnsi="Times New Roman"/>
          <w:b w:val="1"/>
          <w:color w:val="000000"/>
          <w:sz w:val="24"/>
        </w:rPr>
        <w:t>T градусов</w:t>
      </w:r>
      <w:r>
        <w:rPr>
          <w:rFonts w:ascii="Times New Roman" w:hAnsi="Times New Roman"/>
          <w:color w:val="000000"/>
          <w:sz w:val="24"/>
        </w:rPr>
        <w:t>, кнопка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открытия форточек активна, в противном случае нажатие невозможно</w:t>
      </w:r>
    </w:p>
    <w:p w14:paraId="39000000">
      <w:pPr>
        <w:pStyle w:val="Style_2"/>
        <w:numPr>
          <w:ilvl w:val="0"/>
          <w:numId w:val="4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Если средняя влажность в теплице меньше, чем </w:t>
      </w:r>
      <w:r>
        <w:rPr>
          <w:rFonts w:ascii="Times New Roman" w:hAnsi="Times New Roman"/>
          <w:b w:val="1"/>
          <w:color w:val="000000"/>
          <w:sz w:val="24"/>
        </w:rPr>
        <w:t>H %</w:t>
      </w:r>
      <w:r>
        <w:rPr>
          <w:rFonts w:ascii="Times New Roman" w:hAnsi="Times New Roman"/>
          <w:color w:val="000000"/>
          <w:sz w:val="24"/>
        </w:rPr>
        <w:t>, кнопка открытия общей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системы увлажнения активна, в противном случае нажатие невозможно</w:t>
      </w:r>
    </w:p>
    <w:p w14:paraId="3A000000">
      <w:pPr>
        <w:pStyle w:val="Style_2"/>
        <w:numPr>
          <w:ilvl w:val="0"/>
          <w:numId w:val="4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Если средняя влажность почвы в конкретной бороздке теплицы меньше, чем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b w:val="1"/>
          <w:color w:val="000000"/>
          <w:sz w:val="24"/>
        </w:rPr>
        <w:t>Hb</w:t>
      </w:r>
      <w:r>
        <w:rPr>
          <w:rFonts w:ascii="Times New Roman" w:hAnsi="Times New Roman"/>
          <w:b w:val="1"/>
          <w:color w:val="000000"/>
          <w:sz w:val="24"/>
        </w:rPr>
        <w:t xml:space="preserve"> %</w:t>
      </w:r>
      <w:r>
        <w:rPr>
          <w:rFonts w:ascii="Times New Roman" w:hAnsi="Times New Roman"/>
          <w:color w:val="000000"/>
          <w:sz w:val="24"/>
        </w:rPr>
        <w:t>, кнопка открытия системы полива активна, в противном случае нажатие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невозможно</w:t>
      </w:r>
      <w:r>
        <w:br/>
      </w:r>
      <w:r>
        <w:rPr>
          <w:shd w:fill="FFD821" w:val="clear"/>
        </w:rPr>
        <w:t xml:space="preserve">Средней влаж. почвы нет! </w:t>
      </w:r>
    </w:p>
    <w:p w14:paraId="3B000000">
      <w:pPr>
        <w:spacing w:line="360" w:lineRule="auto"/>
        <w:ind w:firstLine="360" w:left="0"/>
        <w:jc w:val="left"/>
        <w:rPr>
          <w:rFonts w:ascii="Times New Roman" w:hAnsi="Times New Roman"/>
          <w:b w:val="1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Предусмотреть режим настройки системы и указания параметров: </w:t>
      </w:r>
      <w:r>
        <w:rPr>
          <w:rFonts w:ascii="Times New Roman" w:hAnsi="Times New Roman"/>
          <w:b w:val="1"/>
          <w:color w:val="000000"/>
          <w:sz w:val="24"/>
        </w:rPr>
        <w:t xml:space="preserve">T, H, </w:t>
      </w:r>
      <w:r>
        <w:rPr>
          <w:rFonts w:ascii="Times New Roman" w:hAnsi="Times New Roman"/>
          <w:b w:val="1"/>
          <w:color w:val="000000"/>
          <w:sz w:val="24"/>
        </w:rPr>
        <w:t>Hb</w:t>
      </w:r>
      <w:r>
        <w:rPr>
          <w:rFonts w:ascii="Times New Roman" w:hAnsi="Times New Roman"/>
          <w:b w:val="1"/>
          <w:color w:val="000000"/>
          <w:sz w:val="24"/>
        </w:rPr>
        <w:t>.</w:t>
      </w:r>
    </w:p>
    <w:p w14:paraId="3C000000">
      <w:pPr>
        <w:spacing w:line="360" w:lineRule="auto"/>
        <w:ind w:firstLine="360"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Также 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D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bookmarkStart w:id="1" w:name="_heading=h.1fob9te"/>
      <w:bookmarkEnd w:id="1"/>
      <w:r>
        <w:rPr>
          <w:rFonts w:ascii="Times New Roman" w:hAnsi="Times New Roman"/>
          <w:color w:val="000000"/>
        </w:rPr>
        <w:t>Рекомендации к выполнению</w:t>
      </w:r>
    </w:p>
    <w:p w14:paraId="3E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Программный продукт должен работать или на мобильных устройствах, или иметь веб-интерфейс.</w:t>
      </w:r>
    </w:p>
    <w:p w14:paraId="3F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Полезной будет возможность внесения новых данных от датчиков вручную в интерфейсе пользователя.</w:t>
      </w:r>
    </w:p>
    <w:p w14:paraId="40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Необходимо предусмотреть сохранение данных, получаемых от датчиков в системе управления базами данных (СУБД). Выбор СУБД не регламентируется.</w:t>
      </w:r>
    </w:p>
    <w:p w14:paraId="41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Разработку рекомендуется вести с помощью системы контроля версий </w:t>
      </w:r>
      <w:r>
        <w:rPr>
          <w:rFonts w:ascii="Times New Roman" w:hAnsi="Times New Roman"/>
          <w:color w:val="000000"/>
          <w:sz w:val="24"/>
        </w:rPr>
        <w:t>git</w:t>
      </w:r>
      <w:r>
        <w:rPr>
          <w:rFonts w:ascii="Times New Roman" w:hAnsi="Times New Roman"/>
          <w:color w:val="000000"/>
          <w:sz w:val="24"/>
        </w:rPr>
        <w:t>.</w:t>
      </w:r>
    </w:p>
    <w:p w14:paraId="42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Рекомендуется использовать </w:t>
      </w:r>
      <w:r>
        <w:rPr>
          <w:rFonts w:ascii="Times New Roman" w:hAnsi="Times New Roman"/>
          <w:color w:val="000000"/>
          <w:sz w:val="24"/>
        </w:rPr>
        <w:t>unit</w:t>
      </w:r>
      <w:r>
        <w:rPr>
          <w:rFonts w:ascii="Times New Roman" w:hAnsi="Times New Roman"/>
          <w:color w:val="000000"/>
          <w:sz w:val="24"/>
        </w:rPr>
        <w:t>-тестирование при разработке продукта.</w:t>
      </w:r>
    </w:p>
    <w:p w14:paraId="43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Требования к документации</w:t>
      </w:r>
    </w:p>
    <w:p w14:paraId="44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Титульный лист (с указанием названия кейса и перечислением членов команды);</w:t>
      </w:r>
    </w:p>
    <w:p w14:paraId="45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Анализ технических требований;</w:t>
      </w:r>
    </w:p>
    <w:p w14:paraId="46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Обоснование выбора языка программирования и используемых программных средств;</w:t>
      </w:r>
    </w:p>
    <w:p w14:paraId="47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Структурная и функциональная схемы программного продукта;</w:t>
      </w:r>
    </w:p>
    <w:p w14:paraId="48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Блок-схема работы основного алгоритма;</w:t>
      </w:r>
    </w:p>
    <w:p w14:paraId="49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Схема базы данных;</w:t>
      </w:r>
    </w:p>
    <w:p w14:paraId="4A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Описание проведенных испытаний в соответствии с регламентом кейса (снимки экрана и/или запись экрана с работой);</w:t>
      </w:r>
    </w:p>
    <w:p w14:paraId="4B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Программный код (ссылка на репозиторий).</w:t>
      </w:r>
    </w:p>
    <w:p w14:paraId="4C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Регламент испытаний</w:t>
      </w:r>
    </w:p>
    <w:p w14:paraId="4D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Производится запуск программного продукта</w:t>
      </w:r>
      <w:r>
        <w:br/>
      </w:r>
    </w:p>
    <w:p w14:paraId="4E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Отображение показателей всех датчиков в виде графиков и таблиц</w:t>
      </w:r>
    </w:p>
    <w:p w14:paraId="4F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Отображение текущего состояния все устройств управления теплицей</w:t>
      </w:r>
    </w:p>
    <w:p w14:paraId="50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Настройка изменяемых параметров для работы системы</w:t>
      </w:r>
    </w:p>
    <w:p w14:paraId="51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Демонстрация работоспособности всех кнопок с учётом настроенных</w:t>
      </w:r>
    </w:p>
    <w:p w14:paraId="52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параметров</w:t>
      </w:r>
    </w:p>
    <w:p w14:paraId="53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Демонстрация режима экстренного управления</w:t>
      </w:r>
    </w:p>
    <w:p w14:paraId="54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Демонстрация </w:t>
      </w:r>
      <w:r>
        <w:rPr>
          <w:rFonts w:ascii="Times New Roman" w:hAnsi="Times New Roman"/>
          <w:color w:val="000000"/>
          <w:sz w:val="24"/>
        </w:rPr>
        <w:t>unit</w:t>
      </w:r>
      <w:r>
        <w:rPr>
          <w:rFonts w:ascii="Times New Roman" w:hAnsi="Times New Roman"/>
          <w:color w:val="000000"/>
          <w:sz w:val="24"/>
        </w:rPr>
        <w:t>-тестов</w:t>
      </w:r>
    </w:p>
    <w:p w14:paraId="55000000">
      <w:pPr>
        <w:pStyle w:val="Style_1"/>
        <w:widowControl w:val="0"/>
        <w:numPr>
          <w:ilvl w:val="0"/>
          <w:numId w:val="1"/>
        </w:numPr>
        <w:spacing w:after="0" w:beforeAutospacing="on" w:line="360" w:lineRule="auto"/>
        <w:ind w:firstLine="300" w:left="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Примерный перечень средств и инструментов для выполнения задания</w:t>
      </w:r>
    </w:p>
    <w:p w14:paraId="56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https://www.python.org/</w:t>
      </w:r>
    </w:p>
    <w:p w14:paraId="57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https://nodejs.org/</w:t>
      </w:r>
    </w:p>
    <w:p w14:paraId="58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https://sqlite.org/</w:t>
      </w:r>
    </w:p>
    <w:p w14:paraId="59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https://www.postgresql.org/</w:t>
      </w:r>
    </w:p>
    <w:p w14:paraId="5A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https://pypi.org/project/requests/</w:t>
      </w:r>
    </w:p>
    <w:p w14:paraId="5B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https://flask.palletsprojects.com/en/2.0.x/</w:t>
      </w:r>
    </w:p>
    <w:p w14:paraId="5C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https://reactjs.org/</w:t>
      </w:r>
    </w:p>
    <w:p w14:paraId="5D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https://vuejs.org/</w:t>
      </w:r>
    </w:p>
    <w:p w14:paraId="5E000000">
      <w:pPr>
        <w:pStyle w:val="Style_2"/>
        <w:numPr>
          <w:ilvl w:val="0"/>
          <w:numId w:val="5"/>
        </w:numPr>
        <w:spacing w:line="360" w:lineRule="auto"/>
        <w:ind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https://matplotlib.org/</w:t>
      </w:r>
    </w:p>
    <w:sectPr>
      <w:headerReference r:id="rId1" w:type="default"/>
      <w:pgSz w:h="16834" w:orient="portrait" w:w="11909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spacing w:line="240" w:lineRule="auto"/>
      <w:ind/>
      <w:jc w:val="center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b w:val="1"/>
        <w:color w:val="000000"/>
        <w:sz w:val="24"/>
      </w:rPr>
      <w:t>МОСКОВСКАЯ ПРЕДПРОФЕССИОНАЛЬНАЯ</w:t>
    </w:r>
  </w:p>
  <w:p w14:paraId="02000000">
    <w:pPr>
      <w:spacing w:line="240" w:lineRule="auto"/>
      <w:ind/>
      <w:jc w:val="center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b w:val="1"/>
        <w:color w:val="000000"/>
        <w:sz w:val="24"/>
      </w:rPr>
      <w:t>ОЛИМПИАДА ШКОЛЬНИКОВ</w:t>
    </w:r>
  </w:p>
  <w:p w14:paraId="03000000">
    <w:pPr>
      <w:spacing w:line="240" w:lineRule="auto"/>
      <w:ind/>
      <w:jc w:val="center"/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b w:val="1"/>
        <w:color w:val="000000"/>
        <w:sz w:val="24"/>
        <w:highlight w:val="white"/>
      </w:rPr>
      <w:t>Профиль «Информационные технологии»</w:t>
    </w:r>
  </w:p>
  <w:p w14:paraId="04000000">
    <w:pPr>
      <w:spacing w:after="360" w:line="240" w:lineRule="auto"/>
      <w:ind/>
      <w:jc w:val="center"/>
      <w:rPr>
        <w:rFonts w:ascii="Times New Roman" w:hAnsi="Times New Roman"/>
        <w:b w:val="1"/>
        <w:color w:val="000000"/>
        <w:sz w:val="24"/>
        <w:highlight w:val="white"/>
      </w:rPr>
    </w:pPr>
    <w:r>
      <w:rPr>
        <w:rFonts w:ascii="Times New Roman" w:hAnsi="Times New Roman"/>
        <w:b w:val="1"/>
        <w:color w:val="000000"/>
        <w:sz w:val="24"/>
        <w:highlight w:val="white"/>
      </w:rPr>
      <w:t>Командный кейс №</w:t>
    </w:r>
    <w:r>
      <w:rPr>
        <w:rFonts w:ascii="Times New Roman" w:hAnsi="Times New Roman"/>
        <w:b w:val="1"/>
        <w:color w:val="000000"/>
        <w:sz w:val="24"/>
        <w:highlight w:val="white"/>
      </w:rPr>
      <w:t xml:space="preserve"> </w:t>
    </w:r>
    <w:r>
      <w:rPr>
        <w:rFonts w:ascii="Times New Roman" w:hAnsi="Times New Roman"/>
        <w:b w:val="1"/>
        <w:color w:val="000000"/>
        <w:sz w:val="24"/>
        <w:highlight w:val="white"/>
      </w:rPr>
      <w:t>8</w:t>
    </w:r>
    <w:r>
      <w:rPr>
        <w:rFonts w:ascii="Times New Roman" w:hAnsi="Times New Roman"/>
        <w:b w:val="1"/>
        <w:color w:val="000000"/>
        <w:sz w:val="24"/>
        <w:highlight w:val="white"/>
      </w:rPr>
      <w:t xml:space="preserve"> </w:t>
    </w:r>
    <w:r>
      <w:rPr>
        <w:rFonts w:ascii="Times New Roman" w:hAnsi="Times New Roman"/>
        <w:b w:val="1"/>
        <w:color w:val="000000"/>
        <w:sz w:val="24"/>
        <w:highlight w:val="white"/>
      </w:rPr>
      <w:br/>
    </w:r>
    <w:r>
      <w:rPr>
        <w:rFonts w:ascii="Times New Roman" w:hAnsi="Times New Roman"/>
        <w:b w:val="1"/>
        <w:color w:val="000000"/>
        <w:sz w:val="24"/>
        <w:highlight w:val="white"/>
      </w:rPr>
      <w:t>«</w:t>
    </w:r>
    <w:r>
      <w:rPr>
        <w:rFonts w:ascii="Times New Roman" w:hAnsi="Times New Roman"/>
        <w:b w:val="1"/>
        <w:color w:val="000000"/>
        <w:sz w:val="24"/>
      </w:rPr>
      <w:t>Автоматизированная система</w:t>
    </w:r>
    <w:r>
      <w:rPr>
        <w:rFonts w:ascii="Times New Roman" w:hAnsi="Times New Roman"/>
        <w:b w:val="1"/>
        <w:color w:val="000000"/>
        <w:sz w:val="24"/>
      </w:rPr>
      <w:t xml:space="preserve"> </w:t>
    </w:r>
    <w:r>
      <w:rPr>
        <w:rFonts w:ascii="Times New Roman" w:hAnsi="Times New Roman"/>
        <w:b w:val="1"/>
        <w:color w:val="000000"/>
        <w:sz w:val="24"/>
      </w:rPr>
      <w:t>удаленного управления</w:t>
    </w:r>
    <w:r>
      <w:rPr>
        <w:rFonts w:ascii="Times New Roman" w:hAnsi="Times New Roman"/>
        <w:b w:val="1"/>
        <w:color w:val="000000"/>
        <w:sz w:val="24"/>
      </w:rPr>
      <w:t xml:space="preserve"> </w:t>
    </w:r>
    <w:r>
      <w:rPr>
        <w:rFonts w:ascii="Times New Roman" w:hAnsi="Times New Roman"/>
        <w:b w:val="1"/>
        <w:color w:val="000000"/>
        <w:sz w:val="24"/>
      </w:rPr>
      <w:t>теплицей</w:t>
    </w:r>
    <w:r>
      <w:rPr>
        <w:rFonts w:ascii="Times New Roman" w:hAnsi="Times New Roman"/>
        <w:b w:val="1"/>
        <w:color w:val="000000"/>
        <w:sz w:val="24"/>
        <w:highlight w:val="white"/>
      </w:rPr>
      <w:t>»</w:t>
    </w: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76" w:lineRule="auto"/>
      <w:ind/>
    </w:pPr>
    <w:rPr>
      <w:sz w:val="22"/>
    </w:rPr>
  </w:style>
  <w:style w:default="1" w:styleId="Style_3_ch" w:type="character">
    <w:name w:val="Normal"/>
    <w:link w:val="Style_3"/>
    <w:rPr>
      <w:sz w:val="22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Balloon Text"/>
    <w:basedOn w:val="Style_3"/>
    <w:link w:val="Style_5_ch"/>
    <w:pPr>
      <w:spacing w:line="240" w:lineRule="auto"/>
      <w:ind/>
    </w:pPr>
    <w:rPr>
      <w:rFonts w:ascii="Tahoma" w:hAnsi="Tahoma"/>
      <w:sz w:val="16"/>
    </w:rPr>
  </w:style>
  <w:style w:styleId="Style_5_ch" w:type="character">
    <w:name w:val="Balloon Text"/>
    <w:basedOn w:val="Style_3_ch"/>
    <w:link w:val="Style_5"/>
    <w:rPr>
      <w:rFonts w:ascii="Tahoma" w:hAnsi="Tahoma"/>
      <w:sz w:val="16"/>
    </w:rPr>
  </w:style>
  <w:style w:styleId="Style_6" w:type="paragraph">
    <w:name w:val="toc 4"/>
    <w:next w:val="Style_3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3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3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basedOn w:val="Style_3"/>
    <w:next w:val="Style_3"/>
    <w:link w:val="Style_9_ch"/>
    <w:uiPriority w:val="9"/>
    <w:qFormat/>
    <w:pPr>
      <w:keepNext w:val="1"/>
      <w:keepLines w:val="1"/>
      <w:spacing w:after="80" w:before="320"/>
      <w:ind/>
      <w:outlineLvl w:val="2"/>
    </w:pPr>
    <w:rPr>
      <w:color w:val="434343"/>
      <w:sz w:val="28"/>
    </w:rPr>
  </w:style>
  <w:style w:styleId="Style_9_ch" w:type="character">
    <w:name w:val="heading 3"/>
    <w:basedOn w:val="Style_3_ch"/>
    <w:link w:val="Style_9"/>
    <w:rPr>
      <w:color w:val="434343"/>
      <w:sz w:val="28"/>
    </w:rPr>
  </w:style>
  <w:style w:styleId="Style_10" w:type="paragraph">
    <w:name w:val="footer"/>
    <w:basedOn w:val="Style_3"/>
    <w:link w:val="Style_10_ch"/>
    <w:pPr>
      <w:tabs>
        <w:tab w:leader="none" w:pos="4153" w:val="center"/>
        <w:tab w:leader="none" w:pos="8306" w:val="right"/>
      </w:tabs>
      <w:ind/>
    </w:pPr>
  </w:style>
  <w:style w:styleId="Style_10_ch" w:type="character">
    <w:name w:val="footer"/>
    <w:basedOn w:val="Style_3_ch"/>
    <w:link w:val="Style_10"/>
  </w:style>
  <w:style w:styleId="Style_11" w:type="paragraph">
    <w:name w:val="Normal (Web)"/>
    <w:link w:val="Style_11_ch"/>
    <w:pPr>
      <w:spacing w:afterAutospacing="on" w:beforeAutospacing="on" w:line="276" w:lineRule="auto"/>
      <w:ind/>
    </w:pPr>
    <w:rPr>
      <w:rFonts w:ascii="Times New Roman" w:hAnsi="Times New Roman"/>
      <w:sz w:val="24"/>
    </w:rPr>
  </w:style>
  <w:style w:styleId="Style_11_ch" w:type="character">
    <w:name w:val="Normal (Web)"/>
    <w:link w:val="Style_11"/>
    <w:rPr>
      <w:rFonts w:ascii="Times New Roman" w:hAnsi="Times New Roman"/>
      <w:sz w:val="24"/>
    </w:rPr>
  </w:style>
  <w:style w:styleId="Style_12" w:type="paragraph">
    <w:name w:val="header"/>
    <w:basedOn w:val="Style_3"/>
    <w:link w:val="Style_12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2_ch" w:type="character">
    <w:name w:val="header"/>
    <w:basedOn w:val="Style_3_ch"/>
    <w:link w:val="Style_12"/>
  </w:style>
  <w:style w:styleId="Style_13" w:type="paragraph">
    <w:name w:val="toc 3"/>
    <w:next w:val="Style_3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14" w:type="paragraph">
    <w:name w:val="heading 5"/>
    <w:basedOn w:val="Style_3"/>
    <w:next w:val="Style_3"/>
    <w:link w:val="Style_14_ch"/>
    <w:uiPriority w:val="9"/>
    <w:qFormat/>
    <w:pPr>
      <w:keepNext w:val="1"/>
      <w:keepLines w:val="1"/>
      <w:spacing w:after="80" w:before="240"/>
      <w:ind/>
      <w:outlineLvl w:val="4"/>
    </w:pPr>
    <w:rPr>
      <w:color w:val="666666"/>
    </w:rPr>
  </w:style>
  <w:style w:styleId="Style_14_ch" w:type="character">
    <w:name w:val="heading 5"/>
    <w:basedOn w:val="Style_3_ch"/>
    <w:link w:val="Style_14"/>
    <w:rPr>
      <w:color w:val="666666"/>
    </w:rPr>
  </w:style>
  <w:style w:styleId="Style_15" w:type="paragraph">
    <w:name w:val="heading 1"/>
    <w:basedOn w:val="Style_3"/>
    <w:next w:val="Style_3"/>
    <w:link w:val="Style_15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15_ch" w:type="character">
    <w:name w:val="heading 1"/>
    <w:basedOn w:val="Style_3_ch"/>
    <w:link w:val="Style_15"/>
    <w:rPr>
      <w:sz w:val="40"/>
    </w:rPr>
  </w:style>
  <w:style w:styleId="Style_16" w:type="paragraph">
    <w:name w:val="Hyperlink"/>
    <w:basedOn w:val="Style_17"/>
    <w:link w:val="Style_16_ch"/>
    <w:rPr>
      <w:color w:val="0000FF"/>
      <w:u w:val="single"/>
    </w:rPr>
  </w:style>
  <w:style w:styleId="Style_16_ch" w:type="character">
    <w:name w:val="Hyperlink"/>
    <w:basedOn w:val="Style_17_ch"/>
    <w:link w:val="Style_16"/>
    <w:rPr>
      <w:color w:val="0000FF"/>
      <w:u w:val="single"/>
    </w:rPr>
  </w:style>
  <w:style w:styleId="Style_18" w:type="paragraph">
    <w:name w:val="Footnote"/>
    <w:link w:val="Style_18_ch"/>
    <w:pPr>
      <w:ind w:firstLine="851" w:left="0"/>
      <w:jc w:val="both"/>
    </w:pPr>
    <w:rPr>
      <w:rFonts w:ascii="XO Thames" w:hAnsi="XO Thames"/>
      <w:sz w:val="22"/>
    </w:rPr>
  </w:style>
  <w:style w:styleId="Style_18_ch" w:type="character">
    <w:name w:val="Footnote"/>
    <w:link w:val="Style_18"/>
    <w:rPr>
      <w:rFonts w:ascii="XO Thames" w:hAnsi="XO Thames"/>
      <w:sz w:val="22"/>
    </w:rPr>
  </w:style>
  <w:style w:styleId="Style_19" w:type="paragraph">
    <w:name w:val="toc 1"/>
    <w:next w:val="Style_3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21" w:type="paragraph">
    <w:name w:val="toc 9"/>
    <w:next w:val="Style_3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3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3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Unresolved Mention"/>
    <w:basedOn w:val="Style_17"/>
    <w:link w:val="Style_24_ch"/>
    <w:rPr>
      <w:color w:val="605E5C"/>
      <w:shd w:fill="E1DFDD" w:val="clear"/>
    </w:rPr>
  </w:style>
  <w:style w:styleId="Style_24_ch" w:type="character">
    <w:name w:val="Unresolved Mention"/>
    <w:basedOn w:val="Style_17_ch"/>
    <w:link w:val="Style_24"/>
    <w:rPr>
      <w:color w:val="605E5C"/>
      <w:shd w:fill="E1DFDD" w:val="clear"/>
    </w:rPr>
  </w:style>
  <w:style w:styleId="Style_25" w:type="paragraph">
    <w:name w:val="Subtitle"/>
    <w:basedOn w:val="Style_3"/>
    <w:next w:val="Style_3"/>
    <w:link w:val="Style_25_ch"/>
    <w:uiPriority w:val="11"/>
    <w:qFormat/>
    <w:pPr>
      <w:keepNext w:val="1"/>
      <w:keepLines w:val="1"/>
      <w:spacing w:after="320"/>
      <w:ind/>
    </w:pPr>
    <w:rPr>
      <w:color w:val="666666"/>
      <w:sz w:val="30"/>
    </w:rPr>
  </w:style>
  <w:style w:styleId="Style_25_ch" w:type="character">
    <w:name w:val="Subtitle"/>
    <w:basedOn w:val="Style_3_ch"/>
    <w:link w:val="Style_25"/>
    <w:rPr>
      <w:color w:val="666666"/>
      <w:sz w:val="30"/>
    </w:rPr>
  </w:style>
  <w:style w:styleId="Style_26" w:type="paragraph">
    <w:name w:val="Title"/>
    <w:basedOn w:val="Style_3"/>
    <w:next w:val="Style_3"/>
    <w:link w:val="Style_26_ch"/>
    <w:uiPriority w:val="10"/>
    <w:qFormat/>
    <w:pPr>
      <w:keepNext w:val="1"/>
      <w:keepLines w:val="1"/>
      <w:spacing w:after="60"/>
      <w:ind/>
    </w:pPr>
    <w:rPr>
      <w:sz w:val="52"/>
    </w:rPr>
  </w:style>
  <w:style w:styleId="Style_26_ch" w:type="character">
    <w:name w:val="Title"/>
    <w:basedOn w:val="Style_3_ch"/>
    <w:link w:val="Style_26"/>
    <w:rPr>
      <w:sz w:val="52"/>
    </w:rPr>
  </w:style>
  <w:style w:styleId="Style_1" w:type="paragraph">
    <w:name w:val="heading 4"/>
    <w:basedOn w:val="Style_3"/>
    <w:next w:val="Style_3"/>
    <w:link w:val="Style_1_ch"/>
    <w:uiPriority w:val="9"/>
    <w:qFormat/>
    <w:pPr>
      <w:keepNext w:val="1"/>
      <w:keepLines w:val="1"/>
      <w:spacing w:after="240" w:before="240"/>
      <w:ind w:hanging="360" w:left="720"/>
      <w:jc w:val="both"/>
      <w:outlineLvl w:val="3"/>
    </w:pPr>
    <w:rPr>
      <w:b w:val="1"/>
      <w:color w:val="666666"/>
      <w:sz w:val="24"/>
    </w:rPr>
  </w:style>
  <w:style w:styleId="Style_1_ch" w:type="character">
    <w:name w:val="heading 4"/>
    <w:basedOn w:val="Style_3_ch"/>
    <w:link w:val="Style_1"/>
    <w:rPr>
      <w:b w:val="1"/>
      <w:color w:val="666666"/>
      <w:sz w:val="24"/>
    </w:rPr>
  </w:style>
  <w:style w:styleId="Style_27" w:type="paragraph">
    <w:name w:val="heading 2"/>
    <w:basedOn w:val="Style_3"/>
    <w:next w:val="Style_3"/>
    <w:link w:val="Style_27_ch"/>
    <w:uiPriority w:val="9"/>
    <w:qFormat/>
    <w:pPr>
      <w:keepNext w:val="1"/>
      <w:keepLines w:val="1"/>
      <w:spacing w:after="120" w:before="360"/>
      <w:ind/>
      <w:outlineLvl w:val="1"/>
    </w:pPr>
    <w:rPr>
      <w:sz w:val="32"/>
    </w:rPr>
  </w:style>
  <w:style w:styleId="Style_27_ch" w:type="character">
    <w:name w:val="heading 2"/>
    <w:basedOn w:val="Style_3_ch"/>
    <w:link w:val="Style_27"/>
    <w:rPr>
      <w:sz w:val="32"/>
    </w:rPr>
  </w:style>
  <w:style w:styleId="Style_28" w:type="paragraph">
    <w:name w:val="heading 6"/>
    <w:basedOn w:val="Style_3"/>
    <w:next w:val="Style_3"/>
    <w:link w:val="Style_28_ch"/>
    <w:uiPriority w:val="9"/>
    <w:qFormat/>
    <w:pPr>
      <w:keepNext w:val="1"/>
      <w:keepLines w:val="1"/>
      <w:spacing w:after="80" w:before="240"/>
      <w:ind/>
      <w:outlineLvl w:val="5"/>
    </w:pPr>
    <w:rPr>
      <w:i w:val="1"/>
      <w:color w:val="666666"/>
    </w:rPr>
  </w:style>
  <w:style w:styleId="Style_28_ch" w:type="character">
    <w:name w:val="heading 6"/>
    <w:basedOn w:val="Style_3_ch"/>
    <w:link w:val="Style_28"/>
    <w:rPr>
      <w:i w:val="1"/>
      <w:color w:val="666666"/>
    </w:rPr>
  </w:style>
  <w:style w:default="1" w:styleId="Style_29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30" w:type="table">
    <w:name w:val="_Style 11"/>
    <w:basedOn w:val="Style_31"/>
    <w:tblPr>
      <w:tblCellMar>
        <w:left w:type="dxa" w:w="108"/>
        <w:right w:type="dxa" w:w="108"/>
      </w:tblCellMar>
    </w:tblPr>
  </w:style>
  <w:style w:styleId="Style_32" w:type="table">
    <w:name w:val="_Style 10"/>
    <w:basedOn w:val="Style_31"/>
    <w:tblPr>
      <w:tblCellMar>
        <w:top w:type="dxa" w:w="100"/>
        <w:left w:type="dxa" w:w="100"/>
        <w:bottom w:type="dxa" w:w="100"/>
        <w:right w:type="dxa" w:w="100"/>
      </w:tblCellMar>
    </w:tblPr>
  </w:style>
  <w:style w:styleId="Style_33" w:type="table">
    <w:name w:val="_Style 28"/>
    <w:basedOn w:val="Style_31"/>
    <w:tblPr>
      <w:tblCellMar>
        <w:top w:type="dxa" w:w="15"/>
        <w:left w:type="dxa" w:w="15"/>
        <w:bottom w:type="dxa" w:w="15"/>
        <w:right w:type="dxa" w:w="15"/>
      </w:tblCellMar>
    </w:tblPr>
  </w:style>
  <w:style w:styleId="Style_34" w:type="table">
    <w:name w:val="_Style 29"/>
    <w:basedOn w:val="Style_31"/>
    <w:tblPr>
      <w:tblCellMar>
        <w:top w:type="dxa" w:w="15"/>
        <w:left w:type="dxa" w:w="15"/>
        <w:bottom w:type="dxa" w:w="15"/>
        <w:right w:type="dxa" w:w="15"/>
      </w:tblCellMar>
    </w:tblPr>
  </w:style>
  <w:style w:styleId="Style_35" w:type="table">
    <w:name w:val="_Style 12"/>
    <w:basedOn w:val="Style_31"/>
    <w:tblPr>
      <w:tblCellMar>
        <w:left w:type="dxa" w:w="108"/>
        <w:right w:type="dxa" w:w="108"/>
      </w:tblCellMar>
    </w:tblPr>
  </w:style>
  <w:style w:styleId="Style_31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styleId="Style_36" w:type="table">
    <w:name w:val="_Style 30"/>
    <w:basedOn w:val="Style_31"/>
    <w:tblPr>
      <w:tblCellMar>
        <w:top w:type="dxa" w:w="15"/>
        <w:left w:type="dxa" w:w="15"/>
        <w:bottom w:type="dxa" w:w="15"/>
        <w:right w:type="dxa" w:w="15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9" Target="numbering.xml" Type="http://schemas.openxmlformats.org/officeDocument/2006/relationships/numbering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2023-01-23T16:34:52Z</dcterms:modified>
</cp:coreProperties>
</file>