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20" w:rsidRPr="00B32E2D" w:rsidRDefault="00DD4220" w:rsidP="00DD4220">
      <w:pPr>
        <w:pStyle w:val="15"/>
        <w:ind w:firstLine="0"/>
        <w:jc w:val="center"/>
      </w:pPr>
      <w:r w:rsidRPr="00B32E2D">
        <w:t>МІНІСТЕРСТВО ОСВІТИ І НАУКИ УКРАЇНИ</w:t>
      </w:r>
    </w:p>
    <w:p w:rsidR="00DD4220" w:rsidRPr="00B32E2D" w:rsidRDefault="00DD4220" w:rsidP="00DD4220">
      <w:pPr>
        <w:pStyle w:val="15"/>
        <w:spacing w:after="560"/>
        <w:ind w:firstLine="0"/>
        <w:jc w:val="center"/>
      </w:pPr>
      <w:r w:rsidRPr="00B32E2D">
        <w:t>ЗАПОРІЗЬКИЙ НАЦІОНАЛЬНИЙ ТЕХНІЧНИЙ УНІВЕРСИТЕТ</w:t>
      </w:r>
    </w:p>
    <w:p w:rsidR="00DD4220" w:rsidRPr="00B32E2D" w:rsidRDefault="00DD4220" w:rsidP="00DD4220">
      <w:pPr>
        <w:pStyle w:val="15"/>
        <w:tabs>
          <w:tab w:val="left" w:pos="5670"/>
        </w:tabs>
        <w:spacing w:after="3200"/>
        <w:ind w:firstLine="0"/>
      </w:pPr>
      <w:r w:rsidRPr="00B32E2D">
        <w:tab/>
        <w:t>кафедра програмних засобів</w:t>
      </w:r>
    </w:p>
    <w:p w:rsidR="00DD4220" w:rsidRPr="00B32E2D" w:rsidRDefault="00DD4220" w:rsidP="00DD4220">
      <w:pPr>
        <w:pStyle w:val="15"/>
        <w:ind w:firstLine="0"/>
        <w:jc w:val="center"/>
      </w:pPr>
      <w:r w:rsidRPr="00B32E2D">
        <w:t>Звіт</w:t>
      </w:r>
    </w:p>
    <w:p w:rsidR="00DD4220" w:rsidRPr="00B32E2D" w:rsidRDefault="00140203" w:rsidP="00DD4220">
      <w:pPr>
        <w:pStyle w:val="15"/>
        <w:ind w:firstLine="0"/>
        <w:jc w:val="center"/>
      </w:pPr>
      <w:r w:rsidRPr="00B32E2D">
        <w:t xml:space="preserve">з лабораторної роботи № </w:t>
      </w:r>
      <w:r w:rsidR="00406D57" w:rsidRPr="00B32E2D">
        <w:t>5</w:t>
      </w:r>
    </w:p>
    <w:p w:rsidR="00DD4220" w:rsidRPr="00B32E2D" w:rsidRDefault="00DD4220" w:rsidP="00DD4220">
      <w:pPr>
        <w:pStyle w:val="15"/>
        <w:ind w:firstLine="0"/>
        <w:jc w:val="center"/>
      </w:pPr>
      <w:r w:rsidRPr="00B32E2D">
        <w:t>з дисципліни «Людино-машинна взаємодія»</w:t>
      </w:r>
    </w:p>
    <w:p w:rsidR="00DD4220" w:rsidRPr="00B32E2D" w:rsidRDefault="00DD4220" w:rsidP="00DD4220">
      <w:pPr>
        <w:pStyle w:val="15"/>
        <w:ind w:firstLine="0"/>
        <w:jc w:val="center"/>
      </w:pPr>
      <w:r w:rsidRPr="00B32E2D">
        <w:t>на тему:</w:t>
      </w:r>
    </w:p>
    <w:p w:rsidR="00DD4220" w:rsidRPr="00B32E2D" w:rsidRDefault="00DD4220" w:rsidP="00DD4220">
      <w:pPr>
        <w:pStyle w:val="15"/>
        <w:spacing w:after="3360"/>
        <w:ind w:firstLine="0"/>
        <w:jc w:val="center"/>
      </w:pPr>
      <w:r w:rsidRPr="00B32E2D">
        <w:t>«</w:t>
      </w:r>
      <w:r w:rsidR="00406D57" w:rsidRPr="00B32E2D">
        <w:t>Наукові підходи до оцінки якості діяльності людини</w:t>
      </w:r>
      <w:r w:rsidR="00FB7298" w:rsidRPr="00B32E2D">
        <w:t>-</w:t>
      </w:r>
      <w:r w:rsidR="00406D57" w:rsidRPr="00B32E2D">
        <w:t>оператора системи «людина-техніка-середовище». Формалізація даних на основі уз</w:t>
      </w:r>
      <w:r w:rsidR="00FB7298" w:rsidRPr="00B32E2D">
        <w:t>агальненого структурного методу</w:t>
      </w:r>
      <w:r w:rsidRPr="00B32E2D">
        <w:t>»</w:t>
      </w:r>
    </w:p>
    <w:p w:rsidR="00DD4220" w:rsidRPr="00B32E2D" w:rsidRDefault="00DD4220" w:rsidP="00DD4220">
      <w:pPr>
        <w:pStyle w:val="15"/>
        <w:ind w:firstLine="0"/>
        <w:jc w:val="left"/>
      </w:pPr>
      <w:r w:rsidRPr="00B32E2D">
        <w:t>Виконав</w:t>
      </w:r>
    </w:p>
    <w:p w:rsidR="00DD4220" w:rsidRPr="00B32E2D" w:rsidRDefault="00DD4220" w:rsidP="00DD4220">
      <w:pPr>
        <w:pStyle w:val="15"/>
        <w:tabs>
          <w:tab w:val="left" w:pos="7371"/>
        </w:tabs>
        <w:spacing w:after="280"/>
        <w:ind w:firstLine="0"/>
        <w:jc w:val="left"/>
      </w:pPr>
      <w:r w:rsidRPr="00B32E2D">
        <w:t>Ст. гр. КНТ-137</w:t>
      </w:r>
      <w:r w:rsidRPr="00B32E2D">
        <w:tab/>
        <w:t>В.В. Козлов</w:t>
      </w:r>
    </w:p>
    <w:p w:rsidR="00DD4220" w:rsidRPr="00B32E2D" w:rsidRDefault="00DD4220" w:rsidP="00DD4220">
      <w:pPr>
        <w:pStyle w:val="15"/>
        <w:tabs>
          <w:tab w:val="left" w:pos="7371"/>
        </w:tabs>
        <w:ind w:firstLine="0"/>
        <w:jc w:val="left"/>
      </w:pPr>
      <w:r w:rsidRPr="00B32E2D">
        <w:t>Прийняв</w:t>
      </w:r>
    </w:p>
    <w:p w:rsidR="00DD4220" w:rsidRPr="00B32E2D" w:rsidRDefault="00DD4220" w:rsidP="00AB6AE1">
      <w:pPr>
        <w:tabs>
          <w:tab w:val="left" w:pos="7371"/>
        </w:tabs>
        <w:spacing w:after="160" w:line="259" w:lineRule="auto"/>
        <w:ind w:firstLine="0"/>
        <w:jc w:val="left"/>
        <w:rPr>
          <w:lang w:val="uk-UA"/>
        </w:rPr>
      </w:pPr>
      <w:proofErr w:type="spellStart"/>
      <w:r w:rsidRPr="00B32E2D">
        <w:rPr>
          <w:lang w:val="uk-UA"/>
        </w:rPr>
        <w:t>Ассистент</w:t>
      </w:r>
      <w:proofErr w:type="spellEnd"/>
      <w:r w:rsidRPr="00B32E2D">
        <w:rPr>
          <w:lang w:val="uk-UA"/>
        </w:rPr>
        <w:tab/>
        <w:t xml:space="preserve">Ж.К. </w:t>
      </w:r>
      <w:proofErr w:type="spellStart"/>
      <w:r w:rsidRPr="00B32E2D">
        <w:rPr>
          <w:lang w:val="uk-UA"/>
        </w:rPr>
        <w:t>Камінська</w:t>
      </w:r>
      <w:proofErr w:type="spellEnd"/>
      <w:r w:rsidRPr="00B32E2D">
        <w:rPr>
          <w:lang w:val="uk-UA"/>
        </w:rPr>
        <w:br w:type="page"/>
      </w:r>
    </w:p>
    <w:p w:rsidR="00DD4220" w:rsidRPr="00B32E2D" w:rsidRDefault="00DD4220" w:rsidP="00DD4220">
      <w:pPr>
        <w:pStyle w:val="11"/>
      </w:pPr>
      <w:r w:rsidRPr="00B32E2D">
        <w:lastRenderedPageBreak/>
        <w:t>Мета роботи</w:t>
      </w:r>
    </w:p>
    <w:p w:rsidR="00B978FD" w:rsidRPr="00B32E2D" w:rsidRDefault="000D30C4" w:rsidP="00FD4D91">
      <w:pPr>
        <w:pStyle w:val="15"/>
      </w:pPr>
      <w:r w:rsidRPr="00B32E2D">
        <w:t>Вивчити методику формалізації даних про процеси функціонування (ПФ) систем «людина-техніка-середовище» (СЛТС) на основі узагальненого структурного методу (УСМ) і оцінити якість їх функціонування.</w:t>
      </w:r>
    </w:p>
    <w:p w:rsidR="00DD4220" w:rsidRPr="00B32E2D" w:rsidRDefault="00DD4220" w:rsidP="00586B28">
      <w:pPr>
        <w:pStyle w:val="11"/>
        <w:pageBreakBefore w:val="0"/>
        <w:spacing w:before="560"/>
      </w:pPr>
      <w:r w:rsidRPr="00B32E2D">
        <w:t>Завдання до роботи</w:t>
      </w:r>
    </w:p>
    <w:p w:rsidR="00FD4D91" w:rsidRPr="00B32E2D" w:rsidRDefault="00FD4D91" w:rsidP="002D36EE">
      <w:pPr>
        <w:pStyle w:val="15"/>
      </w:pPr>
      <w:r w:rsidRPr="00B32E2D">
        <w:t>Ознайомитися з теоретичними відомостями та конспектом лекцій.</w:t>
      </w:r>
    </w:p>
    <w:p w:rsidR="00C10B56" w:rsidRPr="00B32E2D" w:rsidRDefault="00C10B56" w:rsidP="00C10B56">
      <w:pPr>
        <w:pStyle w:val="15"/>
      </w:pPr>
      <w:r w:rsidRPr="00B32E2D">
        <w:t xml:space="preserve">Для розробленої в попередніх лабораторних роботах СЛТС побудувати функціональну мережу ПФ і розрахувати такі показники якості його виконання як: - імовірність безпомилкового виконання; - математичне очікування часу виконання; - дисперсія часу виконання. </w:t>
      </w:r>
    </w:p>
    <w:p w:rsidR="00C10B56" w:rsidRPr="00B32E2D" w:rsidRDefault="00C10B56" w:rsidP="00C10B56">
      <w:pPr>
        <w:pStyle w:val="15"/>
      </w:pPr>
      <w:r w:rsidRPr="00B32E2D">
        <w:t>Провести оцінку показників якості функціонування СЛТС. Зробити відповідні висновки.</w:t>
      </w:r>
    </w:p>
    <w:p w:rsidR="00C10B56" w:rsidRPr="00B32E2D" w:rsidRDefault="00C10B56" w:rsidP="00C10B56">
      <w:pPr>
        <w:pStyle w:val="15"/>
      </w:pPr>
      <w:r w:rsidRPr="00B32E2D">
        <w:t>Оформити звіт по роботі.</w:t>
      </w:r>
    </w:p>
    <w:p w:rsidR="00C10B56" w:rsidRPr="00B32E2D" w:rsidRDefault="00C10B56" w:rsidP="00C10B56">
      <w:pPr>
        <w:pStyle w:val="15"/>
      </w:pPr>
      <w:r w:rsidRPr="00B32E2D">
        <w:t>Відповісти на контрольні питання.</w:t>
      </w:r>
    </w:p>
    <w:p w:rsidR="00DD4220" w:rsidRPr="00B32E2D" w:rsidRDefault="00B978FD" w:rsidP="00152256">
      <w:pPr>
        <w:pStyle w:val="11"/>
        <w:pageBreakBefore w:val="0"/>
        <w:spacing w:before="560"/>
      </w:pPr>
      <w:r w:rsidRPr="00B32E2D">
        <w:t>Результати виконання роботи</w:t>
      </w:r>
    </w:p>
    <w:p w:rsidR="006045AA" w:rsidRPr="00B32E2D" w:rsidRDefault="006045AA" w:rsidP="006045AA">
      <w:pPr>
        <w:pStyle w:val="15"/>
      </w:pPr>
    </w:p>
    <w:p w:rsidR="00880A62" w:rsidRPr="00B32E2D" w:rsidRDefault="00880A62" w:rsidP="00880A62">
      <w:pPr>
        <w:pStyle w:val="15"/>
      </w:pPr>
      <w:r w:rsidRPr="00B32E2D">
        <w:t>На рис. 3.1 представлена ФМ процесу введення</w:t>
      </w:r>
      <w:r w:rsidR="00B767C6" w:rsidRPr="00B32E2D">
        <w:t xml:space="preserve"> та перевірки</w:t>
      </w:r>
      <w:r w:rsidRPr="00B32E2D">
        <w:t xml:space="preserve"> штрихкоду товару у прототипі каси самообслуговування. ФМ складається з наступних ТФО:</w:t>
      </w:r>
    </w:p>
    <w:p w:rsidR="00F67765" w:rsidRPr="00B32E2D" w:rsidRDefault="00B767C6" w:rsidP="006045AA">
      <w:pPr>
        <w:pStyle w:val="15"/>
      </w:pPr>
      <w:r w:rsidRPr="00B32E2D">
        <w:t>P1 – вибір пункту «Додати новий товар»;</w:t>
      </w:r>
    </w:p>
    <w:p w:rsidR="00B767C6" w:rsidRPr="00B32E2D" w:rsidRDefault="00B767C6" w:rsidP="006045AA">
      <w:pPr>
        <w:pStyle w:val="15"/>
      </w:pPr>
      <w:r w:rsidRPr="00B32E2D">
        <w:t>P2 – вибір виходу з вікна введення штрихкоду;</w:t>
      </w:r>
    </w:p>
    <w:p w:rsidR="00B767C6" w:rsidRPr="00B32E2D" w:rsidRDefault="00B767C6" w:rsidP="00B767C6">
      <w:pPr>
        <w:pStyle w:val="15"/>
      </w:pPr>
      <w:r w:rsidRPr="00B32E2D">
        <w:t xml:space="preserve">P3 </w:t>
      </w:r>
      <w:r w:rsidRPr="00B32E2D">
        <w:t xml:space="preserve">– </w:t>
      </w:r>
      <w:r w:rsidRPr="00B32E2D">
        <w:t xml:space="preserve">… </w:t>
      </w:r>
      <w:r w:rsidRPr="00B32E2D">
        <w:t xml:space="preserve">– </w:t>
      </w:r>
      <w:r w:rsidRPr="00B32E2D">
        <w:t>P1</w:t>
      </w:r>
      <w:r w:rsidR="00403430" w:rsidRPr="00B32E2D">
        <w:t>5</w:t>
      </w:r>
      <w:r w:rsidRPr="00B32E2D">
        <w:t xml:space="preserve"> – введення штрихкоду (13 знаків);</w:t>
      </w:r>
    </w:p>
    <w:p w:rsidR="00B767C6" w:rsidRPr="00B32E2D" w:rsidRDefault="00B767C6" w:rsidP="00B767C6">
      <w:pPr>
        <w:pStyle w:val="15"/>
      </w:pPr>
      <w:r w:rsidRPr="00B32E2D">
        <w:t>P1</w:t>
      </w:r>
      <w:r w:rsidR="00403430" w:rsidRPr="00B32E2D">
        <w:t>6</w:t>
      </w:r>
      <w:r w:rsidRPr="00B32E2D">
        <w:t xml:space="preserve"> – вибір пункту «Сплатити»;</w:t>
      </w:r>
    </w:p>
    <w:p w:rsidR="00F67765" w:rsidRPr="00B32E2D" w:rsidRDefault="00B767C6" w:rsidP="006045AA">
      <w:pPr>
        <w:pStyle w:val="15"/>
      </w:pPr>
      <w:r w:rsidRPr="00B32E2D">
        <w:t>A1 – додавання нового штрихкоду або сплата товарів;</w:t>
      </w:r>
    </w:p>
    <w:p w:rsidR="00B767C6" w:rsidRPr="00B32E2D" w:rsidRDefault="00B767C6" w:rsidP="006045AA">
      <w:pPr>
        <w:pStyle w:val="15"/>
      </w:pPr>
      <w:r w:rsidRPr="00B32E2D">
        <w:lastRenderedPageBreak/>
        <w:t>A2 – повернення до головного меню або введення штрихкоду;</w:t>
      </w:r>
    </w:p>
    <w:p w:rsidR="00B767C6" w:rsidRPr="00B32E2D" w:rsidRDefault="00B767C6" w:rsidP="006045AA">
      <w:pPr>
        <w:pStyle w:val="15"/>
      </w:pPr>
      <w:r w:rsidRPr="00B32E2D">
        <w:t>K1 – контроль правильності введення штрихкоду;</w:t>
      </w:r>
    </w:p>
    <w:p w:rsidR="00B767C6" w:rsidRPr="00B32E2D" w:rsidRDefault="00B767C6" w:rsidP="006045AA">
      <w:pPr>
        <w:pStyle w:val="15"/>
      </w:pPr>
      <w:r w:rsidRPr="00B32E2D">
        <w:t>K2 – контроль вікових обмежень на товар;</w:t>
      </w:r>
    </w:p>
    <w:p w:rsidR="00B767C6" w:rsidRPr="00B32E2D" w:rsidRDefault="00B767C6" w:rsidP="006045AA">
      <w:pPr>
        <w:pStyle w:val="15"/>
      </w:pPr>
      <w:r w:rsidRPr="00B32E2D">
        <w:t>З – затримка для очікування асистента.</w:t>
      </w:r>
    </w:p>
    <w:p w:rsidR="00B767C6" w:rsidRPr="00B32E2D" w:rsidRDefault="00DD1C68" w:rsidP="007004E6">
      <w:pPr>
        <w:pStyle w:val="1a"/>
      </w:pPr>
      <w:r w:rsidRPr="00B32E2D">
        <w:drawing>
          <wp:inline distT="0" distB="0" distL="0" distR="0">
            <wp:extent cx="4457700" cy="7038975"/>
            <wp:effectExtent l="0" t="0" r="0" b="0"/>
            <wp:docPr id="9" name="Рисунок 9" descr="D:\Университет\2 курс\Л-МВ\Лабораторная 5\Рисунок 3.1 - ФМ процесу введення та перевірки штрихкоду товар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ситет\2 курс\Л-МВ\Лабораторная 5\Рисунок 3.1 - ФМ процесу введення та перевірки штрихкоду товару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7C6" w:rsidRPr="00B32E2D" w:rsidRDefault="007004E6" w:rsidP="007004E6">
      <w:pPr>
        <w:pStyle w:val="17"/>
      </w:pPr>
      <w:r w:rsidRPr="00B32E2D">
        <w:t xml:space="preserve">Рисунок 3.1 - </w:t>
      </w:r>
      <w:r w:rsidRPr="00B32E2D">
        <w:t>ФМ процесу введення та перевірки штрихкоду товару</w:t>
      </w:r>
    </w:p>
    <w:p w:rsidR="00F67765" w:rsidRPr="00B32E2D" w:rsidRDefault="00DD1C68" w:rsidP="007004E6">
      <w:pPr>
        <w:pStyle w:val="1a"/>
      </w:pPr>
      <w:r w:rsidRPr="00B32E2D">
        <w:lastRenderedPageBreak/>
        <w:drawing>
          <wp:inline distT="0" distB="0" distL="0" distR="0">
            <wp:extent cx="3409950" cy="4655893"/>
            <wp:effectExtent l="0" t="0" r="0" b="0"/>
            <wp:docPr id="10" name="Рисунок 10" descr="D:\Университет\2 курс\Л-МВ\Лабораторная 5\Рисунок 3.2 – Перший крок згортання Ф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иверситет\2 курс\Л-МВ\Лабораторная 5\Рисунок 3.2 – Перший крок згортання ФМ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063" cy="4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65" w:rsidRPr="00B32E2D" w:rsidRDefault="007004E6" w:rsidP="007004E6">
      <w:pPr>
        <w:pStyle w:val="17"/>
      </w:pPr>
      <w:r w:rsidRPr="00B32E2D">
        <w:t>Рисунок 3.2 – Перший крок згортання ФМ</w:t>
      </w:r>
    </w:p>
    <w:p w:rsidR="00F67765" w:rsidRPr="00B32E2D" w:rsidRDefault="00DD1C68" w:rsidP="001B0179">
      <w:pPr>
        <w:pStyle w:val="1a"/>
      </w:pPr>
      <w:r w:rsidRPr="00B32E2D">
        <w:drawing>
          <wp:inline distT="0" distB="0" distL="0" distR="0">
            <wp:extent cx="3380496" cy="3676650"/>
            <wp:effectExtent l="0" t="0" r="0" b="0"/>
            <wp:docPr id="11" name="Рисунок 11" descr="D:\Университет\2 курс\Л-МВ\Лабораторная 5\Рисунок 3.3 – Другий крок згортання Ф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ниверситет\2 курс\Л-МВ\Лабораторная 5\Рисунок 3.3 – Другий крок згортання ФМ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104" cy="371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65" w:rsidRPr="00B32E2D" w:rsidRDefault="001B0179" w:rsidP="001B0179">
      <w:pPr>
        <w:pStyle w:val="17"/>
      </w:pPr>
      <w:r w:rsidRPr="00B32E2D">
        <w:t>Рисунок 3.3 – Другий крок згортання ФМ</w:t>
      </w:r>
    </w:p>
    <w:p w:rsidR="00F67765" w:rsidRPr="00B32E2D" w:rsidRDefault="00E81A31" w:rsidP="006045AA">
      <w:pPr>
        <w:pStyle w:val="15"/>
        <w:rPr>
          <w:vertAlign w:val="subscript"/>
        </w:rPr>
      </w:pPr>
      <w:r w:rsidRPr="00B32E2D">
        <w:lastRenderedPageBreak/>
        <w:t>Враховуючи те, що при розрахунках проводиться аналіз лише частини інтерфейсу каси самообслуговування, то приймається за факт що у A1 користувач обирає «Додати новий штрихкод» - P1, потім вводить правильний штрихкод P3-P1</w:t>
      </w:r>
      <w:r w:rsidR="00403430" w:rsidRPr="00B32E2D">
        <w:t>5</w:t>
      </w:r>
      <w:r w:rsidRPr="00B32E2D">
        <w:t>, і так три рази. Два перші рази користувач вводить штрихкод товару, який не має вікових обмежень, а на третій –з віковими обмеженнями. Отже після третього введення штрихкоду з’являється затримка. Користувач завершує всі свої дії вибором пункту «Сплатити» – P1</w:t>
      </w:r>
      <w:r w:rsidR="00403430" w:rsidRPr="00B32E2D">
        <w:t>6</w:t>
      </w:r>
      <w:r w:rsidRPr="00B32E2D">
        <w:t>.</w:t>
      </w:r>
    </w:p>
    <w:p w:rsidR="00F67765" w:rsidRPr="00B32E2D" w:rsidRDefault="00DD1C68" w:rsidP="00DD1C68">
      <w:pPr>
        <w:pStyle w:val="1a"/>
      </w:pPr>
      <w:r w:rsidRPr="00B32E2D">
        <w:drawing>
          <wp:inline distT="0" distB="0" distL="0" distR="0">
            <wp:extent cx="1590675" cy="6153150"/>
            <wp:effectExtent l="0" t="0" r="9525" b="0"/>
            <wp:docPr id="12" name="Рисунок 12" descr="D:\Университет\2 курс\Л-МВ\Лабораторная 5\Рисунок 3.4 – Третій крок згортання Ф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ниверситет\2 курс\Л-МВ\Лабораторная 5\Рисунок 3.4 – Третій крок згортання ФМ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843" cy="615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68" w:rsidRPr="00B32E2D" w:rsidRDefault="00DD1C68" w:rsidP="00DD1C68">
      <w:pPr>
        <w:pStyle w:val="17"/>
      </w:pPr>
      <w:r w:rsidRPr="00B32E2D">
        <w:t xml:space="preserve">Рисунок 3.4 – Третій </w:t>
      </w:r>
      <w:r w:rsidRPr="00B32E2D">
        <w:t>крок згортання ФМ</w:t>
      </w:r>
    </w:p>
    <w:p w:rsidR="00F67765" w:rsidRPr="00B32E2D" w:rsidRDefault="00DD1C68" w:rsidP="00DD1C68">
      <w:pPr>
        <w:pStyle w:val="1a"/>
      </w:pPr>
      <w:r w:rsidRPr="00B32E2D">
        <w:lastRenderedPageBreak/>
        <w:drawing>
          <wp:inline distT="0" distB="0" distL="0" distR="0">
            <wp:extent cx="771525" cy="1638300"/>
            <wp:effectExtent l="0" t="0" r="9525" b="0"/>
            <wp:docPr id="13" name="Рисунок 13" descr="D:\Университет\2 курс\Л-МВ\Лабораторная 5\Рисунок 3.5 – Четвертий крок згортання Ф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ниверситет\2 курс\Л-МВ\Лабораторная 5\Рисунок 3.5 – Четвертий крок згортання ФМ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68" w:rsidRPr="00B32E2D" w:rsidRDefault="00DD1C68" w:rsidP="00DD1C68">
      <w:pPr>
        <w:pStyle w:val="17"/>
      </w:pPr>
      <w:r w:rsidRPr="00B32E2D">
        <w:t>Рисунок 3.5 – Четвертий</w:t>
      </w:r>
      <w:r w:rsidRPr="00B32E2D">
        <w:t xml:space="preserve"> крок згортання ФМ</w:t>
      </w:r>
    </w:p>
    <w:p w:rsidR="00F67765" w:rsidRPr="00B32E2D" w:rsidRDefault="00DD1C68" w:rsidP="006045AA">
      <w:pPr>
        <w:pStyle w:val="15"/>
      </w:pPr>
      <w:r w:rsidRPr="00B32E2D">
        <w:rPr>
          <w:szCs w:val="28"/>
        </w:rPr>
        <w:t>У</w:t>
      </w:r>
      <w:r w:rsidRPr="00B32E2D">
        <w:rPr>
          <w:szCs w:val="28"/>
        </w:rPr>
        <w:t xml:space="preserve"> таблиці 3.1 наведено показники безпомилкового виконання робочих операцій.</w:t>
      </w:r>
    </w:p>
    <w:p w:rsidR="001B5773" w:rsidRPr="00B32E2D" w:rsidRDefault="001B5773" w:rsidP="00CA7F31">
      <w:pPr>
        <w:pStyle w:val="1c"/>
      </w:pPr>
      <w:r w:rsidRPr="00B32E2D">
        <w:t>Таблиця 3.1 – Показники безпомилкового виконання робочих операцій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4"/>
        <w:gridCol w:w="1450"/>
        <w:gridCol w:w="1451"/>
        <w:gridCol w:w="1451"/>
        <w:gridCol w:w="1451"/>
      </w:tblGrid>
      <w:tr w:rsidR="001B5773" w:rsidRPr="00B32E2D" w:rsidTr="00163B2B">
        <w:trPr>
          <w:jc w:val="center"/>
        </w:trPr>
        <w:tc>
          <w:tcPr>
            <w:tcW w:w="3542" w:type="dxa"/>
            <w:gridSpan w:val="2"/>
            <w:vMerge w:val="restart"/>
            <w:vAlign w:val="center"/>
          </w:tcPr>
          <w:p w:rsidR="001B5773" w:rsidRPr="00B32E2D" w:rsidRDefault="001B5773" w:rsidP="00163B2B">
            <w:pPr>
              <w:ind w:firstLine="0"/>
              <w:contextualSpacing/>
              <w:jc w:val="center"/>
              <w:rPr>
                <w:szCs w:val="28"/>
                <w:lang w:val="uk-UA"/>
              </w:rPr>
            </w:pPr>
            <w:r w:rsidRPr="00B32E2D">
              <w:rPr>
                <w:szCs w:val="28"/>
                <w:lang w:val="uk-UA"/>
              </w:rPr>
              <w:t>Показник</w:t>
            </w:r>
          </w:p>
        </w:tc>
        <w:tc>
          <w:tcPr>
            <w:tcW w:w="5803" w:type="dxa"/>
            <w:gridSpan w:val="4"/>
            <w:vAlign w:val="center"/>
          </w:tcPr>
          <w:p w:rsidR="001B5773" w:rsidRPr="00B32E2D" w:rsidRDefault="00163B2B" w:rsidP="00163B2B">
            <w:pPr>
              <w:ind w:firstLine="0"/>
              <w:contextualSpacing/>
              <w:jc w:val="center"/>
              <w:rPr>
                <w:szCs w:val="28"/>
                <w:lang w:val="uk-UA"/>
              </w:rPr>
            </w:pPr>
            <w:r w:rsidRPr="00B32E2D">
              <w:rPr>
                <w:szCs w:val="28"/>
                <w:lang w:val="uk-UA"/>
              </w:rPr>
              <w:t>Операція</w:t>
            </w:r>
          </w:p>
        </w:tc>
      </w:tr>
      <w:tr w:rsidR="001B5773" w:rsidRPr="00B32E2D" w:rsidTr="00163B2B">
        <w:trPr>
          <w:jc w:val="center"/>
        </w:trPr>
        <w:tc>
          <w:tcPr>
            <w:tcW w:w="3542" w:type="dxa"/>
            <w:gridSpan w:val="2"/>
            <w:vMerge/>
            <w:vAlign w:val="center"/>
          </w:tcPr>
          <w:p w:rsidR="001B5773" w:rsidRPr="00B32E2D" w:rsidRDefault="001B5773" w:rsidP="00163B2B">
            <w:pPr>
              <w:ind w:firstLine="0"/>
              <w:contextualSpacing/>
              <w:jc w:val="center"/>
              <w:rPr>
                <w:szCs w:val="28"/>
                <w:lang w:val="uk-UA"/>
              </w:rPr>
            </w:pPr>
          </w:p>
        </w:tc>
        <w:tc>
          <w:tcPr>
            <w:tcW w:w="1450" w:type="dxa"/>
            <w:vAlign w:val="center"/>
          </w:tcPr>
          <w:p w:rsidR="001B5773" w:rsidRPr="00B32E2D" w:rsidRDefault="00163B2B" w:rsidP="00163B2B">
            <w:pPr>
              <w:ind w:firstLine="0"/>
              <w:contextualSpacing/>
              <w:jc w:val="center"/>
              <w:rPr>
                <w:szCs w:val="28"/>
                <w:lang w:val="uk-UA"/>
              </w:rPr>
            </w:pPr>
            <w:r w:rsidRPr="00B32E2D">
              <w:rPr>
                <w:szCs w:val="28"/>
                <w:lang w:val="uk-UA"/>
              </w:rPr>
              <w:t>P1</w:t>
            </w:r>
          </w:p>
        </w:tc>
        <w:tc>
          <w:tcPr>
            <w:tcW w:w="1451" w:type="dxa"/>
            <w:vAlign w:val="center"/>
          </w:tcPr>
          <w:p w:rsidR="001B5773" w:rsidRPr="00B32E2D" w:rsidRDefault="00163B2B" w:rsidP="00163B2B">
            <w:pPr>
              <w:ind w:firstLine="0"/>
              <w:contextualSpacing/>
              <w:jc w:val="center"/>
              <w:rPr>
                <w:szCs w:val="28"/>
                <w:lang w:val="uk-UA"/>
              </w:rPr>
            </w:pPr>
            <w:r w:rsidRPr="00B32E2D">
              <w:rPr>
                <w:szCs w:val="28"/>
                <w:lang w:val="uk-UA"/>
              </w:rPr>
              <w:t>P2</w:t>
            </w:r>
          </w:p>
        </w:tc>
        <w:tc>
          <w:tcPr>
            <w:tcW w:w="1451" w:type="dxa"/>
            <w:vAlign w:val="center"/>
          </w:tcPr>
          <w:p w:rsidR="001B5773" w:rsidRPr="00B32E2D" w:rsidRDefault="00163B2B" w:rsidP="00163B2B">
            <w:pPr>
              <w:ind w:firstLine="0"/>
              <w:contextualSpacing/>
              <w:jc w:val="center"/>
              <w:rPr>
                <w:szCs w:val="28"/>
                <w:lang w:val="uk-UA"/>
              </w:rPr>
            </w:pPr>
            <w:r w:rsidRPr="00B32E2D">
              <w:rPr>
                <w:szCs w:val="28"/>
                <w:lang w:val="uk-UA"/>
              </w:rPr>
              <w:t>P3 – P15</w:t>
            </w:r>
          </w:p>
        </w:tc>
        <w:tc>
          <w:tcPr>
            <w:tcW w:w="1451" w:type="dxa"/>
            <w:vAlign w:val="center"/>
          </w:tcPr>
          <w:p w:rsidR="001B5773" w:rsidRPr="00B32E2D" w:rsidRDefault="00163B2B" w:rsidP="00163B2B">
            <w:pPr>
              <w:ind w:firstLine="0"/>
              <w:contextualSpacing/>
              <w:jc w:val="center"/>
              <w:rPr>
                <w:szCs w:val="28"/>
                <w:lang w:val="uk-UA"/>
              </w:rPr>
            </w:pPr>
            <w:r w:rsidRPr="00B32E2D">
              <w:rPr>
                <w:szCs w:val="28"/>
                <w:lang w:val="uk-UA"/>
              </w:rPr>
              <w:t>P16</w:t>
            </w:r>
          </w:p>
        </w:tc>
      </w:tr>
      <w:tr w:rsidR="001B5773" w:rsidRPr="00B32E2D" w:rsidTr="00163B2B">
        <w:trPr>
          <w:jc w:val="center"/>
        </w:trPr>
        <w:tc>
          <w:tcPr>
            <w:tcW w:w="3542" w:type="dxa"/>
            <w:gridSpan w:val="2"/>
            <w:vAlign w:val="center"/>
          </w:tcPr>
          <w:p w:rsidR="001B5773" w:rsidRPr="00B32E2D" w:rsidRDefault="001B5773" w:rsidP="00163B2B">
            <w:pPr>
              <w:ind w:firstLine="0"/>
              <w:contextualSpacing/>
              <w:jc w:val="center"/>
              <w:rPr>
                <w:szCs w:val="28"/>
                <w:lang w:val="uk-UA"/>
              </w:rPr>
            </w:pPr>
            <w:r w:rsidRPr="00B32E2D">
              <w:rPr>
                <w:szCs w:val="28"/>
                <w:lang w:val="uk-UA"/>
              </w:rPr>
              <w:t xml:space="preserve">Ймовірність </w:t>
            </w:r>
            <w:r w:rsidR="00163B2B" w:rsidRPr="00B32E2D">
              <w:rPr>
                <w:szCs w:val="28"/>
                <w:lang w:val="uk-UA"/>
              </w:rPr>
              <w:t>B</w:t>
            </w:r>
            <w:r w:rsidRPr="00B32E2D">
              <w:rPr>
                <w:szCs w:val="28"/>
                <w:vertAlign w:val="superscript"/>
                <w:lang w:val="uk-UA"/>
              </w:rPr>
              <w:t>1</w:t>
            </w:r>
          </w:p>
        </w:tc>
        <w:tc>
          <w:tcPr>
            <w:tcW w:w="1450" w:type="dxa"/>
            <w:vAlign w:val="center"/>
          </w:tcPr>
          <w:p w:rsidR="001B5773" w:rsidRPr="002548BA" w:rsidRDefault="002548BA" w:rsidP="00163B2B">
            <w:pPr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0,9975</w:t>
            </w:r>
          </w:p>
        </w:tc>
        <w:tc>
          <w:tcPr>
            <w:tcW w:w="1451" w:type="dxa"/>
            <w:vAlign w:val="center"/>
          </w:tcPr>
          <w:p w:rsidR="001B5773" w:rsidRPr="002548BA" w:rsidRDefault="002548BA" w:rsidP="00163B2B">
            <w:pPr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0,9971</w:t>
            </w:r>
          </w:p>
        </w:tc>
        <w:tc>
          <w:tcPr>
            <w:tcW w:w="1451" w:type="dxa"/>
            <w:vAlign w:val="center"/>
          </w:tcPr>
          <w:p w:rsidR="001B5773" w:rsidRPr="002548BA" w:rsidRDefault="002548BA" w:rsidP="00163B2B">
            <w:pPr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0,9973</w:t>
            </w:r>
          </w:p>
        </w:tc>
        <w:tc>
          <w:tcPr>
            <w:tcW w:w="1451" w:type="dxa"/>
            <w:vAlign w:val="center"/>
          </w:tcPr>
          <w:p w:rsidR="001B5773" w:rsidRPr="002548BA" w:rsidRDefault="002548BA" w:rsidP="00163B2B">
            <w:pPr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0,9975</w:t>
            </w:r>
          </w:p>
        </w:tc>
      </w:tr>
      <w:tr w:rsidR="001B5773" w:rsidRPr="00B32E2D" w:rsidTr="00163B2B">
        <w:trPr>
          <w:jc w:val="center"/>
        </w:trPr>
        <w:tc>
          <w:tcPr>
            <w:tcW w:w="1838" w:type="dxa"/>
            <w:vMerge w:val="restart"/>
            <w:vAlign w:val="center"/>
          </w:tcPr>
          <w:p w:rsidR="001B5773" w:rsidRPr="00B32E2D" w:rsidRDefault="00163B2B" w:rsidP="00163B2B">
            <w:pPr>
              <w:ind w:firstLine="0"/>
              <w:contextualSpacing/>
              <w:jc w:val="center"/>
              <w:rPr>
                <w:szCs w:val="28"/>
                <w:lang w:val="uk-UA"/>
              </w:rPr>
            </w:pPr>
            <w:r w:rsidRPr="00B32E2D">
              <w:rPr>
                <w:szCs w:val="28"/>
                <w:lang w:val="uk-UA"/>
              </w:rPr>
              <w:t>Часовий</w:t>
            </w:r>
          </w:p>
        </w:tc>
        <w:tc>
          <w:tcPr>
            <w:tcW w:w="1704" w:type="dxa"/>
            <w:vAlign w:val="center"/>
          </w:tcPr>
          <w:p w:rsidR="001B5773" w:rsidRPr="00B32E2D" w:rsidRDefault="00163B2B" w:rsidP="00163B2B">
            <w:pPr>
              <w:ind w:firstLine="0"/>
              <w:contextualSpacing/>
              <w:jc w:val="center"/>
              <w:rPr>
                <w:szCs w:val="28"/>
                <w:lang w:val="uk-UA"/>
              </w:rPr>
            </w:pPr>
            <w:r w:rsidRPr="00B32E2D">
              <w:rPr>
                <w:szCs w:val="28"/>
                <w:lang w:val="uk-UA"/>
              </w:rPr>
              <w:t>M, с</w:t>
            </w:r>
          </w:p>
        </w:tc>
        <w:tc>
          <w:tcPr>
            <w:tcW w:w="1450" w:type="dxa"/>
            <w:vAlign w:val="center"/>
          </w:tcPr>
          <w:p w:rsidR="001B5773" w:rsidRPr="002548BA" w:rsidRDefault="002548BA" w:rsidP="00163B2B">
            <w:pPr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0,18</w:t>
            </w:r>
          </w:p>
        </w:tc>
        <w:tc>
          <w:tcPr>
            <w:tcW w:w="1451" w:type="dxa"/>
            <w:vAlign w:val="center"/>
          </w:tcPr>
          <w:p w:rsidR="001B5773" w:rsidRPr="002548BA" w:rsidRDefault="002548BA" w:rsidP="00163B2B">
            <w:pPr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0,18</w:t>
            </w:r>
          </w:p>
        </w:tc>
        <w:tc>
          <w:tcPr>
            <w:tcW w:w="1451" w:type="dxa"/>
            <w:vAlign w:val="center"/>
          </w:tcPr>
          <w:p w:rsidR="001B5773" w:rsidRPr="002548BA" w:rsidRDefault="002548BA" w:rsidP="00CA6EF0">
            <w:pPr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</w:t>
            </w:r>
            <w:r w:rsidR="00CA6EF0">
              <w:rPr>
                <w:szCs w:val="28"/>
                <w:lang w:val="en-US"/>
              </w:rPr>
              <w:t>93</w:t>
            </w:r>
          </w:p>
        </w:tc>
        <w:tc>
          <w:tcPr>
            <w:tcW w:w="1451" w:type="dxa"/>
            <w:vAlign w:val="center"/>
          </w:tcPr>
          <w:p w:rsidR="001B5773" w:rsidRPr="002548BA" w:rsidRDefault="002548BA" w:rsidP="00163B2B">
            <w:pPr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0,18</w:t>
            </w:r>
          </w:p>
        </w:tc>
      </w:tr>
      <w:tr w:rsidR="001B5773" w:rsidRPr="00B32E2D" w:rsidTr="00163B2B">
        <w:trPr>
          <w:jc w:val="center"/>
        </w:trPr>
        <w:tc>
          <w:tcPr>
            <w:tcW w:w="1838" w:type="dxa"/>
            <w:vMerge/>
            <w:vAlign w:val="center"/>
          </w:tcPr>
          <w:p w:rsidR="001B5773" w:rsidRPr="00B32E2D" w:rsidRDefault="001B5773" w:rsidP="00163B2B">
            <w:pPr>
              <w:ind w:firstLine="0"/>
              <w:contextualSpacing/>
              <w:jc w:val="center"/>
              <w:rPr>
                <w:szCs w:val="28"/>
                <w:lang w:val="uk-UA"/>
              </w:rPr>
            </w:pPr>
          </w:p>
        </w:tc>
        <w:tc>
          <w:tcPr>
            <w:tcW w:w="1704" w:type="dxa"/>
            <w:vAlign w:val="center"/>
          </w:tcPr>
          <w:p w:rsidR="001B5773" w:rsidRPr="00B32E2D" w:rsidRDefault="00163B2B" w:rsidP="00163B2B">
            <w:pPr>
              <w:ind w:firstLine="0"/>
              <w:contextualSpacing/>
              <w:jc w:val="center"/>
              <w:rPr>
                <w:szCs w:val="28"/>
                <w:vertAlign w:val="superscript"/>
                <w:lang w:val="uk-UA"/>
              </w:rPr>
            </w:pPr>
            <w:r w:rsidRPr="00B32E2D">
              <w:rPr>
                <w:szCs w:val="28"/>
                <w:lang w:val="uk-UA"/>
              </w:rPr>
              <w:t>D, c</w:t>
            </w:r>
            <w:r w:rsidRPr="00B32E2D">
              <w:rPr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450" w:type="dxa"/>
            <w:vAlign w:val="center"/>
          </w:tcPr>
          <w:p w:rsidR="001B5773" w:rsidRPr="00CA6EF0" w:rsidRDefault="00CA6EF0" w:rsidP="00163B2B">
            <w:pPr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0,03</w:t>
            </w:r>
          </w:p>
        </w:tc>
        <w:tc>
          <w:tcPr>
            <w:tcW w:w="1451" w:type="dxa"/>
            <w:vAlign w:val="center"/>
          </w:tcPr>
          <w:p w:rsidR="001B5773" w:rsidRPr="00CA6EF0" w:rsidRDefault="00CA6EF0" w:rsidP="00163B2B">
            <w:pPr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0,03</w:t>
            </w:r>
          </w:p>
        </w:tc>
        <w:tc>
          <w:tcPr>
            <w:tcW w:w="1451" w:type="dxa"/>
            <w:vAlign w:val="center"/>
          </w:tcPr>
          <w:p w:rsidR="001B5773" w:rsidRPr="00A418B5" w:rsidRDefault="00A418B5" w:rsidP="00163B2B">
            <w:pPr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</w:t>
            </w:r>
          </w:p>
        </w:tc>
        <w:tc>
          <w:tcPr>
            <w:tcW w:w="1451" w:type="dxa"/>
            <w:vAlign w:val="center"/>
          </w:tcPr>
          <w:p w:rsidR="001B5773" w:rsidRPr="00CA6EF0" w:rsidRDefault="00CA6EF0" w:rsidP="00163B2B">
            <w:pPr>
              <w:ind w:firstLine="0"/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0,03</w:t>
            </w:r>
          </w:p>
        </w:tc>
      </w:tr>
    </w:tbl>
    <w:p w:rsidR="00670006" w:rsidRPr="00B32E2D" w:rsidRDefault="00670006" w:rsidP="00670006">
      <w:pPr>
        <w:pStyle w:val="Default"/>
        <w:spacing w:line="360" w:lineRule="auto"/>
        <w:ind w:firstLine="709"/>
        <w:contextualSpacing/>
        <w:jc w:val="both"/>
        <w:rPr>
          <w:sz w:val="28"/>
          <w:szCs w:val="22"/>
          <w:lang w:val="uk-UA"/>
        </w:rPr>
      </w:pPr>
    </w:p>
    <w:p w:rsidR="008E5C19" w:rsidRPr="00B32E2D" w:rsidRDefault="008E5C19" w:rsidP="008E5C19">
      <w:pPr>
        <w:pStyle w:val="Default"/>
        <w:ind w:firstLine="709"/>
        <w:contextualSpacing/>
        <w:rPr>
          <w:sz w:val="28"/>
          <w:szCs w:val="22"/>
          <w:lang w:val="uk-UA"/>
        </w:rPr>
      </w:pPr>
      <w:r w:rsidRPr="00B32E2D">
        <w:rPr>
          <w:sz w:val="28"/>
          <w:szCs w:val="22"/>
          <w:lang w:val="uk-UA"/>
        </w:rPr>
        <w:t xml:space="preserve">В таблиці </w:t>
      </w:r>
      <w:r w:rsidR="00CA7F31">
        <w:rPr>
          <w:sz w:val="28"/>
          <w:szCs w:val="22"/>
          <w:lang w:val="uk-UA"/>
        </w:rPr>
        <w:t>3.2</w:t>
      </w:r>
      <w:r w:rsidRPr="00B32E2D">
        <w:rPr>
          <w:sz w:val="28"/>
          <w:szCs w:val="22"/>
          <w:lang w:val="uk-UA"/>
        </w:rPr>
        <w:t xml:space="preserve"> наведено показники безпомилкового </w:t>
      </w:r>
      <w:r w:rsidR="00023150">
        <w:rPr>
          <w:sz w:val="28"/>
          <w:szCs w:val="22"/>
          <w:lang w:val="uk-UA"/>
        </w:rPr>
        <w:t>виконання контрольних операцій.</w:t>
      </w:r>
    </w:p>
    <w:p w:rsidR="007230C9" w:rsidRDefault="008E5C19" w:rsidP="00CA7F31">
      <w:pPr>
        <w:pStyle w:val="1c"/>
      </w:pPr>
      <w:r w:rsidRPr="00B32E2D">
        <w:t xml:space="preserve"> Таблиця </w:t>
      </w:r>
      <w:r w:rsidR="00CA7F31">
        <w:rPr>
          <w:lang w:val="ru-RU"/>
        </w:rPr>
        <w:t>3.2</w:t>
      </w:r>
      <w:r w:rsidRPr="00B32E2D">
        <w:t xml:space="preserve"> – Показники безпомилкового виконання контрольних операцій 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230C9" w:rsidTr="002164DC">
        <w:trPr>
          <w:jc w:val="center"/>
        </w:trPr>
        <w:tc>
          <w:tcPr>
            <w:tcW w:w="4672" w:type="dxa"/>
            <w:gridSpan w:val="2"/>
            <w:vMerge w:val="restart"/>
            <w:vAlign w:val="center"/>
          </w:tcPr>
          <w:p w:rsidR="007230C9" w:rsidRPr="0052430E" w:rsidRDefault="0052430E" w:rsidP="002164DC">
            <w:pPr>
              <w:pStyle w:val="Default"/>
              <w:contextualSpacing/>
              <w:jc w:val="center"/>
              <w:rPr>
                <w:sz w:val="28"/>
                <w:szCs w:val="22"/>
                <w:lang w:val="ru-RU"/>
              </w:rPr>
            </w:pPr>
            <w:r>
              <w:rPr>
                <w:sz w:val="28"/>
                <w:szCs w:val="22"/>
                <w:lang w:val="ru-RU"/>
              </w:rPr>
              <w:t>Показник</w:t>
            </w:r>
          </w:p>
        </w:tc>
        <w:tc>
          <w:tcPr>
            <w:tcW w:w="4673" w:type="dxa"/>
            <w:gridSpan w:val="2"/>
            <w:vAlign w:val="center"/>
          </w:tcPr>
          <w:p w:rsidR="007230C9" w:rsidRDefault="0052430E" w:rsidP="002164DC">
            <w:pPr>
              <w:pStyle w:val="Default"/>
              <w:contextualSpacing/>
              <w:jc w:val="center"/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Операція</w:t>
            </w:r>
          </w:p>
        </w:tc>
      </w:tr>
      <w:tr w:rsidR="007230C9" w:rsidTr="002164DC">
        <w:trPr>
          <w:jc w:val="center"/>
        </w:trPr>
        <w:tc>
          <w:tcPr>
            <w:tcW w:w="4672" w:type="dxa"/>
            <w:gridSpan w:val="2"/>
            <w:vMerge/>
            <w:vAlign w:val="center"/>
          </w:tcPr>
          <w:p w:rsidR="007230C9" w:rsidRDefault="007230C9" w:rsidP="002164DC">
            <w:pPr>
              <w:pStyle w:val="Default"/>
              <w:contextualSpacing/>
              <w:jc w:val="center"/>
              <w:rPr>
                <w:sz w:val="28"/>
                <w:szCs w:val="22"/>
                <w:lang w:val="uk-UA"/>
              </w:rPr>
            </w:pPr>
          </w:p>
        </w:tc>
        <w:tc>
          <w:tcPr>
            <w:tcW w:w="2336" w:type="dxa"/>
            <w:vAlign w:val="center"/>
          </w:tcPr>
          <w:p w:rsidR="007230C9" w:rsidRPr="0052430E" w:rsidRDefault="0052430E" w:rsidP="002164DC">
            <w:pPr>
              <w:pStyle w:val="Default"/>
              <w:contextualSpacing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K1</w:t>
            </w:r>
          </w:p>
        </w:tc>
        <w:tc>
          <w:tcPr>
            <w:tcW w:w="2337" w:type="dxa"/>
            <w:vAlign w:val="center"/>
          </w:tcPr>
          <w:p w:rsidR="007230C9" w:rsidRPr="0052430E" w:rsidRDefault="0052430E" w:rsidP="002164DC">
            <w:pPr>
              <w:pStyle w:val="Default"/>
              <w:contextualSpacing/>
              <w:jc w:val="center"/>
              <w:rPr>
                <w:sz w:val="28"/>
                <w:szCs w:val="22"/>
                <w:lang w:val="ru-RU"/>
              </w:rPr>
            </w:pPr>
            <w:r>
              <w:rPr>
                <w:sz w:val="28"/>
                <w:szCs w:val="22"/>
              </w:rPr>
              <w:t>K2</w:t>
            </w:r>
          </w:p>
        </w:tc>
      </w:tr>
      <w:tr w:rsidR="007230C9" w:rsidTr="002164DC">
        <w:trPr>
          <w:jc w:val="center"/>
        </w:trPr>
        <w:tc>
          <w:tcPr>
            <w:tcW w:w="2336" w:type="dxa"/>
            <w:vMerge w:val="restart"/>
            <w:vAlign w:val="center"/>
          </w:tcPr>
          <w:p w:rsidR="007230C9" w:rsidRDefault="0052430E" w:rsidP="002164DC">
            <w:pPr>
              <w:pStyle w:val="Default"/>
              <w:contextualSpacing/>
              <w:jc w:val="center"/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Ймовірність</w:t>
            </w:r>
          </w:p>
        </w:tc>
        <w:tc>
          <w:tcPr>
            <w:tcW w:w="2336" w:type="dxa"/>
            <w:vAlign w:val="center"/>
          </w:tcPr>
          <w:p w:rsidR="007230C9" w:rsidRPr="0052430E" w:rsidRDefault="0052430E" w:rsidP="002164DC">
            <w:pPr>
              <w:pStyle w:val="Default"/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</w:rPr>
              <w:t>K</w:t>
            </w:r>
            <w:r>
              <w:rPr>
                <w:sz w:val="28"/>
                <w:szCs w:val="22"/>
                <w:vertAlign w:val="superscript"/>
              </w:rPr>
              <w:t>11</w:t>
            </w:r>
          </w:p>
        </w:tc>
        <w:tc>
          <w:tcPr>
            <w:tcW w:w="2336" w:type="dxa"/>
            <w:vAlign w:val="center"/>
          </w:tcPr>
          <w:p w:rsidR="007230C9" w:rsidRPr="00D507B3" w:rsidRDefault="00D507B3" w:rsidP="002164DC">
            <w:pPr>
              <w:pStyle w:val="Default"/>
              <w:contextualSpacing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0,994</w:t>
            </w:r>
          </w:p>
        </w:tc>
        <w:tc>
          <w:tcPr>
            <w:tcW w:w="2337" w:type="dxa"/>
            <w:vAlign w:val="center"/>
          </w:tcPr>
          <w:p w:rsidR="007230C9" w:rsidRPr="00D507B3" w:rsidRDefault="00D507B3" w:rsidP="002164DC">
            <w:pPr>
              <w:pStyle w:val="Default"/>
              <w:contextualSpacing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0,998</w:t>
            </w:r>
          </w:p>
        </w:tc>
      </w:tr>
      <w:tr w:rsidR="007230C9" w:rsidTr="002164DC">
        <w:trPr>
          <w:jc w:val="center"/>
        </w:trPr>
        <w:tc>
          <w:tcPr>
            <w:tcW w:w="2336" w:type="dxa"/>
            <w:vMerge/>
            <w:vAlign w:val="center"/>
          </w:tcPr>
          <w:p w:rsidR="007230C9" w:rsidRDefault="007230C9" w:rsidP="002164DC">
            <w:pPr>
              <w:pStyle w:val="Default"/>
              <w:contextualSpacing/>
              <w:jc w:val="center"/>
              <w:rPr>
                <w:sz w:val="28"/>
                <w:szCs w:val="22"/>
                <w:lang w:val="uk-UA"/>
              </w:rPr>
            </w:pPr>
          </w:p>
        </w:tc>
        <w:tc>
          <w:tcPr>
            <w:tcW w:w="2336" w:type="dxa"/>
            <w:vAlign w:val="center"/>
          </w:tcPr>
          <w:p w:rsidR="007230C9" w:rsidRPr="0052430E" w:rsidRDefault="0052430E" w:rsidP="002164DC">
            <w:pPr>
              <w:pStyle w:val="Default"/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</w:rPr>
              <w:t>K</w:t>
            </w:r>
            <w:r>
              <w:rPr>
                <w:sz w:val="28"/>
                <w:szCs w:val="22"/>
                <w:vertAlign w:val="superscript"/>
              </w:rPr>
              <w:t>00</w:t>
            </w:r>
          </w:p>
        </w:tc>
        <w:tc>
          <w:tcPr>
            <w:tcW w:w="2336" w:type="dxa"/>
            <w:vAlign w:val="center"/>
          </w:tcPr>
          <w:p w:rsidR="007230C9" w:rsidRPr="00D507B3" w:rsidRDefault="00D507B3" w:rsidP="002164DC">
            <w:pPr>
              <w:pStyle w:val="Default"/>
              <w:contextualSpacing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0,970</w:t>
            </w:r>
          </w:p>
        </w:tc>
        <w:tc>
          <w:tcPr>
            <w:tcW w:w="2337" w:type="dxa"/>
            <w:vAlign w:val="center"/>
          </w:tcPr>
          <w:p w:rsidR="007230C9" w:rsidRPr="00D507B3" w:rsidRDefault="00D507B3" w:rsidP="002164DC">
            <w:pPr>
              <w:pStyle w:val="Default"/>
              <w:contextualSpacing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0,985</w:t>
            </w:r>
          </w:p>
        </w:tc>
      </w:tr>
      <w:tr w:rsidR="007230C9" w:rsidTr="002164DC">
        <w:trPr>
          <w:jc w:val="center"/>
        </w:trPr>
        <w:tc>
          <w:tcPr>
            <w:tcW w:w="2336" w:type="dxa"/>
            <w:vMerge w:val="restart"/>
            <w:vAlign w:val="center"/>
          </w:tcPr>
          <w:p w:rsidR="007230C9" w:rsidRDefault="0052430E" w:rsidP="002164DC">
            <w:pPr>
              <w:pStyle w:val="Default"/>
              <w:contextualSpacing/>
              <w:jc w:val="center"/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Часовий</w:t>
            </w:r>
          </w:p>
        </w:tc>
        <w:tc>
          <w:tcPr>
            <w:tcW w:w="2336" w:type="dxa"/>
            <w:vAlign w:val="center"/>
          </w:tcPr>
          <w:p w:rsidR="007230C9" w:rsidRPr="0052430E" w:rsidRDefault="0052430E" w:rsidP="002164DC">
            <w:pPr>
              <w:pStyle w:val="Default"/>
              <w:contextualSpacing/>
              <w:jc w:val="center"/>
              <w:rPr>
                <w:sz w:val="28"/>
                <w:szCs w:val="22"/>
                <w:lang w:val="ru-RU"/>
              </w:rPr>
            </w:pPr>
            <w:r>
              <w:rPr>
                <w:sz w:val="28"/>
                <w:szCs w:val="22"/>
              </w:rPr>
              <w:t xml:space="preserve">M, </w:t>
            </w:r>
            <w:r>
              <w:rPr>
                <w:sz w:val="28"/>
                <w:szCs w:val="22"/>
                <w:lang w:val="ru-RU"/>
              </w:rPr>
              <w:t>с</w:t>
            </w:r>
          </w:p>
        </w:tc>
        <w:tc>
          <w:tcPr>
            <w:tcW w:w="2336" w:type="dxa"/>
            <w:vAlign w:val="center"/>
          </w:tcPr>
          <w:p w:rsidR="007230C9" w:rsidRPr="00D507B3" w:rsidRDefault="00D507B3" w:rsidP="002164DC">
            <w:pPr>
              <w:pStyle w:val="Default"/>
              <w:contextualSpacing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0,4</w:t>
            </w:r>
          </w:p>
        </w:tc>
        <w:tc>
          <w:tcPr>
            <w:tcW w:w="2337" w:type="dxa"/>
            <w:vAlign w:val="center"/>
          </w:tcPr>
          <w:p w:rsidR="007230C9" w:rsidRPr="00D507B3" w:rsidRDefault="00D507B3" w:rsidP="002164DC">
            <w:pPr>
              <w:pStyle w:val="Default"/>
              <w:contextualSpacing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0,3</w:t>
            </w:r>
          </w:p>
        </w:tc>
      </w:tr>
      <w:tr w:rsidR="007230C9" w:rsidTr="002164DC">
        <w:trPr>
          <w:jc w:val="center"/>
        </w:trPr>
        <w:tc>
          <w:tcPr>
            <w:tcW w:w="2336" w:type="dxa"/>
            <w:vMerge/>
            <w:vAlign w:val="center"/>
          </w:tcPr>
          <w:p w:rsidR="007230C9" w:rsidRDefault="007230C9" w:rsidP="002164DC">
            <w:pPr>
              <w:pStyle w:val="Default"/>
              <w:contextualSpacing/>
              <w:jc w:val="center"/>
              <w:rPr>
                <w:sz w:val="28"/>
                <w:szCs w:val="22"/>
                <w:lang w:val="uk-UA"/>
              </w:rPr>
            </w:pPr>
          </w:p>
        </w:tc>
        <w:tc>
          <w:tcPr>
            <w:tcW w:w="2336" w:type="dxa"/>
            <w:vAlign w:val="center"/>
          </w:tcPr>
          <w:p w:rsidR="007230C9" w:rsidRPr="0052430E" w:rsidRDefault="0052430E" w:rsidP="002164DC">
            <w:pPr>
              <w:pStyle w:val="Default"/>
              <w:contextualSpacing/>
              <w:jc w:val="center"/>
              <w:rPr>
                <w:sz w:val="28"/>
                <w:szCs w:val="22"/>
                <w:vertAlign w:val="superscript"/>
                <w:lang w:val="ru-RU"/>
              </w:rPr>
            </w:pPr>
            <w:r>
              <w:rPr>
                <w:sz w:val="28"/>
                <w:szCs w:val="22"/>
              </w:rPr>
              <w:t xml:space="preserve">D, </w:t>
            </w:r>
            <w:r>
              <w:rPr>
                <w:sz w:val="28"/>
                <w:szCs w:val="22"/>
                <w:lang w:val="ru-RU"/>
              </w:rPr>
              <w:t>с</w:t>
            </w:r>
            <w:r>
              <w:rPr>
                <w:sz w:val="28"/>
                <w:szCs w:val="22"/>
                <w:vertAlign w:val="superscript"/>
                <w:lang w:val="ru-RU"/>
              </w:rPr>
              <w:t>2</w:t>
            </w:r>
          </w:p>
        </w:tc>
        <w:tc>
          <w:tcPr>
            <w:tcW w:w="2336" w:type="dxa"/>
            <w:vAlign w:val="center"/>
          </w:tcPr>
          <w:p w:rsidR="007230C9" w:rsidRPr="00D507B3" w:rsidRDefault="00D507B3" w:rsidP="002164DC">
            <w:pPr>
              <w:pStyle w:val="Default"/>
              <w:contextualSpacing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0,1</w:t>
            </w:r>
          </w:p>
        </w:tc>
        <w:tc>
          <w:tcPr>
            <w:tcW w:w="2337" w:type="dxa"/>
            <w:vAlign w:val="center"/>
          </w:tcPr>
          <w:p w:rsidR="007230C9" w:rsidRPr="00D507B3" w:rsidRDefault="00D507B3" w:rsidP="002164DC">
            <w:pPr>
              <w:pStyle w:val="Default"/>
              <w:contextualSpacing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0,1</w:t>
            </w:r>
          </w:p>
        </w:tc>
      </w:tr>
    </w:tbl>
    <w:p w:rsidR="00CA7F31" w:rsidRDefault="00CA7F31" w:rsidP="00670006">
      <w:pPr>
        <w:pStyle w:val="Default"/>
        <w:spacing w:line="360" w:lineRule="auto"/>
        <w:ind w:firstLine="709"/>
        <w:contextualSpacing/>
        <w:jc w:val="both"/>
        <w:rPr>
          <w:sz w:val="28"/>
          <w:szCs w:val="22"/>
          <w:lang w:val="uk-UA"/>
        </w:rPr>
      </w:pPr>
    </w:p>
    <w:p w:rsidR="00670006" w:rsidRPr="00B32E2D" w:rsidRDefault="00670006" w:rsidP="00670006">
      <w:pPr>
        <w:pStyle w:val="Default"/>
        <w:spacing w:line="360" w:lineRule="auto"/>
        <w:ind w:firstLine="709"/>
        <w:contextualSpacing/>
        <w:jc w:val="both"/>
        <w:rPr>
          <w:sz w:val="28"/>
          <w:szCs w:val="22"/>
          <w:lang w:val="uk-UA"/>
        </w:rPr>
      </w:pPr>
      <w:r w:rsidRPr="00B32E2D">
        <w:rPr>
          <w:sz w:val="28"/>
          <w:szCs w:val="22"/>
          <w:lang w:val="uk-UA"/>
        </w:rPr>
        <w:t>В таблиці 3</w:t>
      </w:r>
      <w:r w:rsidR="00CA7F31">
        <w:rPr>
          <w:sz w:val="28"/>
          <w:szCs w:val="22"/>
          <w:lang w:val="uk-UA"/>
        </w:rPr>
        <w:t>.3</w:t>
      </w:r>
      <w:r w:rsidRPr="00B32E2D">
        <w:rPr>
          <w:sz w:val="28"/>
          <w:szCs w:val="22"/>
          <w:lang w:val="uk-UA"/>
        </w:rPr>
        <w:t xml:space="preserve"> наведено показники безпомилкового виконання контрольних операцій. </w:t>
      </w:r>
    </w:p>
    <w:p w:rsidR="00670006" w:rsidRPr="00B32E2D" w:rsidRDefault="00670006" w:rsidP="00CA7F31">
      <w:pPr>
        <w:pStyle w:val="1c"/>
      </w:pPr>
      <w:r w:rsidRPr="00B32E2D">
        <w:lastRenderedPageBreak/>
        <w:t>Таблиця 3.</w:t>
      </w:r>
      <w:r w:rsidR="00CA7F31">
        <w:rPr>
          <w:lang w:val="ru-RU"/>
        </w:rPr>
        <w:t xml:space="preserve">3 </w:t>
      </w:r>
      <w:r w:rsidRPr="00B32E2D">
        <w:t>– Показники безпомилкового виконання альтернативних операцій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88"/>
        <w:gridCol w:w="773"/>
        <w:gridCol w:w="657"/>
        <w:gridCol w:w="657"/>
      </w:tblGrid>
      <w:tr w:rsidR="009109CA" w:rsidRPr="00B32E2D" w:rsidTr="008E5C19">
        <w:trPr>
          <w:jc w:val="center"/>
        </w:trPr>
        <w:tc>
          <w:tcPr>
            <w:tcW w:w="0" w:type="auto"/>
            <w:gridSpan w:val="2"/>
            <w:vMerge w:val="restart"/>
            <w:vAlign w:val="center"/>
          </w:tcPr>
          <w:p w:rsidR="009109CA" w:rsidRPr="00B32E2D" w:rsidRDefault="009109CA" w:rsidP="008E5C19">
            <w:pPr>
              <w:ind w:firstLine="0"/>
              <w:contextualSpacing/>
              <w:jc w:val="center"/>
              <w:rPr>
                <w:lang w:val="uk-UA"/>
              </w:rPr>
            </w:pPr>
            <w:r w:rsidRPr="00B32E2D">
              <w:rPr>
                <w:lang w:val="uk-UA"/>
              </w:rPr>
              <w:t>Показник</w:t>
            </w:r>
          </w:p>
        </w:tc>
        <w:tc>
          <w:tcPr>
            <w:tcW w:w="0" w:type="auto"/>
            <w:gridSpan w:val="2"/>
            <w:vAlign w:val="center"/>
          </w:tcPr>
          <w:p w:rsidR="009109CA" w:rsidRPr="00B32E2D" w:rsidRDefault="008E5C19" w:rsidP="008E5C19">
            <w:pPr>
              <w:ind w:firstLine="0"/>
              <w:contextualSpacing/>
              <w:jc w:val="center"/>
              <w:rPr>
                <w:lang w:val="uk-UA"/>
              </w:rPr>
            </w:pPr>
            <w:r w:rsidRPr="00B32E2D">
              <w:rPr>
                <w:lang w:val="uk-UA"/>
              </w:rPr>
              <w:t>Операція</w:t>
            </w:r>
          </w:p>
        </w:tc>
      </w:tr>
      <w:tr w:rsidR="009109CA" w:rsidRPr="00B32E2D" w:rsidTr="008E5C19">
        <w:trPr>
          <w:jc w:val="center"/>
        </w:trPr>
        <w:tc>
          <w:tcPr>
            <w:tcW w:w="0" w:type="auto"/>
            <w:gridSpan w:val="2"/>
            <w:vMerge/>
            <w:vAlign w:val="center"/>
          </w:tcPr>
          <w:p w:rsidR="009109CA" w:rsidRPr="00B32E2D" w:rsidRDefault="009109CA" w:rsidP="008E5C19">
            <w:pPr>
              <w:ind w:firstLine="0"/>
              <w:contextualSpacing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9109CA" w:rsidRPr="00B32E2D" w:rsidRDefault="008E5C19" w:rsidP="008E5C19">
            <w:pPr>
              <w:ind w:firstLine="0"/>
              <w:contextualSpacing/>
              <w:jc w:val="center"/>
              <w:rPr>
                <w:lang w:val="uk-UA"/>
              </w:rPr>
            </w:pPr>
            <w:r w:rsidRPr="00B32E2D">
              <w:rPr>
                <w:lang w:val="uk-UA"/>
              </w:rPr>
              <w:t>A1</w:t>
            </w:r>
          </w:p>
        </w:tc>
        <w:tc>
          <w:tcPr>
            <w:tcW w:w="0" w:type="auto"/>
            <w:vAlign w:val="center"/>
          </w:tcPr>
          <w:p w:rsidR="009109CA" w:rsidRPr="00B32E2D" w:rsidRDefault="008E5C19" w:rsidP="008E5C19">
            <w:pPr>
              <w:ind w:firstLine="0"/>
              <w:contextualSpacing/>
              <w:jc w:val="center"/>
              <w:rPr>
                <w:lang w:val="uk-UA"/>
              </w:rPr>
            </w:pPr>
            <w:r w:rsidRPr="00B32E2D">
              <w:rPr>
                <w:lang w:val="uk-UA"/>
              </w:rPr>
              <w:t>A2</w:t>
            </w:r>
          </w:p>
        </w:tc>
      </w:tr>
      <w:tr w:rsidR="009109CA" w:rsidRPr="00B32E2D" w:rsidTr="008E5C19">
        <w:trPr>
          <w:jc w:val="center"/>
        </w:trPr>
        <w:tc>
          <w:tcPr>
            <w:tcW w:w="0" w:type="auto"/>
            <w:vMerge w:val="restart"/>
            <w:vAlign w:val="center"/>
          </w:tcPr>
          <w:p w:rsidR="009109CA" w:rsidRPr="00B32E2D" w:rsidRDefault="009109CA" w:rsidP="008E5C19">
            <w:pPr>
              <w:ind w:firstLine="0"/>
              <w:contextualSpacing/>
              <w:jc w:val="center"/>
              <w:rPr>
                <w:lang w:val="uk-UA"/>
              </w:rPr>
            </w:pPr>
            <w:r w:rsidRPr="00B32E2D">
              <w:rPr>
                <w:lang w:val="uk-UA"/>
              </w:rPr>
              <w:t>Ймовірність</w:t>
            </w:r>
          </w:p>
        </w:tc>
        <w:tc>
          <w:tcPr>
            <w:tcW w:w="0" w:type="auto"/>
            <w:vAlign w:val="center"/>
          </w:tcPr>
          <w:p w:rsidR="009109CA" w:rsidRPr="00B32E2D" w:rsidRDefault="009109CA" w:rsidP="008E5C19">
            <w:pPr>
              <w:ind w:firstLine="0"/>
              <w:contextualSpacing/>
              <w:jc w:val="center"/>
              <w:rPr>
                <w:vertAlign w:val="superscript"/>
                <w:lang w:val="uk-UA"/>
              </w:rPr>
            </w:pPr>
            <w:r w:rsidRPr="00B32E2D">
              <w:rPr>
                <w:lang w:val="uk-UA"/>
              </w:rPr>
              <w:t>A</w:t>
            </w:r>
            <w:r w:rsidRPr="00B32E2D">
              <w:rPr>
                <w:vertAlign w:val="superscript"/>
                <w:lang w:val="uk-UA"/>
              </w:rPr>
              <w:t>11</w:t>
            </w:r>
          </w:p>
        </w:tc>
        <w:tc>
          <w:tcPr>
            <w:tcW w:w="0" w:type="auto"/>
            <w:vAlign w:val="center"/>
          </w:tcPr>
          <w:p w:rsidR="009109CA" w:rsidRPr="00D2523A" w:rsidRDefault="00D2523A" w:rsidP="008E5C19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0" w:type="auto"/>
            <w:vAlign w:val="center"/>
          </w:tcPr>
          <w:p w:rsidR="009109CA" w:rsidRPr="00D2523A" w:rsidRDefault="00D2523A" w:rsidP="008E5C19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9109CA" w:rsidRPr="00B32E2D" w:rsidTr="008E5C19">
        <w:trPr>
          <w:jc w:val="center"/>
        </w:trPr>
        <w:tc>
          <w:tcPr>
            <w:tcW w:w="0" w:type="auto"/>
            <w:vMerge/>
            <w:vAlign w:val="center"/>
          </w:tcPr>
          <w:p w:rsidR="009109CA" w:rsidRPr="00B32E2D" w:rsidRDefault="009109CA" w:rsidP="008E5C19">
            <w:pPr>
              <w:ind w:firstLine="0"/>
              <w:contextualSpacing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9109CA" w:rsidRPr="00B32E2D" w:rsidRDefault="009109CA" w:rsidP="008E5C19">
            <w:pPr>
              <w:ind w:firstLine="0"/>
              <w:contextualSpacing/>
              <w:jc w:val="center"/>
              <w:rPr>
                <w:vertAlign w:val="superscript"/>
                <w:lang w:val="uk-UA"/>
              </w:rPr>
            </w:pPr>
            <w:r w:rsidRPr="00B32E2D">
              <w:rPr>
                <w:lang w:val="uk-UA"/>
              </w:rPr>
              <w:t>A</w:t>
            </w:r>
            <w:r w:rsidRPr="00B32E2D">
              <w:rPr>
                <w:vertAlign w:val="superscript"/>
                <w:lang w:val="uk-UA"/>
              </w:rPr>
              <w:t>22</w:t>
            </w:r>
          </w:p>
        </w:tc>
        <w:tc>
          <w:tcPr>
            <w:tcW w:w="0" w:type="auto"/>
            <w:vAlign w:val="center"/>
          </w:tcPr>
          <w:p w:rsidR="009109CA" w:rsidRPr="00D2523A" w:rsidRDefault="00D2523A" w:rsidP="008E5C19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  <w:vAlign w:val="center"/>
          </w:tcPr>
          <w:p w:rsidR="009109CA" w:rsidRPr="00D2523A" w:rsidRDefault="00D2523A" w:rsidP="008E5C19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D507B3" w:rsidRPr="00B32E2D" w:rsidTr="008E5C19">
        <w:trPr>
          <w:jc w:val="center"/>
        </w:trPr>
        <w:tc>
          <w:tcPr>
            <w:tcW w:w="0" w:type="auto"/>
            <w:vMerge w:val="restart"/>
            <w:vAlign w:val="center"/>
          </w:tcPr>
          <w:p w:rsidR="00D507B3" w:rsidRPr="00D507B3" w:rsidRDefault="00D507B3" w:rsidP="00D507B3">
            <w:pPr>
              <w:ind w:firstLine="0"/>
              <w:contextualSpacing/>
              <w:jc w:val="center"/>
            </w:pPr>
            <w:r>
              <w:t>Часовий</w:t>
            </w:r>
          </w:p>
        </w:tc>
        <w:tc>
          <w:tcPr>
            <w:tcW w:w="0" w:type="auto"/>
            <w:vAlign w:val="center"/>
          </w:tcPr>
          <w:p w:rsidR="00D507B3" w:rsidRPr="0052430E" w:rsidRDefault="00D507B3" w:rsidP="00D507B3">
            <w:pPr>
              <w:pStyle w:val="Default"/>
              <w:contextualSpacing/>
              <w:jc w:val="center"/>
              <w:rPr>
                <w:sz w:val="28"/>
                <w:szCs w:val="22"/>
                <w:lang w:val="ru-RU"/>
              </w:rPr>
            </w:pPr>
            <w:r>
              <w:rPr>
                <w:sz w:val="28"/>
                <w:szCs w:val="22"/>
              </w:rPr>
              <w:t xml:space="preserve">M, </w:t>
            </w:r>
            <w:r>
              <w:rPr>
                <w:sz w:val="28"/>
                <w:szCs w:val="22"/>
                <w:lang w:val="ru-RU"/>
              </w:rPr>
              <w:t>с</w:t>
            </w:r>
          </w:p>
        </w:tc>
        <w:tc>
          <w:tcPr>
            <w:tcW w:w="0" w:type="auto"/>
            <w:vAlign w:val="center"/>
          </w:tcPr>
          <w:p w:rsidR="00D507B3" w:rsidRPr="00D507B3" w:rsidRDefault="00D507B3" w:rsidP="00D507B3">
            <w:pPr>
              <w:ind w:firstLine="0"/>
              <w:contextualSpacing/>
              <w:jc w:val="center"/>
            </w:pPr>
            <w:r>
              <w:t>3,5</w:t>
            </w:r>
          </w:p>
        </w:tc>
        <w:tc>
          <w:tcPr>
            <w:tcW w:w="0" w:type="auto"/>
            <w:vAlign w:val="center"/>
          </w:tcPr>
          <w:p w:rsidR="00D507B3" w:rsidRPr="00D507B3" w:rsidRDefault="00D507B3" w:rsidP="00D507B3">
            <w:pPr>
              <w:ind w:firstLine="0"/>
              <w:contextualSpacing/>
              <w:jc w:val="center"/>
            </w:pPr>
            <w:r>
              <w:t>3,5</w:t>
            </w:r>
          </w:p>
        </w:tc>
      </w:tr>
      <w:tr w:rsidR="00D507B3" w:rsidRPr="00B32E2D" w:rsidTr="008E5C19">
        <w:trPr>
          <w:jc w:val="center"/>
        </w:trPr>
        <w:tc>
          <w:tcPr>
            <w:tcW w:w="0" w:type="auto"/>
            <w:vMerge/>
            <w:vAlign w:val="center"/>
          </w:tcPr>
          <w:p w:rsidR="00D507B3" w:rsidRPr="00B32E2D" w:rsidRDefault="00D507B3" w:rsidP="00D507B3">
            <w:pPr>
              <w:ind w:firstLine="0"/>
              <w:contextualSpacing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D507B3" w:rsidRPr="0052430E" w:rsidRDefault="00D507B3" w:rsidP="00D507B3">
            <w:pPr>
              <w:pStyle w:val="Default"/>
              <w:contextualSpacing/>
              <w:jc w:val="center"/>
              <w:rPr>
                <w:sz w:val="28"/>
                <w:szCs w:val="22"/>
                <w:vertAlign w:val="superscript"/>
                <w:lang w:val="ru-RU"/>
              </w:rPr>
            </w:pPr>
            <w:r>
              <w:rPr>
                <w:sz w:val="28"/>
                <w:szCs w:val="22"/>
              </w:rPr>
              <w:t xml:space="preserve">D, </w:t>
            </w:r>
            <w:r>
              <w:rPr>
                <w:sz w:val="28"/>
                <w:szCs w:val="22"/>
                <w:lang w:val="ru-RU"/>
              </w:rPr>
              <w:t>с</w:t>
            </w:r>
            <w:r>
              <w:rPr>
                <w:sz w:val="28"/>
                <w:szCs w:val="22"/>
                <w:vertAlign w:val="superscript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D507B3" w:rsidRPr="00D507B3" w:rsidRDefault="00D507B3" w:rsidP="00D507B3">
            <w:pPr>
              <w:ind w:firstLine="0"/>
              <w:contextualSpacing/>
              <w:jc w:val="center"/>
            </w:pPr>
            <w:r>
              <w:t>1,0</w:t>
            </w:r>
          </w:p>
        </w:tc>
        <w:tc>
          <w:tcPr>
            <w:tcW w:w="0" w:type="auto"/>
            <w:vAlign w:val="center"/>
          </w:tcPr>
          <w:p w:rsidR="00D507B3" w:rsidRPr="00D507B3" w:rsidRDefault="00D507B3" w:rsidP="00D507B3">
            <w:pPr>
              <w:ind w:firstLine="0"/>
              <w:contextualSpacing/>
              <w:jc w:val="center"/>
            </w:pPr>
            <w:r>
              <w:t>1,0</w:t>
            </w:r>
          </w:p>
        </w:tc>
      </w:tr>
    </w:tbl>
    <w:p w:rsidR="008E5C19" w:rsidRPr="00B32E2D" w:rsidRDefault="008E5C19" w:rsidP="00CA7F31">
      <w:pPr>
        <w:pStyle w:val="15"/>
      </w:pPr>
    </w:p>
    <w:p w:rsidR="008E5C19" w:rsidRDefault="00B32E2D" w:rsidP="00CA7F31">
      <w:pPr>
        <w:pStyle w:val="15"/>
      </w:pPr>
      <w:r w:rsidRPr="00B32E2D">
        <w:t>Показни</w:t>
      </w:r>
      <w:r>
        <w:t>ки ТФО "Затримка" наступні: М</w:t>
      </w:r>
      <w:r w:rsidR="007B42F9">
        <w:rPr>
          <w:lang w:val="ru-RU"/>
        </w:rPr>
        <w:t>(</w:t>
      </w:r>
      <w:r w:rsidR="007B42F9">
        <w:rPr>
          <w:lang w:val="en-US"/>
        </w:rPr>
        <w:t>T</w:t>
      </w:r>
      <w:r w:rsidR="007B42F9">
        <w:rPr>
          <w:lang w:val="ru-RU"/>
        </w:rPr>
        <w:t>)</w:t>
      </w:r>
      <w:r>
        <w:t xml:space="preserve"> = </w:t>
      </w:r>
      <w:r w:rsidRPr="00B32E2D">
        <w:rPr>
          <w:lang w:val="ru-RU"/>
        </w:rPr>
        <w:t>20</w:t>
      </w:r>
      <w:r w:rsidR="005D6AD9">
        <w:t>с,</w:t>
      </w:r>
      <w:r w:rsidR="007B42F9">
        <w:t xml:space="preserve"> </w:t>
      </w:r>
      <w:r>
        <w:t>D</w:t>
      </w:r>
      <w:r w:rsidR="007B42F9" w:rsidRPr="007B42F9">
        <w:rPr>
          <w:lang w:val="ru-RU"/>
        </w:rPr>
        <w:t>(</w:t>
      </w:r>
      <w:r w:rsidR="007B42F9">
        <w:rPr>
          <w:lang w:val="en-US"/>
        </w:rPr>
        <w:t>T</w:t>
      </w:r>
      <w:r w:rsidR="007B42F9" w:rsidRPr="007B42F9">
        <w:rPr>
          <w:lang w:val="ru-RU"/>
        </w:rPr>
        <w:t>)</w:t>
      </w:r>
      <w:r w:rsidRPr="00B32E2D">
        <w:t xml:space="preserve"> = </w:t>
      </w:r>
      <w:r w:rsidRPr="00B32E2D">
        <w:rPr>
          <w:lang w:val="ru-RU"/>
        </w:rPr>
        <w:t>5</w:t>
      </w:r>
      <w:r w:rsidRPr="00B32E2D">
        <w:t>с</w:t>
      </w:r>
      <w:r w:rsidR="00CA7F31">
        <w:t>.</w:t>
      </w:r>
    </w:p>
    <w:p w:rsidR="008E5C19" w:rsidRPr="00B32E2D" w:rsidRDefault="008E5C19" w:rsidP="00CA7F31">
      <w:pPr>
        <w:pStyle w:val="15"/>
      </w:pPr>
      <w:r w:rsidRPr="00B32E2D">
        <w:t>Табличний протоко</w:t>
      </w:r>
      <w:r w:rsidR="00443F11">
        <w:t>л згортки наведено в таблиці 3.4.</w:t>
      </w:r>
    </w:p>
    <w:p w:rsidR="008E5C19" w:rsidRDefault="008E5C19" w:rsidP="007B42F9">
      <w:pPr>
        <w:pStyle w:val="1c"/>
      </w:pPr>
      <w:r w:rsidRPr="00B32E2D">
        <w:t>Таблиця 3.</w:t>
      </w:r>
      <w:r w:rsidR="00CA7F31">
        <w:t>4</w:t>
      </w:r>
      <w:r w:rsidRPr="00B32E2D">
        <w:t xml:space="preserve"> – Табличний протокол згортки.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540"/>
        <w:gridCol w:w="1754"/>
        <w:gridCol w:w="849"/>
        <w:gridCol w:w="1047"/>
        <w:gridCol w:w="954"/>
        <w:gridCol w:w="954"/>
        <w:gridCol w:w="1532"/>
      </w:tblGrid>
      <w:tr w:rsidR="007B42F9" w:rsidTr="002164DC">
        <w:trPr>
          <w:jc w:val="center"/>
        </w:trPr>
        <w:tc>
          <w:tcPr>
            <w:tcW w:w="1168" w:type="dxa"/>
            <w:vAlign w:val="center"/>
          </w:tcPr>
          <w:p w:rsidR="007B42F9" w:rsidRPr="007B42F9" w:rsidRDefault="007B42F9" w:rsidP="002164DC">
            <w:pPr>
              <w:pStyle w:val="1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168" w:type="dxa"/>
            <w:vAlign w:val="center"/>
          </w:tcPr>
          <w:p w:rsidR="007B42F9" w:rsidRDefault="007B42F9" w:rsidP="002164DC">
            <w:pPr>
              <w:pStyle w:val="15"/>
              <w:ind w:firstLine="0"/>
              <w:jc w:val="center"/>
            </w:pPr>
            <w:r>
              <w:t>Згортались ТФС</w:t>
            </w:r>
          </w:p>
        </w:tc>
        <w:tc>
          <w:tcPr>
            <w:tcW w:w="1168" w:type="dxa"/>
            <w:vAlign w:val="center"/>
          </w:tcPr>
          <w:p w:rsidR="007B42F9" w:rsidRDefault="007B42F9" w:rsidP="002164DC">
            <w:pPr>
              <w:pStyle w:val="15"/>
              <w:ind w:firstLine="0"/>
              <w:jc w:val="center"/>
            </w:pPr>
            <w:r>
              <w:t>Еквівалентні</w:t>
            </w:r>
          </w:p>
        </w:tc>
        <w:tc>
          <w:tcPr>
            <w:tcW w:w="1168" w:type="dxa"/>
            <w:vAlign w:val="center"/>
          </w:tcPr>
          <w:p w:rsidR="007B42F9" w:rsidRDefault="007B42F9" w:rsidP="002164DC">
            <w:pPr>
              <w:pStyle w:val="15"/>
              <w:ind w:firstLine="0"/>
              <w:jc w:val="center"/>
            </w:pPr>
            <w:r>
              <w:t>Тип</w:t>
            </w:r>
          </w:p>
        </w:tc>
        <w:tc>
          <w:tcPr>
            <w:tcW w:w="1168" w:type="dxa"/>
            <w:vAlign w:val="center"/>
          </w:tcPr>
          <w:p w:rsidR="007B42F9" w:rsidRPr="007B42F9" w:rsidRDefault="007B42F9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68" w:type="dxa"/>
            <w:vAlign w:val="center"/>
          </w:tcPr>
          <w:p w:rsidR="007B42F9" w:rsidRPr="007B42F9" w:rsidRDefault="007B42F9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M(T)</w:t>
            </w:r>
          </w:p>
        </w:tc>
        <w:tc>
          <w:tcPr>
            <w:tcW w:w="1168" w:type="dxa"/>
            <w:vAlign w:val="center"/>
          </w:tcPr>
          <w:p w:rsidR="007B42F9" w:rsidRPr="007B42F9" w:rsidRDefault="007B42F9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D(T)</w:t>
            </w:r>
          </w:p>
        </w:tc>
        <w:tc>
          <w:tcPr>
            <w:tcW w:w="1169" w:type="dxa"/>
            <w:vAlign w:val="center"/>
          </w:tcPr>
          <w:p w:rsidR="007B42F9" w:rsidRPr="007B42F9" w:rsidRDefault="007B42F9" w:rsidP="002164DC">
            <w:pPr>
              <w:pStyle w:val="15"/>
              <w:ind w:firstLine="0"/>
              <w:jc w:val="center"/>
            </w:pPr>
            <w:r>
              <w:t>Виконання</w:t>
            </w:r>
          </w:p>
        </w:tc>
      </w:tr>
      <w:tr w:rsidR="007B42F9" w:rsidTr="002164DC">
        <w:trPr>
          <w:jc w:val="center"/>
        </w:trPr>
        <w:tc>
          <w:tcPr>
            <w:tcW w:w="1168" w:type="dxa"/>
            <w:vAlign w:val="center"/>
          </w:tcPr>
          <w:p w:rsidR="007B42F9" w:rsidRPr="007B42F9" w:rsidRDefault="007B42F9" w:rsidP="002164DC">
            <w:pPr>
              <w:pStyle w:val="1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68" w:type="dxa"/>
            <w:vAlign w:val="center"/>
          </w:tcPr>
          <w:p w:rsidR="007B42F9" w:rsidRPr="005802A2" w:rsidRDefault="005802A2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P3 – P15</w:t>
            </w:r>
          </w:p>
        </w:tc>
        <w:tc>
          <w:tcPr>
            <w:tcW w:w="1168" w:type="dxa"/>
            <w:vAlign w:val="center"/>
          </w:tcPr>
          <w:p w:rsidR="007B42F9" w:rsidRPr="007B42F9" w:rsidRDefault="007B42F9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Pe1</w:t>
            </w:r>
          </w:p>
        </w:tc>
        <w:tc>
          <w:tcPr>
            <w:tcW w:w="1168" w:type="dxa"/>
            <w:vAlign w:val="center"/>
          </w:tcPr>
          <w:p w:rsidR="007B42F9" w:rsidRPr="00C65E3A" w:rsidRDefault="00C65E3A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PP</w:t>
            </w:r>
          </w:p>
        </w:tc>
        <w:tc>
          <w:tcPr>
            <w:tcW w:w="1168" w:type="dxa"/>
            <w:vAlign w:val="center"/>
          </w:tcPr>
          <w:p w:rsidR="007B42F9" w:rsidRDefault="00130EE4" w:rsidP="002164DC">
            <w:pPr>
              <w:pStyle w:val="15"/>
              <w:ind w:firstLine="0"/>
              <w:jc w:val="center"/>
            </w:pPr>
            <w:r>
              <w:rPr>
                <w:szCs w:val="28"/>
                <w:lang w:val="en-US"/>
              </w:rPr>
              <w:t>0,9973</w:t>
            </w:r>
          </w:p>
        </w:tc>
        <w:tc>
          <w:tcPr>
            <w:tcW w:w="1168" w:type="dxa"/>
            <w:vAlign w:val="center"/>
          </w:tcPr>
          <w:p w:rsidR="007B42F9" w:rsidRPr="00130EE4" w:rsidRDefault="00130EE4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12,09</w:t>
            </w:r>
          </w:p>
        </w:tc>
        <w:tc>
          <w:tcPr>
            <w:tcW w:w="1168" w:type="dxa"/>
            <w:vAlign w:val="center"/>
          </w:tcPr>
          <w:p w:rsidR="007B42F9" w:rsidRPr="00130EE4" w:rsidRDefault="00130EE4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169" w:type="dxa"/>
            <w:vAlign w:val="center"/>
          </w:tcPr>
          <w:p w:rsidR="007B42F9" w:rsidRPr="00130EE4" w:rsidRDefault="00130EE4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B42F9" w:rsidTr="002164DC">
        <w:trPr>
          <w:jc w:val="center"/>
        </w:trPr>
        <w:tc>
          <w:tcPr>
            <w:tcW w:w="1168" w:type="dxa"/>
            <w:vAlign w:val="center"/>
          </w:tcPr>
          <w:p w:rsidR="007B42F9" w:rsidRPr="007B42F9" w:rsidRDefault="007B42F9" w:rsidP="002164DC">
            <w:pPr>
              <w:pStyle w:val="1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68" w:type="dxa"/>
            <w:vAlign w:val="center"/>
          </w:tcPr>
          <w:p w:rsidR="007B42F9" w:rsidRPr="005802A2" w:rsidRDefault="005802A2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Pe1 – K1</w:t>
            </w:r>
          </w:p>
        </w:tc>
        <w:tc>
          <w:tcPr>
            <w:tcW w:w="1168" w:type="dxa"/>
            <w:vAlign w:val="center"/>
          </w:tcPr>
          <w:p w:rsidR="007B42F9" w:rsidRPr="007B42F9" w:rsidRDefault="007B42F9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Pe2</w:t>
            </w:r>
          </w:p>
        </w:tc>
        <w:tc>
          <w:tcPr>
            <w:tcW w:w="1168" w:type="dxa"/>
            <w:vAlign w:val="center"/>
          </w:tcPr>
          <w:p w:rsidR="007B42F9" w:rsidRPr="00C65E3A" w:rsidRDefault="00C65E3A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68" w:type="dxa"/>
            <w:vAlign w:val="center"/>
          </w:tcPr>
          <w:p w:rsidR="007B42F9" w:rsidRPr="00235140" w:rsidRDefault="00235140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0,9966</w:t>
            </w:r>
          </w:p>
        </w:tc>
        <w:tc>
          <w:tcPr>
            <w:tcW w:w="1168" w:type="dxa"/>
            <w:vAlign w:val="center"/>
          </w:tcPr>
          <w:p w:rsidR="007B42F9" w:rsidRPr="00235140" w:rsidRDefault="00235140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12,59</w:t>
            </w:r>
          </w:p>
        </w:tc>
        <w:tc>
          <w:tcPr>
            <w:tcW w:w="1168" w:type="dxa"/>
            <w:vAlign w:val="center"/>
          </w:tcPr>
          <w:p w:rsidR="007B42F9" w:rsidRPr="0030406E" w:rsidRDefault="0030406E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2,7</w:t>
            </w:r>
          </w:p>
        </w:tc>
        <w:tc>
          <w:tcPr>
            <w:tcW w:w="1169" w:type="dxa"/>
            <w:vAlign w:val="center"/>
          </w:tcPr>
          <w:p w:rsidR="007B42F9" w:rsidRPr="0030406E" w:rsidRDefault="0030406E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B42F9" w:rsidTr="002164DC">
        <w:trPr>
          <w:jc w:val="center"/>
        </w:trPr>
        <w:tc>
          <w:tcPr>
            <w:tcW w:w="1168" w:type="dxa"/>
            <w:vAlign w:val="center"/>
          </w:tcPr>
          <w:p w:rsidR="007B42F9" w:rsidRPr="007B42F9" w:rsidRDefault="007B42F9" w:rsidP="002164DC">
            <w:pPr>
              <w:pStyle w:val="1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8" w:type="dxa"/>
            <w:vAlign w:val="center"/>
          </w:tcPr>
          <w:p w:rsidR="007B42F9" w:rsidRPr="00F5497F" w:rsidRDefault="00F5497F" w:rsidP="002164DC">
            <w:pPr>
              <w:pStyle w:val="15"/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F5497F">
              <w:rPr>
                <w:lang w:val="ru-RU"/>
              </w:rPr>
              <w:t xml:space="preserve">1, </w:t>
            </w:r>
            <w:r>
              <w:rPr>
                <w:lang w:val="en-US"/>
              </w:rPr>
              <w:t>Pe</w:t>
            </w:r>
            <w:r w:rsidRPr="00F5497F">
              <w:rPr>
                <w:lang w:val="ru-RU"/>
              </w:rPr>
              <w:t xml:space="preserve">2, </w:t>
            </w:r>
            <w:r>
              <w:rPr>
                <w:lang w:val="ru-RU"/>
              </w:rPr>
              <w:t>З</w:t>
            </w:r>
            <w:r w:rsidRPr="00F5497F">
              <w:rPr>
                <w:lang w:val="ru-RU"/>
              </w:rPr>
              <w:t xml:space="preserve">, </w:t>
            </w:r>
            <w:r>
              <w:rPr>
                <w:lang w:val="en-US"/>
              </w:rPr>
              <w:t>P</w:t>
            </w:r>
            <w:r w:rsidRPr="00F5497F">
              <w:rPr>
                <w:lang w:val="ru-RU"/>
              </w:rPr>
              <w:t>16</w:t>
            </w:r>
          </w:p>
        </w:tc>
        <w:tc>
          <w:tcPr>
            <w:tcW w:w="1168" w:type="dxa"/>
            <w:vAlign w:val="center"/>
          </w:tcPr>
          <w:p w:rsidR="007B42F9" w:rsidRPr="00F5497F" w:rsidRDefault="007B42F9" w:rsidP="002164DC">
            <w:pPr>
              <w:pStyle w:val="15"/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Pe</w:t>
            </w:r>
            <w:r w:rsidRPr="00F5497F">
              <w:rPr>
                <w:lang w:val="ru-RU"/>
              </w:rPr>
              <w:t>3</w:t>
            </w:r>
          </w:p>
        </w:tc>
        <w:tc>
          <w:tcPr>
            <w:tcW w:w="1168" w:type="dxa"/>
            <w:vAlign w:val="center"/>
          </w:tcPr>
          <w:p w:rsidR="007B42F9" w:rsidRPr="00F5497F" w:rsidRDefault="00C65E3A" w:rsidP="002164DC">
            <w:pPr>
              <w:pStyle w:val="15"/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PP</w:t>
            </w:r>
          </w:p>
        </w:tc>
        <w:tc>
          <w:tcPr>
            <w:tcW w:w="1168" w:type="dxa"/>
            <w:vAlign w:val="center"/>
          </w:tcPr>
          <w:p w:rsidR="007B42F9" w:rsidRPr="00F5497F" w:rsidRDefault="00F5497F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0,9799</w:t>
            </w:r>
          </w:p>
        </w:tc>
        <w:tc>
          <w:tcPr>
            <w:tcW w:w="1168" w:type="dxa"/>
            <w:vAlign w:val="center"/>
          </w:tcPr>
          <w:p w:rsidR="007B42F9" w:rsidRPr="00F5497F" w:rsidRDefault="00F5497F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58,49</w:t>
            </w:r>
          </w:p>
        </w:tc>
        <w:tc>
          <w:tcPr>
            <w:tcW w:w="1168" w:type="dxa"/>
            <w:vAlign w:val="center"/>
          </w:tcPr>
          <w:p w:rsidR="007B42F9" w:rsidRPr="00F5497F" w:rsidRDefault="00F5497F" w:rsidP="002164DC">
            <w:pPr>
              <w:pStyle w:val="1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13,82</w:t>
            </w:r>
          </w:p>
        </w:tc>
        <w:tc>
          <w:tcPr>
            <w:tcW w:w="1169" w:type="dxa"/>
            <w:vAlign w:val="center"/>
          </w:tcPr>
          <w:p w:rsidR="007B42F9" w:rsidRPr="00F5497F" w:rsidRDefault="00FA2BB4" w:rsidP="002164DC">
            <w:pPr>
              <w:pStyle w:val="15"/>
              <w:ind w:firstLine="0"/>
              <w:jc w:val="center"/>
              <w:rPr>
                <w:lang w:val="ru-RU"/>
              </w:rPr>
            </w:pPr>
            <w:r w:rsidRPr="00F5497F">
              <w:rPr>
                <w:lang w:val="ru-RU"/>
              </w:rPr>
              <w:t>+</w:t>
            </w:r>
          </w:p>
        </w:tc>
      </w:tr>
    </w:tbl>
    <w:p w:rsidR="00CA7F31" w:rsidRDefault="00CA7F31" w:rsidP="00CA7F31">
      <w:pPr>
        <w:pStyle w:val="15"/>
      </w:pPr>
    </w:p>
    <w:p w:rsidR="003009D1" w:rsidRDefault="003009D1" w:rsidP="003009D1">
      <w:pPr>
        <w:pStyle w:val="15"/>
      </w:pPr>
      <w:r>
        <w:t xml:space="preserve">Остаточні результати розрахунків наступні: </w:t>
      </w:r>
    </w:p>
    <w:p w:rsidR="003009D1" w:rsidRDefault="003009D1" w:rsidP="003009D1">
      <w:pPr>
        <w:pStyle w:val="15"/>
        <w:numPr>
          <w:ilvl w:val="0"/>
          <w:numId w:val="32"/>
        </w:numPr>
      </w:pPr>
      <w:r>
        <w:t>імовірність безпом</w:t>
      </w:r>
      <w:r w:rsidR="00743B67">
        <w:t xml:space="preserve">илкового виконання: </w:t>
      </w:r>
      <w:r w:rsidR="00B13790">
        <w:rPr>
          <w:lang w:val="en-US"/>
        </w:rPr>
        <w:t>0,98</w:t>
      </w:r>
      <w:r>
        <w:t>;</w:t>
      </w:r>
    </w:p>
    <w:p w:rsidR="003009D1" w:rsidRDefault="003009D1" w:rsidP="003009D1">
      <w:pPr>
        <w:pStyle w:val="15"/>
        <w:numPr>
          <w:ilvl w:val="0"/>
          <w:numId w:val="32"/>
        </w:numPr>
      </w:pPr>
      <w:r>
        <w:t>математичне очікув</w:t>
      </w:r>
      <w:r w:rsidR="00B13790">
        <w:t>ання часу виконання: 58,49</w:t>
      </w:r>
      <w:r>
        <w:t>;</w:t>
      </w:r>
    </w:p>
    <w:p w:rsidR="003009D1" w:rsidRPr="003009D1" w:rsidRDefault="00B13790" w:rsidP="00597FEB">
      <w:pPr>
        <w:pStyle w:val="15"/>
        <w:numPr>
          <w:ilvl w:val="0"/>
          <w:numId w:val="32"/>
        </w:numPr>
      </w:pPr>
      <w:r>
        <w:t>дисперсія часу виконання: 13,82</w:t>
      </w:r>
      <w:r w:rsidR="003009D1">
        <w:t>.</w:t>
      </w:r>
    </w:p>
    <w:p w:rsidR="00FB7298" w:rsidRPr="00B32E2D" w:rsidRDefault="000801AB" w:rsidP="006045AA">
      <w:pPr>
        <w:pStyle w:val="15"/>
      </w:pPr>
      <w:r w:rsidRPr="000801AB">
        <w:t xml:space="preserve">З отриманих результатів можна зробити висновок, що процес </w:t>
      </w:r>
      <w:r w:rsidR="00EB318A">
        <w:rPr>
          <w:lang w:val="ru-RU"/>
        </w:rPr>
        <w:t>додавання трьох</w:t>
      </w:r>
      <w:r w:rsidR="00E678B4" w:rsidRPr="00E678B4">
        <w:rPr>
          <w:lang w:val="ru-RU"/>
        </w:rPr>
        <w:t xml:space="preserve"> товар</w:t>
      </w:r>
      <w:r w:rsidR="00E678B4">
        <w:t>ів до списку</w:t>
      </w:r>
      <w:r w:rsidR="00EB318A">
        <w:t xml:space="preserve"> згідно з</w:t>
      </w:r>
      <w:r w:rsidRPr="000801AB">
        <w:t xml:space="preserve"> розроблено</w:t>
      </w:r>
      <w:r w:rsidR="00EB318A">
        <w:t>ю</w:t>
      </w:r>
      <w:r w:rsidRPr="000801AB">
        <w:t xml:space="preserve"> ФМ </w:t>
      </w:r>
      <w:r w:rsidR="00EB318A">
        <w:t>співпадає з даними отриманими емпіричним шляхом (</w:t>
      </w:r>
      <w:r w:rsidR="00EB318A">
        <w:rPr>
          <w:lang w:val="en-US"/>
        </w:rPr>
        <w:t>T</w:t>
      </w:r>
      <w:r w:rsidR="00EB318A">
        <w:rPr>
          <w:vertAlign w:val="subscript"/>
          <w:lang w:val="en-US"/>
        </w:rPr>
        <w:t>emp</w:t>
      </w:r>
      <w:r w:rsidR="00EB318A" w:rsidRPr="00EB318A">
        <w:rPr>
          <w:lang w:val="ru-RU"/>
        </w:rPr>
        <w:t xml:space="preserve"> </w:t>
      </w:r>
      <w:r w:rsidR="00EB318A">
        <w:rPr>
          <w:lang w:val="ru-RU"/>
        </w:rPr>
        <w:t>= 57 c.</w:t>
      </w:r>
      <w:r w:rsidR="00EB318A">
        <w:t xml:space="preserve">) </w:t>
      </w:r>
      <w:r w:rsidRPr="000801AB">
        <w:t>та виконується безпомилково (В = 0,9</w:t>
      </w:r>
      <w:r w:rsidR="00EB318A" w:rsidRPr="00EB318A">
        <w:rPr>
          <w:lang w:val="ru-RU"/>
        </w:rPr>
        <w:t>8</w:t>
      </w:r>
      <w:r w:rsidRPr="000801AB">
        <w:t>). А отже ПФ, модель якого була проаналізована у вигляді ФМ, має право на існування.</w:t>
      </w:r>
    </w:p>
    <w:p w:rsidR="00DD4220" w:rsidRPr="00B32E2D" w:rsidRDefault="00DD4220" w:rsidP="00D374AA">
      <w:pPr>
        <w:pStyle w:val="11"/>
        <w:pageBreakBefore w:val="0"/>
        <w:numPr>
          <w:ilvl w:val="0"/>
          <w:numId w:val="0"/>
        </w:numPr>
        <w:spacing w:before="560"/>
      </w:pPr>
      <w:r w:rsidRPr="00B32E2D">
        <w:lastRenderedPageBreak/>
        <w:t>Висновки</w:t>
      </w:r>
    </w:p>
    <w:p w:rsidR="00FB7298" w:rsidRPr="00AC420C" w:rsidRDefault="00FB7298" w:rsidP="00CB6987">
      <w:pPr>
        <w:pStyle w:val="15"/>
        <w:rPr>
          <w:lang w:val="en-US"/>
        </w:rPr>
      </w:pPr>
      <w:r w:rsidRPr="00B32E2D">
        <w:t xml:space="preserve">Протягом виконання цієї лабораторної роботи освоїв </w:t>
      </w:r>
      <w:r w:rsidRPr="00B32E2D">
        <w:t>н</w:t>
      </w:r>
      <w:r w:rsidRPr="00B32E2D">
        <w:t>аукові підходи до оцінки якості діяльності людини</w:t>
      </w:r>
      <w:r w:rsidRPr="00B32E2D">
        <w:t>-</w:t>
      </w:r>
      <w:r w:rsidRPr="00B32E2D">
        <w:t xml:space="preserve">оператора системи «людина-техніка-середовище». </w:t>
      </w:r>
      <w:r w:rsidRPr="00B32E2D">
        <w:t>Навчився формалізовувати</w:t>
      </w:r>
      <w:r w:rsidRPr="00B32E2D">
        <w:t xml:space="preserve"> дан</w:t>
      </w:r>
      <w:r w:rsidRPr="00B32E2D">
        <w:t>і</w:t>
      </w:r>
      <w:r w:rsidRPr="00B32E2D">
        <w:t xml:space="preserve"> на основі узагальненого структурного методу</w:t>
      </w:r>
      <w:r w:rsidR="00AC420C">
        <w:rPr>
          <w:lang w:val="en-US"/>
        </w:rPr>
        <w:t>.</w:t>
      </w:r>
      <w:bookmarkStart w:id="0" w:name="_GoBack"/>
      <w:bookmarkEnd w:id="0"/>
    </w:p>
    <w:sectPr w:rsidR="00FB7298" w:rsidRPr="00AC420C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9A4" w:rsidRDefault="00BD49A4">
      <w:pPr>
        <w:spacing w:line="240" w:lineRule="auto"/>
      </w:pPr>
      <w:r>
        <w:separator/>
      </w:r>
    </w:p>
  </w:endnote>
  <w:endnote w:type="continuationSeparator" w:id="0">
    <w:p w:rsidR="00BD49A4" w:rsidRDefault="00BD4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55" w:rsidRDefault="00BD49A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55" w:rsidRDefault="00BD49A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9A4" w:rsidRDefault="00BD49A4">
      <w:pPr>
        <w:spacing w:line="240" w:lineRule="auto"/>
      </w:pPr>
      <w:r>
        <w:separator/>
      </w:r>
    </w:p>
  </w:footnote>
  <w:footnote w:type="continuationSeparator" w:id="0">
    <w:p w:rsidR="00BD49A4" w:rsidRDefault="00BD49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3794313"/>
      <w:docPartObj>
        <w:docPartGallery w:val="Page Numbers (Top of Page)"/>
        <w:docPartUnique/>
      </w:docPartObj>
    </w:sdtPr>
    <w:sdtEndPr/>
    <w:sdtContent>
      <w:p w:rsidR="00350D55" w:rsidRDefault="00666725">
        <w:pPr>
          <w:pStyle w:val="a3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AC420C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21EC6"/>
    <w:multiLevelType w:val="multilevel"/>
    <w:tmpl w:val="ADEE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354AF3"/>
    <w:multiLevelType w:val="multilevel"/>
    <w:tmpl w:val="1A684FC4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B74E93"/>
    <w:multiLevelType w:val="multilevel"/>
    <w:tmpl w:val="3F1A274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851"/>
      </w:pPr>
    </w:lvl>
    <w:lvl w:ilvl="2">
      <w:start w:val="1"/>
      <w:numFmt w:val="decimal"/>
      <w:lvlText w:val="%1.%2.%3"/>
      <w:lvlJc w:val="left"/>
      <w:pPr>
        <w:ind w:left="0" w:firstLine="851"/>
      </w:pPr>
    </w:lvl>
    <w:lvl w:ilvl="3">
      <w:start w:val="1"/>
      <w:numFmt w:val="decimal"/>
      <w:lvlText w:val="%1.%2.%3.%4"/>
      <w:lvlJc w:val="left"/>
      <w:pPr>
        <w:ind w:left="0" w:firstLine="851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001BF0"/>
    <w:multiLevelType w:val="multilevel"/>
    <w:tmpl w:val="10E0DA54"/>
    <w:lvl w:ilvl="0">
      <w:start w:val="1"/>
      <w:numFmt w:val="bullet"/>
      <w:suff w:val="space"/>
      <w:lvlText w:val="-"/>
      <w:lvlJc w:val="left"/>
      <w:pPr>
        <w:ind w:left="242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3C363D"/>
    <w:multiLevelType w:val="multilevel"/>
    <w:tmpl w:val="13A856C8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793BFC"/>
    <w:multiLevelType w:val="multilevel"/>
    <w:tmpl w:val="C1CA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D4817C3"/>
    <w:multiLevelType w:val="hybridMultilevel"/>
    <w:tmpl w:val="9A0C6CAE"/>
    <w:lvl w:ilvl="0" w:tplc="E87A49E8">
      <w:start w:val="1"/>
      <w:numFmt w:val="decimal"/>
      <w:lvlText w:val="1.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1B14377"/>
    <w:multiLevelType w:val="multilevel"/>
    <w:tmpl w:val="3BA6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38561DC"/>
    <w:multiLevelType w:val="multilevel"/>
    <w:tmpl w:val="E9AAD8B6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2311B3"/>
    <w:multiLevelType w:val="multilevel"/>
    <w:tmpl w:val="7D34B926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F034FF"/>
    <w:multiLevelType w:val="multilevel"/>
    <w:tmpl w:val="9A20624E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851"/>
      </w:pPr>
    </w:lvl>
    <w:lvl w:ilvl="2">
      <w:start w:val="1"/>
      <w:numFmt w:val="decimal"/>
      <w:suff w:val="space"/>
      <w:lvlText w:val="%1.%2.%3"/>
      <w:lvlJc w:val="left"/>
      <w:pPr>
        <w:ind w:left="0" w:firstLine="851"/>
      </w:pPr>
    </w:lvl>
    <w:lvl w:ilvl="3">
      <w:start w:val="1"/>
      <w:numFmt w:val="decimal"/>
      <w:suff w:val="space"/>
      <w:lvlText w:val="%1.%2.%3.%4"/>
      <w:lvlJc w:val="left"/>
      <w:pPr>
        <w:ind w:left="0" w:firstLine="851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9BD3BD3"/>
    <w:multiLevelType w:val="hybridMultilevel"/>
    <w:tmpl w:val="B5A068E8"/>
    <w:lvl w:ilvl="0" w:tplc="E29E7682">
      <w:start w:val="5"/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71A80835"/>
    <w:multiLevelType w:val="hybridMultilevel"/>
    <w:tmpl w:val="B31842CA"/>
    <w:lvl w:ilvl="0" w:tplc="B8AAE82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8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11"/>
  </w:num>
  <w:num w:numId="26">
    <w:abstractNumId w:val="10"/>
  </w:num>
  <w:num w:numId="27">
    <w:abstractNumId w:val="4"/>
  </w:num>
  <w:num w:numId="28">
    <w:abstractNumId w:val="9"/>
  </w:num>
  <w:num w:numId="29">
    <w:abstractNumId w:val="3"/>
  </w:num>
  <w:num w:numId="30">
    <w:abstractNumId w:val="2"/>
  </w:num>
  <w:num w:numId="31">
    <w:abstractNumId w:val="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A1"/>
    <w:rsid w:val="00023150"/>
    <w:rsid w:val="00051038"/>
    <w:rsid w:val="00053EF4"/>
    <w:rsid w:val="000801AB"/>
    <w:rsid w:val="000B247F"/>
    <w:rsid w:val="000B3CE7"/>
    <w:rsid w:val="000D2D0F"/>
    <w:rsid w:val="000D30C4"/>
    <w:rsid w:val="000F72C5"/>
    <w:rsid w:val="00130EE4"/>
    <w:rsid w:val="00134697"/>
    <w:rsid w:val="00140203"/>
    <w:rsid w:val="00152256"/>
    <w:rsid w:val="001573CA"/>
    <w:rsid w:val="00163B2B"/>
    <w:rsid w:val="001675CF"/>
    <w:rsid w:val="0019317E"/>
    <w:rsid w:val="001969E8"/>
    <w:rsid w:val="001B0179"/>
    <w:rsid w:val="001B5773"/>
    <w:rsid w:val="001D4CC6"/>
    <w:rsid w:val="001E08D5"/>
    <w:rsid w:val="001E35FC"/>
    <w:rsid w:val="001F038A"/>
    <w:rsid w:val="002164DC"/>
    <w:rsid w:val="0023513C"/>
    <w:rsid w:val="00235140"/>
    <w:rsid w:val="00242ABB"/>
    <w:rsid w:val="002548BA"/>
    <w:rsid w:val="00291808"/>
    <w:rsid w:val="002B0835"/>
    <w:rsid w:val="002B11ED"/>
    <w:rsid w:val="002B1582"/>
    <w:rsid w:val="002C65BC"/>
    <w:rsid w:val="002D36EE"/>
    <w:rsid w:val="002D7A83"/>
    <w:rsid w:val="002F6FAD"/>
    <w:rsid w:val="003009D1"/>
    <w:rsid w:val="0030406E"/>
    <w:rsid w:val="00310C12"/>
    <w:rsid w:val="0031202B"/>
    <w:rsid w:val="0033493A"/>
    <w:rsid w:val="00344040"/>
    <w:rsid w:val="00350311"/>
    <w:rsid w:val="00376410"/>
    <w:rsid w:val="0038023A"/>
    <w:rsid w:val="0038744B"/>
    <w:rsid w:val="003B26D7"/>
    <w:rsid w:val="003D26AD"/>
    <w:rsid w:val="003F4BA1"/>
    <w:rsid w:val="00403430"/>
    <w:rsid w:val="00406D57"/>
    <w:rsid w:val="00415BF5"/>
    <w:rsid w:val="00422C48"/>
    <w:rsid w:val="004240D4"/>
    <w:rsid w:val="004266EF"/>
    <w:rsid w:val="00443F11"/>
    <w:rsid w:val="0046457A"/>
    <w:rsid w:val="00494139"/>
    <w:rsid w:val="004A4056"/>
    <w:rsid w:val="00512881"/>
    <w:rsid w:val="00516CD5"/>
    <w:rsid w:val="0052430E"/>
    <w:rsid w:val="00550586"/>
    <w:rsid w:val="005518F2"/>
    <w:rsid w:val="005802A2"/>
    <w:rsid w:val="00586B28"/>
    <w:rsid w:val="00596D9A"/>
    <w:rsid w:val="00597FEB"/>
    <w:rsid w:val="005D15E1"/>
    <w:rsid w:val="005D6AD9"/>
    <w:rsid w:val="005E0384"/>
    <w:rsid w:val="005F3D41"/>
    <w:rsid w:val="006045AA"/>
    <w:rsid w:val="00613B45"/>
    <w:rsid w:val="00617447"/>
    <w:rsid w:val="00652FEA"/>
    <w:rsid w:val="006564D1"/>
    <w:rsid w:val="00660D05"/>
    <w:rsid w:val="00666725"/>
    <w:rsid w:val="00670006"/>
    <w:rsid w:val="0067020A"/>
    <w:rsid w:val="00693839"/>
    <w:rsid w:val="007004E6"/>
    <w:rsid w:val="00714210"/>
    <w:rsid w:val="00715924"/>
    <w:rsid w:val="0072193A"/>
    <w:rsid w:val="007230C9"/>
    <w:rsid w:val="00743B67"/>
    <w:rsid w:val="00756491"/>
    <w:rsid w:val="00766DCD"/>
    <w:rsid w:val="0077757C"/>
    <w:rsid w:val="007B42F9"/>
    <w:rsid w:val="007D2569"/>
    <w:rsid w:val="007E4CA7"/>
    <w:rsid w:val="007F7150"/>
    <w:rsid w:val="0082040B"/>
    <w:rsid w:val="00825CC0"/>
    <w:rsid w:val="00830DD3"/>
    <w:rsid w:val="00836AE5"/>
    <w:rsid w:val="008522E6"/>
    <w:rsid w:val="00865501"/>
    <w:rsid w:val="00872EA9"/>
    <w:rsid w:val="00880A62"/>
    <w:rsid w:val="0088311D"/>
    <w:rsid w:val="00890B66"/>
    <w:rsid w:val="008A5930"/>
    <w:rsid w:val="008C0C06"/>
    <w:rsid w:val="008C1775"/>
    <w:rsid w:val="008E0DE8"/>
    <w:rsid w:val="008E5C19"/>
    <w:rsid w:val="009109CA"/>
    <w:rsid w:val="00921A33"/>
    <w:rsid w:val="0094331A"/>
    <w:rsid w:val="009452A1"/>
    <w:rsid w:val="00947757"/>
    <w:rsid w:val="0095468A"/>
    <w:rsid w:val="00990575"/>
    <w:rsid w:val="009B3FE8"/>
    <w:rsid w:val="009B5584"/>
    <w:rsid w:val="009B739B"/>
    <w:rsid w:val="00A10411"/>
    <w:rsid w:val="00A4059F"/>
    <w:rsid w:val="00A418B5"/>
    <w:rsid w:val="00A470FF"/>
    <w:rsid w:val="00A7358D"/>
    <w:rsid w:val="00A9487E"/>
    <w:rsid w:val="00A958D2"/>
    <w:rsid w:val="00A958E2"/>
    <w:rsid w:val="00AB6AE1"/>
    <w:rsid w:val="00AC420C"/>
    <w:rsid w:val="00AE76F2"/>
    <w:rsid w:val="00B13790"/>
    <w:rsid w:val="00B201A1"/>
    <w:rsid w:val="00B25632"/>
    <w:rsid w:val="00B273AB"/>
    <w:rsid w:val="00B32E2D"/>
    <w:rsid w:val="00B448BD"/>
    <w:rsid w:val="00B767C6"/>
    <w:rsid w:val="00B83098"/>
    <w:rsid w:val="00B87155"/>
    <w:rsid w:val="00B978FD"/>
    <w:rsid w:val="00BC30A2"/>
    <w:rsid w:val="00BD3105"/>
    <w:rsid w:val="00BD49A4"/>
    <w:rsid w:val="00BD5565"/>
    <w:rsid w:val="00BE48CF"/>
    <w:rsid w:val="00BE613E"/>
    <w:rsid w:val="00C10B56"/>
    <w:rsid w:val="00C13850"/>
    <w:rsid w:val="00C141BB"/>
    <w:rsid w:val="00C456DE"/>
    <w:rsid w:val="00C65975"/>
    <w:rsid w:val="00C65E3A"/>
    <w:rsid w:val="00C76AC3"/>
    <w:rsid w:val="00C81742"/>
    <w:rsid w:val="00C87B56"/>
    <w:rsid w:val="00CA123D"/>
    <w:rsid w:val="00CA6EF0"/>
    <w:rsid w:val="00CA7D19"/>
    <w:rsid w:val="00CA7F31"/>
    <w:rsid w:val="00CB0897"/>
    <w:rsid w:val="00CB6987"/>
    <w:rsid w:val="00CF4AC9"/>
    <w:rsid w:val="00D02EF5"/>
    <w:rsid w:val="00D2523A"/>
    <w:rsid w:val="00D374AA"/>
    <w:rsid w:val="00D46490"/>
    <w:rsid w:val="00D47051"/>
    <w:rsid w:val="00D507B3"/>
    <w:rsid w:val="00D714A6"/>
    <w:rsid w:val="00D733BF"/>
    <w:rsid w:val="00D74F67"/>
    <w:rsid w:val="00D83D06"/>
    <w:rsid w:val="00DA5C50"/>
    <w:rsid w:val="00DB32FE"/>
    <w:rsid w:val="00DC6C07"/>
    <w:rsid w:val="00DD1C68"/>
    <w:rsid w:val="00DD33AA"/>
    <w:rsid w:val="00DD39A8"/>
    <w:rsid w:val="00DD4220"/>
    <w:rsid w:val="00DD6805"/>
    <w:rsid w:val="00DE7476"/>
    <w:rsid w:val="00DF0D36"/>
    <w:rsid w:val="00DF4421"/>
    <w:rsid w:val="00E145FC"/>
    <w:rsid w:val="00E678B4"/>
    <w:rsid w:val="00E72F0C"/>
    <w:rsid w:val="00E73925"/>
    <w:rsid w:val="00E76AA1"/>
    <w:rsid w:val="00E81A31"/>
    <w:rsid w:val="00EB1611"/>
    <w:rsid w:val="00EB318A"/>
    <w:rsid w:val="00ED5AE9"/>
    <w:rsid w:val="00ED7689"/>
    <w:rsid w:val="00EF2E7A"/>
    <w:rsid w:val="00F04C62"/>
    <w:rsid w:val="00F162B2"/>
    <w:rsid w:val="00F255EE"/>
    <w:rsid w:val="00F36DF7"/>
    <w:rsid w:val="00F37F36"/>
    <w:rsid w:val="00F421AB"/>
    <w:rsid w:val="00F5497F"/>
    <w:rsid w:val="00F67765"/>
    <w:rsid w:val="00F7259B"/>
    <w:rsid w:val="00F73DB7"/>
    <w:rsid w:val="00F8020F"/>
    <w:rsid w:val="00F85693"/>
    <w:rsid w:val="00F86ABA"/>
    <w:rsid w:val="00FA1270"/>
    <w:rsid w:val="00FA2BB4"/>
    <w:rsid w:val="00FA4735"/>
    <w:rsid w:val="00FB7298"/>
    <w:rsid w:val="00FD4D91"/>
    <w:rsid w:val="00FE511D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B8A04-BEEA-48AD-BC47-02B4F9E3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220"/>
    <w:pPr>
      <w:spacing w:after="0" w:line="360" w:lineRule="auto"/>
      <w:ind w:firstLine="851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B26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6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6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1. Основной текст"/>
    <w:link w:val="16"/>
    <w:qFormat/>
    <w:rsid w:val="0095468A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6">
    <w:name w:val="1. Основной текст Знак"/>
    <w:basedOn w:val="a0"/>
    <w:link w:val="15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1">
    <w:name w:val="1. Заголовок 1"/>
    <w:basedOn w:val="1"/>
    <w:next w:val="12"/>
    <w:link w:val="110"/>
    <w:qFormat/>
    <w:rsid w:val="00BD5565"/>
    <w:pPr>
      <w:pageBreakBefore/>
      <w:numPr>
        <w:numId w:val="24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16"/>
    <w:link w:val="11"/>
    <w:rsid w:val="008522E6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paragraph" w:customStyle="1" w:styleId="12">
    <w:name w:val="1. Заголовок 2"/>
    <w:basedOn w:val="2"/>
    <w:next w:val="13"/>
    <w:link w:val="120"/>
    <w:qFormat/>
    <w:rsid w:val="00BD5565"/>
    <w:pPr>
      <w:numPr>
        <w:ilvl w:val="1"/>
        <w:numId w:val="2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qFormat/>
    <w:rsid w:val="00825CC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paragraph" w:customStyle="1" w:styleId="13">
    <w:name w:val="1. Заголовок 3"/>
    <w:basedOn w:val="3"/>
    <w:next w:val="14"/>
    <w:link w:val="130"/>
    <w:qFormat/>
    <w:rsid w:val="00BD5565"/>
    <w:pPr>
      <w:numPr>
        <w:ilvl w:val="2"/>
        <w:numId w:val="10"/>
      </w:numPr>
      <w:spacing w:before="560" w:after="560"/>
      <w:contextualSpacing/>
    </w:pPr>
    <w:rPr>
      <w:rFonts w:ascii="Times New Roman" w:hAnsi="Times New Roman"/>
      <w:b/>
      <w:i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BD5565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B26D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26D7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B26D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15"/>
    <w:link w:val="140"/>
    <w:qFormat/>
    <w:rsid w:val="00BD5565"/>
    <w:pPr>
      <w:numPr>
        <w:ilvl w:val="3"/>
        <w:numId w:val="24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825CC0"/>
    <w:rPr>
      <w:rFonts w:ascii="Times New Roman" w:eastAsiaTheme="majorEastAsia" w:hAnsi="Times New Roman" w:cstheme="majorBidi"/>
      <w:b w:val="0"/>
      <w:i/>
      <w:iCs/>
      <w:caps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3B26D7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8"/>
    </w:rPr>
  </w:style>
  <w:style w:type="paragraph" w:customStyle="1" w:styleId="17">
    <w:name w:val="1. Подпись к рисунку"/>
    <w:basedOn w:val="15"/>
    <w:link w:val="18"/>
    <w:qFormat/>
    <w:rsid w:val="0095468A"/>
    <w:pPr>
      <w:spacing w:after="280"/>
      <w:ind w:firstLine="0"/>
      <w:contextualSpacing/>
      <w:jc w:val="center"/>
    </w:pPr>
  </w:style>
  <w:style w:type="character" w:customStyle="1" w:styleId="18">
    <w:name w:val="1. Подпись к рисунку Знак"/>
    <w:basedOn w:val="16"/>
    <w:link w:val="17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19">
    <w:name w:val="toc 1"/>
    <w:basedOn w:val="a"/>
    <w:next w:val="a"/>
    <w:autoRedefine/>
    <w:uiPriority w:val="39"/>
    <w:unhideWhenUsed/>
    <w:rsid w:val="003B26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26D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B26D7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3B26D7"/>
    <w:pPr>
      <w:spacing w:after="100"/>
      <w:ind w:left="840"/>
    </w:pPr>
  </w:style>
  <w:style w:type="paragraph" w:styleId="a3">
    <w:name w:val="header"/>
    <w:basedOn w:val="a"/>
    <w:link w:val="a4"/>
    <w:uiPriority w:val="99"/>
    <w:unhideWhenUsed/>
    <w:rsid w:val="003B26D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26D7"/>
    <w:rPr>
      <w:rFonts w:ascii="Times New Roman" w:hAnsi="Times New Roman"/>
      <w:noProof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3B26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26D7"/>
    <w:rPr>
      <w:rFonts w:ascii="Times New Roman" w:hAnsi="Times New Roman"/>
      <w:noProof/>
      <w:color w:val="000000" w:themeColor="text1"/>
      <w:sz w:val="28"/>
    </w:rPr>
  </w:style>
  <w:style w:type="character" w:styleId="a7">
    <w:name w:val="Hyperlink"/>
    <w:basedOn w:val="a0"/>
    <w:uiPriority w:val="99"/>
    <w:unhideWhenUsed/>
    <w:rsid w:val="003B26D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B26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B26D7"/>
    <w:rPr>
      <w:rFonts w:ascii="Segoe UI" w:hAnsi="Segoe UI" w:cs="Segoe UI"/>
      <w:noProof/>
      <w:color w:val="000000" w:themeColor="text1"/>
      <w:sz w:val="18"/>
      <w:szCs w:val="18"/>
    </w:rPr>
  </w:style>
  <w:style w:type="table" w:styleId="aa">
    <w:name w:val="Table Grid"/>
    <w:basedOn w:val="a1"/>
    <w:uiPriority w:val="59"/>
    <w:rsid w:val="003B2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3B26D7"/>
    <w:rPr>
      <w:color w:val="808080"/>
    </w:rPr>
  </w:style>
  <w:style w:type="paragraph" w:customStyle="1" w:styleId="1a">
    <w:name w:val="1. Рисунок"/>
    <w:basedOn w:val="17"/>
    <w:link w:val="1b"/>
    <w:qFormat/>
    <w:rsid w:val="0095468A"/>
    <w:pPr>
      <w:keepNext/>
      <w:spacing w:before="280" w:after="0"/>
    </w:pPr>
    <w:rPr>
      <w:lang w:eastAsia="ru-RU"/>
    </w:rPr>
  </w:style>
  <w:style w:type="character" w:customStyle="1" w:styleId="1b">
    <w:name w:val="1. Рисунок Знак"/>
    <w:basedOn w:val="18"/>
    <w:link w:val="1a"/>
    <w:qFormat/>
    <w:rsid w:val="0095468A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c">
    <w:name w:val="1. Название таблицы"/>
    <w:basedOn w:val="15"/>
    <w:link w:val="1d"/>
    <w:qFormat/>
    <w:rsid w:val="0095468A"/>
    <w:pPr>
      <w:keepNext/>
      <w:spacing w:before="280"/>
      <w:jc w:val="left"/>
    </w:pPr>
  </w:style>
  <w:style w:type="character" w:customStyle="1" w:styleId="1d">
    <w:name w:val="1. Название таблицы Знак"/>
    <w:basedOn w:val="18"/>
    <w:link w:val="1c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e">
    <w:name w:val="1. Таблица"/>
    <w:basedOn w:val="15"/>
    <w:link w:val="1f"/>
    <w:qFormat/>
    <w:rsid w:val="0095468A"/>
    <w:pPr>
      <w:ind w:firstLine="0"/>
      <w:jc w:val="left"/>
    </w:pPr>
  </w:style>
  <w:style w:type="character" w:customStyle="1" w:styleId="1f">
    <w:name w:val="1. Таблица Знак"/>
    <w:basedOn w:val="16"/>
    <w:link w:val="1e"/>
    <w:qFormat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0">
    <w:name w:val="1. Формула"/>
    <w:basedOn w:val="15"/>
    <w:link w:val="1f1"/>
    <w:qFormat/>
    <w:rsid w:val="0095468A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1">
    <w:name w:val="1. Формула Знак"/>
    <w:basedOn w:val="16"/>
    <w:link w:val="1f0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c">
    <w:name w:val="caption"/>
    <w:basedOn w:val="a"/>
    <w:next w:val="a"/>
    <w:uiPriority w:val="35"/>
    <w:unhideWhenUsed/>
    <w:qFormat/>
    <w:rsid w:val="003B2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f2">
    <w:name w:val="1. Код"/>
    <w:basedOn w:val="15"/>
    <w:link w:val="1f3"/>
    <w:qFormat/>
    <w:rsid w:val="008E0DE8"/>
    <w:pPr>
      <w:spacing w:line="240" w:lineRule="auto"/>
      <w:ind w:firstLine="142"/>
      <w:jc w:val="left"/>
    </w:pPr>
    <w:rPr>
      <w:rFonts w:ascii="Consolas" w:hAnsi="Consolas"/>
      <w:sz w:val="20"/>
      <w:szCs w:val="20"/>
      <w:lang w:val="ru-RU"/>
    </w:rPr>
  </w:style>
  <w:style w:type="character" w:customStyle="1" w:styleId="1f3">
    <w:name w:val="1. Код Знак"/>
    <w:basedOn w:val="16"/>
    <w:link w:val="1f2"/>
    <w:qFormat/>
    <w:rsid w:val="008E0DE8"/>
    <w:rPr>
      <w:rFonts w:ascii="Consolas" w:hAnsi="Consolas"/>
      <w:noProof/>
      <w:color w:val="000000" w:themeColor="text1"/>
      <w:sz w:val="20"/>
      <w:szCs w:val="20"/>
      <w:lang w:val="uk-UA"/>
    </w:rPr>
  </w:style>
  <w:style w:type="paragraph" w:customStyle="1" w:styleId="1f4">
    <w:name w:val="1. Рисунок не по стандарту"/>
    <w:basedOn w:val="1a"/>
    <w:link w:val="1f5"/>
    <w:qFormat/>
    <w:rsid w:val="00DD6805"/>
    <w:pPr>
      <w:keepNext w:val="0"/>
      <w:spacing w:before="0" w:after="120"/>
    </w:pPr>
  </w:style>
  <w:style w:type="character" w:customStyle="1" w:styleId="1f5">
    <w:name w:val="1. Рисунок не по стандарту Знак"/>
    <w:basedOn w:val="1b"/>
    <w:link w:val="1f4"/>
    <w:rsid w:val="00DD6805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styleId="ad">
    <w:name w:val="List Paragraph"/>
    <w:basedOn w:val="a"/>
    <w:uiPriority w:val="34"/>
    <w:qFormat/>
    <w:rsid w:val="00DD4220"/>
    <w:pPr>
      <w:ind w:left="720"/>
      <w:contextualSpacing/>
    </w:pPr>
  </w:style>
  <w:style w:type="paragraph" w:customStyle="1" w:styleId="Default">
    <w:name w:val="Default"/>
    <w:rsid w:val="001B57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8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Valeriy</cp:lastModifiedBy>
  <cp:revision>171</cp:revision>
  <cp:lastPrinted>2018-12-09T02:40:00Z</cp:lastPrinted>
  <dcterms:created xsi:type="dcterms:W3CDTF">2018-09-30T12:46:00Z</dcterms:created>
  <dcterms:modified xsi:type="dcterms:W3CDTF">2018-12-09T02:40:00Z</dcterms:modified>
</cp:coreProperties>
</file>