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5658" w14:textId="77777777" w:rsidR="000A1CD2" w:rsidRPr="000A1CD2" w:rsidRDefault="000A1CD2" w:rsidP="000A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IE" w:eastAsia="ru-RU"/>
        </w:rPr>
      </w:pPr>
      <w:r w:rsidRPr="000A1CD2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en-IE" w:eastAsia="ru-RU"/>
        </w:rPr>
        <w:t>Individual</w:t>
      </w:r>
      <w:r w:rsidRPr="000A1CD2">
        <w:rPr>
          <w:rFonts w:ascii="Times New Roman" w:eastAsia="Times New Roman" w:hAnsi="Times New Roman" w:cs="Times New Roman"/>
          <w:b/>
          <w:i/>
          <w:sz w:val="32"/>
          <w:szCs w:val="32"/>
          <w:lang w:val="en-IE" w:eastAsia="ru-RU"/>
        </w:rPr>
        <w:t xml:space="preserve"> Report</w:t>
      </w:r>
    </w:p>
    <w:p w14:paraId="50943214" w14:textId="77777777" w:rsidR="000A1CD2" w:rsidRPr="000A1CD2" w:rsidRDefault="000A1CD2" w:rsidP="000A1CD2">
      <w:pPr>
        <w:tabs>
          <w:tab w:val="center" w:pos="4513"/>
          <w:tab w:val="left" w:pos="618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lang w:val="en-IE" w:eastAsia="ru-RU"/>
        </w:rPr>
      </w:pPr>
      <w:r w:rsidRPr="000A1CD2">
        <w:rPr>
          <w:rFonts w:ascii="Times New Roman" w:eastAsia="Times New Roman" w:hAnsi="Times New Roman" w:cs="Times New Roman"/>
          <w:b/>
          <w:i/>
          <w:lang w:val="en-IE" w:eastAsia="ru-RU"/>
        </w:rPr>
        <w:tab/>
        <w:t>Roman Ilkevych S00274252</w:t>
      </w:r>
      <w:r w:rsidRPr="000A1CD2">
        <w:rPr>
          <w:rFonts w:ascii="Times New Roman" w:eastAsia="Times New Roman" w:hAnsi="Times New Roman" w:cs="Times New Roman"/>
          <w:b/>
          <w:i/>
          <w:lang w:val="en-IE" w:eastAsia="ru-RU"/>
        </w:rPr>
        <w:tab/>
      </w:r>
    </w:p>
    <w:p w14:paraId="60520760" w14:textId="77777777" w:rsidR="000A1CD2" w:rsidRPr="000A1CD2" w:rsidRDefault="000A1CD2" w:rsidP="000A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</w:pPr>
      <w:r w:rsidRPr="000A1CD2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ru-RU"/>
        </w:rPr>
        <w:t>Project Name: Portable Water Quality Monitoring Device</w:t>
      </w:r>
    </w:p>
    <w:p w14:paraId="74A4F5FE" w14:textId="48DDA045" w:rsidR="000A1CD2" w:rsidRPr="000A1CD2" w:rsidRDefault="000A1CD2" w:rsidP="000A1C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CD2">
        <w:rPr>
          <w:rFonts w:ascii="Times New Roman" w:hAnsi="Times New Roman" w:cs="Times New Roman"/>
          <w:sz w:val="24"/>
          <w:szCs w:val="24"/>
          <w:lang w:val="en-US"/>
        </w:rPr>
        <w:t>For the second part of our final project, our team worked efficiently and collaboratively across various tasks. We successfully divided responsibilities based on individual strengths</w:t>
      </w:r>
      <w:r w:rsidR="00D911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911B3"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which helped us stay </w:t>
      </w:r>
      <w:proofErr w:type="spellStart"/>
      <w:r w:rsidR="00D911B3" w:rsidRPr="00D911B3">
        <w:rPr>
          <w:rFonts w:ascii="Times New Roman" w:hAnsi="Times New Roman" w:cs="Times New Roman"/>
          <w:sz w:val="24"/>
          <w:szCs w:val="24"/>
          <w:lang w:val="en-US"/>
        </w:rPr>
        <w:t>organised</w:t>
      </w:r>
      <w:proofErr w:type="spellEnd"/>
      <w:r w:rsidR="00D911B3"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 and productive</w:t>
      </w:r>
      <w:r w:rsidR="00D911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A1CD2">
        <w:rPr>
          <w:rFonts w:ascii="Times New Roman" w:hAnsi="Times New Roman" w:cs="Times New Roman"/>
          <w:sz w:val="24"/>
          <w:szCs w:val="24"/>
          <w:lang w:val="en-US"/>
        </w:rPr>
        <w:t xml:space="preserve"> I, along with Adriana, focused on the Critical Risk Analysis, where we evaluated potential project threats and mitigation strategies. We collaborated closely to ensure a thorough and structured approach. Additionally, Adriana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both were involved in video editing</w:t>
      </w:r>
      <w:r w:rsidRPr="000A1CD2">
        <w:rPr>
          <w:rFonts w:ascii="Times New Roman" w:hAnsi="Times New Roman" w:cs="Times New Roman"/>
          <w:sz w:val="24"/>
          <w:szCs w:val="24"/>
          <w:lang w:val="en-US"/>
        </w:rPr>
        <w:t xml:space="preserve"> after recording the video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1B3">
        <w:rPr>
          <w:rFonts w:ascii="Times New Roman" w:hAnsi="Times New Roman" w:cs="Times New Roman"/>
          <w:sz w:val="24"/>
          <w:szCs w:val="24"/>
          <w:lang w:val="en-US"/>
        </w:rPr>
        <w:t>the whole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1B3">
        <w:rPr>
          <w:rFonts w:ascii="Times New Roman" w:hAnsi="Times New Roman" w:cs="Times New Roman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 w:rsidRPr="000A1CD2">
        <w:rPr>
          <w:rFonts w:ascii="Times New Roman" w:hAnsi="Times New Roman" w:cs="Times New Roman"/>
          <w:sz w:val="24"/>
          <w:szCs w:val="24"/>
          <w:lang w:val="en-US"/>
        </w:rPr>
        <w:t>, ensuring the final content was clear and engaging.</w:t>
      </w:r>
    </w:p>
    <w:p w14:paraId="15D9721B" w14:textId="77777777" w:rsidR="00D911B3" w:rsidRPr="00D911B3" w:rsidRDefault="00D911B3" w:rsidP="00D91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Valerii worked with </w:t>
      </w:r>
      <w:r w:rsidRPr="00D911B3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ML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911B3">
        <w:rPr>
          <w:rFonts w:ascii="Times New Roman" w:hAnsi="Times New Roman" w:cs="Times New Roman"/>
          <w:b/>
          <w:bCs/>
          <w:sz w:val="24"/>
          <w:szCs w:val="24"/>
          <w:lang w:val="en-US"/>
        </w:rPr>
        <w:t>spreadsheet-based coding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, contributing to the data handling and analysis side of the project. Lisa focused on the </w:t>
      </w:r>
      <w:r w:rsidRPr="00D911B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advice output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, ensuring the project’s findings and recommendations were presented clearly and appropriately. Everyone in the group was also actively involved in </w:t>
      </w:r>
      <w:r w:rsidRPr="00D911B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 tasks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, helping each other debug and </w:t>
      </w:r>
      <w:proofErr w:type="gramStart"/>
      <w:r w:rsidRPr="00D911B3">
        <w:rPr>
          <w:rFonts w:ascii="Times New Roman" w:hAnsi="Times New Roman" w:cs="Times New Roman"/>
          <w:sz w:val="24"/>
          <w:szCs w:val="24"/>
          <w:lang w:val="en-US"/>
        </w:rPr>
        <w:t>improve</w:t>
      </w:r>
      <w:proofErr w:type="gramEnd"/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 different parts of the code as needed.</w:t>
      </w:r>
    </w:p>
    <w:p w14:paraId="51FB44DB" w14:textId="77777777" w:rsidR="00D911B3" w:rsidRPr="00D911B3" w:rsidRDefault="00D911B3" w:rsidP="00D91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Darragh managed both the </w:t>
      </w:r>
      <w:r w:rsidRPr="00D911B3"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 Style Poster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Pr="00D911B3">
        <w:rPr>
          <w:rFonts w:ascii="Times New Roman" w:hAnsi="Times New Roman" w:cs="Times New Roman"/>
          <w:b/>
          <w:bCs/>
          <w:sz w:val="24"/>
          <w:szCs w:val="24"/>
          <w:lang w:val="en-US"/>
        </w:rPr>
        <w:t>Ethics Risk Analysis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>, delivering high-quality work that complemented the rest of the project. Our group maintained good communication and used collaborative tools to coordinate tasks and monitor progress.</w:t>
      </w:r>
    </w:p>
    <w:p w14:paraId="3632B7F4" w14:textId="2B822892" w:rsidR="000A1CD2" w:rsidRPr="000A1CD2" w:rsidRDefault="00D911B3" w:rsidP="00D91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CD2">
        <w:rPr>
          <w:rFonts w:ascii="Times New Roman" w:hAnsi="Times New Roman" w:cs="Times New Roman"/>
          <w:sz w:val="24"/>
          <w:szCs w:val="24"/>
          <w:lang w:val="en-US"/>
        </w:rPr>
        <w:t>One area where we could have improved was earlier planning for some tasks, especially the video editing, which was somewhat rushed toward the deadline.</w:t>
      </w:r>
      <w:r w:rsidRPr="00D911B3">
        <w:rPr>
          <w:rFonts w:ascii="Times New Roman" w:hAnsi="Times New Roman" w:cs="Times New Roman"/>
          <w:sz w:val="24"/>
          <w:szCs w:val="24"/>
          <w:lang w:val="en-US"/>
        </w:rPr>
        <w:t xml:space="preserve"> Nevertheless, our team dynamic remained positive, and everyone was supportive, which made this stage of the project a constructive and enjoyable experience.</w:t>
      </w:r>
    </w:p>
    <w:p w14:paraId="2CC3F35D" w14:textId="77777777" w:rsidR="003B374B" w:rsidRPr="000A1CD2" w:rsidRDefault="003B37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374B" w:rsidRPr="000A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D2"/>
    <w:rsid w:val="000A1CD2"/>
    <w:rsid w:val="00291982"/>
    <w:rsid w:val="003B374B"/>
    <w:rsid w:val="004165C7"/>
    <w:rsid w:val="004855C7"/>
    <w:rsid w:val="00D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2A65"/>
  <w15:chartTrackingRefBased/>
  <w15:docId w15:val="{DD9D6C21-114B-4908-978B-2D78C4BE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D2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C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C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1C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1C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1C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1C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1C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1C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1C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1C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1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Ilkevych - STUDENT</dc:creator>
  <cp:keywords/>
  <dc:description/>
  <cp:lastModifiedBy>Roman Ilkevych - STUDENT</cp:lastModifiedBy>
  <cp:revision>1</cp:revision>
  <dcterms:created xsi:type="dcterms:W3CDTF">2025-05-05T16:50:00Z</dcterms:created>
  <dcterms:modified xsi:type="dcterms:W3CDTF">2025-05-05T17:09:00Z</dcterms:modified>
</cp:coreProperties>
</file>