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E5E02" w14:textId="3C7856F3" w:rsidR="00273B00" w:rsidRPr="00DD317F" w:rsidRDefault="00610ECF" w:rsidP="00DD317F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06A857C4" w14:textId="276BD246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Мебельный гарнитур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это набор предметов мебели, объединенных единым дизайнерским решением, материалом изготовления и назначением, предназначенный для обустройства конкретной функциональной зоны (спальни, кухни и т.д.). В системе учитываются два основных типа гарнитуров: спальные и кухонные.</w:t>
      </w:r>
    </w:p>
    <w:p w14:paraId="22496BFB" w14:textId="551CCDEB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Клиент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физическое лицо, осуществляющее покупку мебельного гарнитура. Информация о клиенте фиксируется в момент оформления заказа.</w:t>
      </w:r>
    </w:p>
    <w:p w14:paraId="6CF380E6" w14:textId="0C81B1D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Заказ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это документ, фиксирующий факт продажи конкретного мебельного гарнитура конкретному клиенту. Содержит информацию о дате покупки и данных клиента.</w:t>
      </w:r>
    </w:p>
    <w:p w14:paraId="5457C68A" w14:textId="69F8617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Код продукции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DD317F">
        <w:rPr>
          <w:rFonts w:ascii="Times New Roman" w:hAnsi="Times New Roman" w:cs="Times New Roman"/>
          <w:sz w:val="28"/>
          <w:szCs w:val="28"/>
        </w:rPr>
        <w:t>Уникальный идентификатор, присваиваемый каждому мебельному гарнитуру в каталоге магазина.</w:t>
      </w:r>
    </w:p>
    <w:p w14:paraId="2F82CEA4" w14:textId="7A00E655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 xml:space="preserve">Название гарнитура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Маркетинговое наименование модели гарнитура (например, "Уют", "Классика").</w:t>
      </w:r>
    </w:p>
    <w:p w14:paraId="15152F6C" w14:textId="156ABEA8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Тип гарнитура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Категория, определяющая функциональное назначение гарнитура (спальный или кухонный).</w:t>
      </w:r>
    </w:p>
    <w:p w14:paraId="7F64C5D9" w14:textId="2D327E15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Страна-производитель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Страна, в которой был произведен мебельный гарнитур.</w:t>
      </w:r>
    </w:p>
    <w:p w14:paraId="21F693AD" w14:textId="1341DC41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Количество предметов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Общее количество единиц мебели, входящих в состав гарнитура (например, шкаф, кровать, две тумбы).</w:t>
      </w:r>
    </w:p>
    <w:p w14:paraId="1B34B0F3" w14:textId="7ED450F3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Материал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Основной материал изготовления корпуса мебели (например, ЛДСП, МДФ, массив дерева).</w:t>
      </w:r>
    </w:p>
    <w:p w14:paraId="5A10461A" w14:textId="2E1F0C9F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Обивка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Материал, использованный для обивки мягких элементов гарнитура (для спальных гарнитуров). Может отсутствовать для кухонных гарнитуров.</w:t>
      </w:r>
    </w:p>
    <w:p w14:paraId="61BCB286" w14:textId="2E01509C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Цена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Стоимость мебельного гарнитура в рублях.</w:t>
      </w:r>
    </w:p>
    <w:p w14:paraId="3889239D" w14:textId="1FC0A71A" w:rsidR="00DD317F" w:rsidRP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Номер заказа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Уникальный порядковый номер, присваиваемый каждому факту покупки (заказу).</w:t>
      </w:r>
    </w:p>
    <w:p w14:paraId="50648CBF" w14:textId="5F37EA33" w:rsidR="00DD317F" w:rsidRDefault="00DD317F" w:rsidP="00DD317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t>Дата заказа</w:t>
      </w:r>
      <w:r w:rsidRPr="00DD31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D317F">
        <w:rPr>
          <w:rFonts w:ascii="Times New Roman" w:hAnsi="Times New Roman" w:cs="Times New Roman"/>
          <w:sz w:val="28"/>
          <w:szCs w:val="28"/>
        </w:rPr>
        <w:t xml:space="preserve"> Календарная дата, когда клиент оформил и оплатил заказ.</w:t>
      </w:r>
    </w:p>
    <w:p w14:paraId="65E9BFFA" w14:textId="77777777" w:rsidR="00DD317F" w:rsidRDefault="00DD317F" w:rsidP="00DD317F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Запросы</w:t>
      </w:r>
    </w:p>
    <w:p w14:paraId="400AA0AB" w14:textId="471AB049" w:rsidR="00DD317F" w:rsidRPr="00DD317F" w:rsidRDefault="00DD317F" w:rsidP="00DD317F">
      <w:pPr>
        <w:spacing w:after="0"/>
        <w:ind w:firstLine="0"/>
        <w:rPr>
          <w:rFonts w:ascii="Times New Roman" w:hAnsi="Times New Roman" w:cs="Times New Roman"/>
          <w:b/>
          <w:b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t>Простые</w:t>
      </w:r>
    </w:p>
    <w:p w14:paraId="72C2A4AC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гарнитуры итальянского производства.</w:t>
      </w:r>
    </w:p>
    <w:p w14:paraId="3034518C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спальные гарнитуры, цена которых ниже 80 000 рублей.</w:t>
      </w:r>
    </w:p>
    <w:p w14:paraId="62293376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гарнитуры, количество предметов в которых больше 5.</w:t>
      </w:r>
    </w:p>
    <w:p w14:paraId="61A81A45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всех клиентов из города Москва.</w:t>
      </w:r>
    </w:p>
    <w:p w14:paraId="0904B232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среднюю стоимость всех гарнитуров.</w:t>
      </w:r>
    </w:p>
    <w:p w14:paraId="1434D593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количество гарнитуров по типам (спальный/кухонный).</w:t>
      </w:r>
    </w:p>
    <w:p w14:paraId="49F21EBA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максимальную и минимальную цену среди всех гарнитуров.</w:t>
      </w:r>
    </w:p>
    <w:p w14:paraId="6891937E" w14:textId="77777777" w:rsidR="00DD317F" w:rsidRPr="00DD317F" w:rsidRDefault="00DD317F" w:rsidP="00DD317F">
      <w:pPr>
        <w:pStyle w:val="a7"/>
        <w:numPr>
          <w:ilvl w:val="0"/>
          <w:numId w:val="2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гарнитуры, обитые велюром.</w:t>
      </w:r>
    </w:p>
    <w:p w14:paraId="33D44561" w14:textId="77777777" w:rsidR="00DD317F" w:rsidRPr="00DD317F" w:rsidRDefault="00DD317F" w:rsidP="00DD317F">
      <w:pPr>
        <w:spacing w:after="0"/>
        <w:ind w:firstLine="0"/>
        <w:rPr>
          <w:rFonts w:ascii="Times New Roman" w:hAnsi="Times New Roman" w:cs="Times New Roman"/>
          <w:i/>
          <w:iCs/>
          <w:sz w:val="28"/>
          <w:szCs w:val="28"/>
        </w:rPr>
      </w:pPr>
      <w:r w:rsidRPr="00DD317F">
        <w:rPr>
          <w:rFonts w:ascii="Times New Roman" w:hAnsi="Times New Roman" w:cs="Times New Roman"/>
          <w:i/>
          <w:iCs/>
          <w:sz w:val="28"/>
          <w:szCs w:val="28"/>
        </w:rPr>
        <w:t>Сложные</w:t>
      </w:r>
    </w:p>
    <w:p w14:paraId="717676B2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заказы с указанием названия гарнитура и ФИО клиента.</w:t>
      </w:r>
    </w:p>
    <w:p w14:paraId="68B49069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клиентов и купленных ими гарнитуров с указанием материала изготовления.</w:t>
      </w:r>
    </w:p>
    <w:p w14:paraId="7214EED3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заказы, сделанные в 2025 году.</w:t>
      </w:r>
    </w:p>
    <w:p w14:paraId="281AF6F6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топ-5 самых дорогих гарнитуров, когда-либо проданных.</w:t>
      </w:r>
    </w:p>
    <w:p w14:paraId="2D80FAD5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список клиентов, заказавших кухонные гарнитуры.</w:t>
      </w:r>
    </w:p>
    <w:p w14:paraId="48239173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все гарнитуры и количество их продаж.</w:t>
      </w:r>
    </w:p>
    <w:p w14:paraId="178FBAFA" w14:textId="77777777" w:rsidR="00DD317F" w:rsidRP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клиентов, сделавших заказы в текущем месяце.</w:t>
      </w:r>
    </w:p>
    <w:p w14:paraId="0004C644" w14:textId="77777777" w:rsidR="00DD317F" w:rsidRDefault="00DD317F" w:rsidP="00DD317F">
      <w:pPr>
        <w:pStyle w:val="a7"/>
        <w:numPr>
          <w:ilvl w:val="0"/>
          <w:numId w:val="3"/>
        </w:numPr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DD317F">
        <w:rPr>
          <w:rFonts w:ascii="Times New Roman" w:hAnsi="Times New Roman" w:cs="Times New Roman"/>
          <w:sz w:val="28"/>
          <w:szCs w:val="28"/>
        </w:rPr>
        <w:t>Вывести гарнитуры, материал которых "Массив дуба", и их общую выручку.</w:t>
      </w:r>
    </w:p>
    <w:p w14:paraId="0AE91B2B" w14:textId="77777777" w:rsidR="004C7E6A" w:rsidRDefault="004C7E6A" w:rsidP="004C7E6A">
      <w:pPr>
        <w:pStyle w:val="a7"/>
        <w:spacing w:after="0"/>
        <w:ind w:left="0" w:firstLine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16028592" w14:textId="77777777" w:rsidR="004C7E6A" w:rsidRDefault="004C7E6A" w:rsidP="004C7E6A">
      <w:pPr>
        <w:pStyle w:val="a7"/>
        <w:spacing w:after="0"/>
        <w:ind w:left="0" w:firstLine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7624E51A" w14:textId="5FB55C33" w:rsidR="004C7E6A" w:rsidRPr="00DD317F" w:rsidRDefault="004C7E6A" w:rsidP="004C7E6A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Сущности и атрибуты</w:t>
      </w:r>
    </w:p>
    <w:p w14:paraId="093611C8" w14:textId="18F1A9DF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Мебельные гарнитуры: Код продукции, название, тип гарнитура (спальный, кухонный), страна-производитель, количество предметов, материал, обивка, цена.</w:t>
      </w:r>
    </w:p>
    <w:p w14:paraId="7A54E5DE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Клиенты: Номер заказа, код продукции, фамилия, имя, отчество, адрес, город, дата заказа.</w:t>
      </w:r>
    </w:p>
    <w:p w14:paraId="2603690A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BE173FB" w14:textId="77777777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lastRenderedPageBreak/>
        <w:t>Сущность «Мебельные гарнитуры» и «Клиенты» относятся друг к другу как 1:М (один ко многим), потому что один гарнитур (одна модель) может быть продан многократно разным клиентам.</w:t>
      </w:r>
    </w:p>
    <w:p w14:paraId="6F054655" w14:textId="0A0E81EB" w:rsidR="004C7E6A" w:rsidRPr="004C7E6A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Пример: Гарнитур "Классика" был куплен Ивановым, Петровым и Сидоровым.</w:t>
      </w:r>
    </w:p>
    <w:p w14:paraId="70C2A1D0" w14:textId="38681F51" w:rsidR="00DD317F" w:rsidRDefault="004C7E6A" w:rsidP="004C7E6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7E6A">
        <w:rPr>
          <w:rFonts w:ascii="Times New Roman" w:hAnsi="Times New Roman" w:cs="Times New Roman"/>
          <w:sz w:val="28"/>
          <w:szCs w:val="28"/>
        </w:rPr>
        <w:t>Сущность «Клиенты» и «Мебельные гарнитуры» связаны через заказ как М:1 (многие к одному), потому что в рамках одного заказа (строки таблицы Клиенты) покупается только один гарнитур, но один и тот же гарнитур может фигурировать во многих заказах.</w:t>
      </w:r>
    </w:p>
    <w:p w14:paraId="24B82A61" w14:textId="77777777" w:rsidR="00B5585A" w:rsidRDefault="00B5585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278AE2B" w14:textId="77777777" w:rsidR="00B5585A" w:rsidRDefault="00B5585A" w:rsidP="004C7E6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B1213A1" w14:textId="142A089B" w:rsidR="00B5585A" w:rsidRDefault="00B5585A" w:rsidP="00B5585A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B5585A">
        <w:rPr>
          <w:rFonts w:ascii="Times New Roman" w:hAnsi="Times New Roman" w:cs="Times New Roman"/>
          <w:b/>
          <w:bCs/>
          <w:sz w:val="28"/>
          <w:szCs w:val="28"/>
        </w:rPr>
        <w:t xml:space="preserve">Связи </w:t>
      </w:r>
    </w:p>
    <w:p w14:paraId="618C8379" w14:textId="38D55DFD" w:rsidR="00B5585A" w:rsidRP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Мебельные гарнитуры – 1:М – Клиенты (один гарнитур может быть продан многим клиентам).</w:t>
      </w:r>
    </w:p>
    <w:p w14:paraId="47E6EFA5" w14:textId="669C968A" w:rsid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Клиенты – М:1 – Мебельные гарнитуры (один заказ ссылается на один гарнитур).</w:t>
      </w:r>
    </w:p>
    <w:p w14:paraId="0D4B5878" w14:textId="77777777" w:rsidR="00B5585A" w:rsidRDefault="00B5585A" w:rsidP="00B5585A">
      <w:pPr>
        <w:pStyle w:val="a7"/>
        <w:spacing w:after="0"/>
        <w:ind w:left="0"/>
        <w:contextualSpacing w:val="0"/>
        <w:rPr>
          <w:rFonts w:ascii="Times New Roman" w:hAnsi="Times New Roman" w:cs="Times New Roman"/>
          <w:sz w:val="28"/>
          <w:szCs w:val="28"/>
        </w:rPr>
      </w:pPr>
    </w:p>
    <w:p w14:paraId="3C57A350" w14:textId="0179C3A9" w:rsidR="00B5585A" w:rsidRDefault="00B5585A" w:rsidP="00B5585A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 w:rsidRPr="00B5585A">
        <w:rPr>
          <w:rFonts w:ascii="Times New Roman" w:hAnsi="Times New Roman" w:cs="Times New Roman"/>
          <w:b/>
          <w:bCs/>
          <w:sz w:val="28"/>
          <w:szCs w:val="28"/>
        </w:rPr>
        <w:t>Ключи</w:t>
      </w:r>
    </w:p>
    <w:p w14:paraId="4D80791C" w14:textId="6FAD2521" w:rsidR="00B5585A" w:rsidRPr="00B5585A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Мебельные гарнитуры: первичный ключ – Код продукции.</w:t>
      </w:r>
    </w:p>
    <w:p w14:paraId="734315DC" w14:textId="1A2745CA" w:rsidR="00B5585A" w:rsidRPr="00B5585A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Клиенты: первичный ключ – Номер заказа.</w:t>
      </w:r>
    </w:p>
    <w:p w14:paraId="6D90A53D" w14:textId="77777777" w:rsidR="00673FF8" w:rsidRDefault="00B5585A" w:rsidP="00B5585A">
      <w:pPr>
        <w:spacing w:after="0"/>
        <w:rPr>
          <w:rFonts w:ascii="Times New Roman" w:hAnsi="Times New Roman" w:cs="Times New Roman"/>
          <w:sz w:val="28"/>
          <w:szCs w:val="28"/>
        </w:rPr>
      </w:pPr>
      <w:r w:rsidRPr="00B5585A">
        <w:rPr>
          <w:rFonts w:ascii="Times New Roman" w:hAnsi="Times New Roman" w:cs="Times New Roman"/>
          <w:sz w:val="28"/>
          <w:szCs w:val="28"/>
        </w:rPr>
        <w:t>Внешний ключ: В таблице «Клиенты» поле Код продукции является внешним ключом, ссылающимся на первичный ключ таблицы «Мебельные гарнитуры». Это обеспечивает ссылочную целостность данных.</w:t>
      </w:r>
      <w:r w:rsidR="00673FF8">
        <w:rPr>
          <w:rFonts w:ascii="Times New Roman" w:hAnsi="Times New Roman" w:cs="Times New Roman"/>
          <w:sz w:val="28"/>
          <w:szCs w:val="28"/>
        </w:rPr>
        <w:br/>
      </w:r>
      <w:r w:rsidR="00673FF8">
        <w:rPr>
          <w:rFonts w:ascii="Times New Roman" w:hAnsi="Times New Roman" w:cs="Times New Roman"/>
          <w:sz w:val="28"/>
          <w:szCs w:val="28"/>
        </w:rPr>
        <w:tab/>
      </w:r>
    </w:p>
    <w:p w14:paraId="023F14D8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AB789BA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0869139E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98DBE24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C4A2BEA" w14:textId="77777777" w:rsidR="004C0E89" w:rsidRDefault="004C0E89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636CA17" w14:textId="77777777" w:rsidR="00673FF8" w:rsidRDefault="00673FF8" w:rsidP="00B5585A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5AD5A1F" w14:textId="118734FA" w:rsidR="00B5585A" w:rsidRDefault="00673FF8" w:rsidP="00673FF8">
      <w:pPr>
        <w:pStyle w:val="a7"/>
        <w:numPr>
          <w:ilvl w:val="0"/>
          <w:numId w:val="1"/>
        </w:numPr>
        <w:spacing w:after="0"/>
        <w:contextualSpacing w:val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ER </w:t>
      </w:r>
      <w:r w:rsidR="004C0E89">
        <w:rPr>
          <w:rFonts w:ascii="Times New Roman" w:hAnsi="Times New Roman" w:cs="Times New Roman"/>
          <w:b/>
          <w:bCs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</w:p>
    <w:p w14:paraId="6CC68B65" w14:textId="729BDA6D" w:rsidR="004C0E89" w:rsidRP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ER – диаграмма, визуализирующая структуру данных и связей между ними.</w:t>
      </w:r>
      <w:r>
        <w:rPr>
          <w:rFonts w:ascii="Times New Roman" w:hAnsi="Times New Roman" w:cs="Times New Roman"/>
          <w:sz w:val="28"/>
          <w:szCs w:val="28"/>
        </w:rPr>
        <w:t>(см. рис. 1)</w:t>
      </w:r>
    </w:p>
    <w:p w14:paraId="3138C69A" w14:textId="77777777" w:rsidR="004C0E89" w:rsidRDefault="004C0E89" w:rsidP="004C0E8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4E931CA" w14:textId="7777AE29" w:rsidR="004C0E89" w:rsidRDefault="004C0E89" w:rsidP="004C0E89">
      <w:pPr>
        <w:spacing w:after="0"/>
        <w:ind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C0E8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5615C5F" wp14:editId="3F3FA58D">
            <wp:extent cx="5709529" cy="3171825"/>
            <wp:effectExtent l="171450" t="171450" r="158115" b="200025"/>
            <wp:docPr id="83310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003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638" cy="317521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FE9A00" w14:textId="77777777" w:rsidR="004C0E89" w:rsidRPr="004C0E89" w:rsidRDefault="004C0E89" w:rsidP="004C0E89">
      <w:pPr>
        <w:spacing w:after="0" w:line="240" w:lineRule="auto"/>
        <w:rPr>
          <w:rFonts w:ascii="Times New Roman" w:hAnsi="Times New Roman" w:cs="Times New Roman"/>
        </w:rPr>
      </w:pPr>
    </w:p>
    <w:p w14:paraId="06DB08FC" w14:textId="2A2270F5" w:rsidR="004C0E89" w:rsidRDefault="004C0E89" w:rsidP="004C0E8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4C0E89">
        <w:rPr>
          <w:rFonts w:ascii="Times New Roman" w:hAnsi="Times New Roman" w:cs="Times New Roman"/>
        </w:rPr>
        <w:t xml:space="preserve">Рисунок 1. </w:t>
      </w:r>
      <w:r w:rsidRPr="004C0E89">
        <w:rPr>
          <w:rFonts w:ascii="Times New Roman" w:hAnsi="Times New Roman" w:cs="Times New Roman"/>
          <w:lang w:val="en-US"/>
        </w:rPr>
        <w:t>ER-</w:t>
      </w:r>
      <w:r w:rsidRPr="004C0E89">
        <w:rPr>
          <w:rFonts w:ascii="Times New Roman" w:hAnsi="Times New Roman" w:cs="Times New Roman"/>
        </w:rPr>
        <w:t>диаграмма</w:t>
      </w:r>
    </w:p>
    <w:p w14:paraId="6467730E" w14:textId="77777777" w:rsidR="004C0E89" w:rsidRDefault="004C0E89" w:rsidP="004C0E8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2CB86798" w14:textId="77777777" w:rsid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D8D04C1" w14:textId="77777777" w:rsidR="004C0E89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7DC5E6ED" w14:textId="44E99FA5" w:rsidR="004C0E89" w:rsidRPr="004C0E89" w:rsidRDefault="004C0E89" w:rsidP="004C0E89">
      <w:pPr>
        <w:pStyle w:val="a7"/>
        <w:numPr>
          <w:ilvl w:val="0"/>
          <w:numId w:val="1"/>
        </w:numPr>
        <w:spacing w:after="0"/>
        <w:ind w:left="0" w:firstLine="709"/>
        <w:contextualSpacing w:val="0"/>
        <w:rPr>
          <w:rFonts w:ascii="Times New Roman" w:hAnsi="Times New Roman" w:cs="Times New Roman"/>
          <w:b/>
          <w:sz w:val="28"/>
          <w:szCs w:val="28"/>
        </w:rPr>
      </w:pPr>
      <w:r w:rsidRPr="004C0E89">
        <w:rPr>
          <w:rFonts w:ascii="Times New Roman" w:hAnsi="Times New Roman" w:cs="Times New Roman"/>
          <w:b/>
          <w:sz w:val="28"/>
          <w:szCs w:val="28"/>
        </w:rPr>
        <w:t>Инфологическая модель</w:t>
      </w:r>
    </w:p>
    <w:p w14:paraId="1A33A133" w14:textId="6313E1B9" w:rsidR="004C0E89" w:rsidRPr="0004390B" w:rsidRDefault="004C0E89" w:rsidP="004C0E8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4C0E89">
        <w:rPr>
          <w:rFonts w:ascii="Times New Roman" w:hAnsi="Times New Roman" w:cs="Times New Roman"/>
          <w:sz w:val="28"/>
          <w:szCs w:val="28"/>
        </w:rPr>
        <w:t>На этапе проектирования базы данных была разработана инфологическая модель, отображающая структуру базы данных и её функциональность</w:t>
      </w:r>
      <w:r w:rsidR="0004390B" w:rsidRPr="0004390B">
        <w:rPr>
          <w:rFonts w:ascii="Times New Roman" w:hAnsi="Times New Roman" w:cs="Times New Roman"/>
          <w:sz w:val="28"/>
          <w:szCs w:val="28"/>
        </w:rPr>
        <w:t xml:space="preserve"> (</w:t>
      </w:r>
      <w:r w:rsidR="0004390B">
        <w:rPr>
          <w:rFonts w:ascii="Times New Roman" w:hAnsi="Times New Roman" w:cs="Times New Roman"/>
          <w:sz w:val="28"/>
          <w:szCs w:val="28"/>
        </w:rPr>
        <w:t>см.рис. 2</w:t>
      </w:r>
      <w:r w:rsidR="0004390B" w:rsidRPr="0004390B">
        <w:rPr>
          <w:rFonts w:ascii="Times New Roman" w:hAnsi="Times New Roman" w:cs="Times New Roman"/>
          <w:sz w:val="28"/>
          <w:szCs w:val="28"/>
        </w:rPr>
        <w:t>)</w:t>
      </w:r>
    </w:p>
    <w:p w14:paraId="556F7056" w14:textId="77777777" w:rsidR="0004390B" w:rsidRPr="0004390B" w:rsidRDefault="0004390B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0C6035F" w14:textId="77777777" w:rsidR="0004390B" w:rsidRPr="0004390B" w:rsidRDefault="0004390B" w:rsidP="004C0E89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D8F194A" w14:textId="227BEF8C" w:rsidR="0004390B" w:rsidRDefault="0004390B" w:rsidP="0004390B">
      <w:pPr>
        <w:spacing w:after="0"/>
        <w:ind w:firstLine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07A19BF0" wp14:editId="5DE80400">
            <wp:extent cx="4648603" cy="2362405"/>
            <wp:effectExtent l="0" t="0" r="0" b="0"/>
            <wp:docPr id="66717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176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23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F8DF5" w14:textId="77777777" w:rsidR="0004390B" w:rsidRDefault="0004390B" w:rsidP="0004390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86CDE20" w14:textId="5D8B5D91" w:rsidR="0004390B" w:rsidRDefault="0004390B" w:rsidP="0004390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4390B">
        <w:rPr>
          <w:rFonts w:ascii="Times New Roman" w:hAnsi="Times New Roman" w:cs="Times New Roman"/>
        </w:rPr>
        <w:t>Рисунок 2. Инфологическая модель</w:t>
      </w:r>
    </w:p>
    <w:p w14:paraId="2BD6BD40" w14:textId="77777777" w:rsidR="0004390B" w:rsidRDefault="0004390B" w:rsidP="0004390B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E4BFF99" w14:textId="77777777" w:rsidR="0004390B" w:rsidRDefault="0004390B" w:rsidP="0004390B">
      <w:pPr>
        <w:spacing w:after="0" w:line="240" w:lineRule="auto"/>
        <w:jc w:val="left"/>
        <w:rPr>
          <w:rFonts w:ascii="Times New Roman" w:hAnsi="Times New Roman" w:cs="Times New Roman"/>
          <w:sz w:val="32"/>
          <w:szCs w:val="32"/>
        </w:rPr>
      </w:pPr>
    </w:p>
    <w:p w14:paraId="0C38870C" w14:textId="1833A688" w:rsidR="0004390B" w:rsidRPr="0004390B" w:rsidRDefault="0004390B" w:rsidP="0004390B">
      <w:pPr>
        <w:pStyle w:val="a7"/>
        <w:numPr>
          <w:ilvl w:val="0"/>
          <w:numId w:val="1"/>
        </w:numPr>
        <w:spacing w:after="0" w:line="240" w:lineRule="auto"/>
        <w:jc w:val="left"/>
        <w:rPr>
          <w:rFonts w:ascii="Times New Roman" w:hAnsi="Times New Roman" w:cs="Times New Roman"/>
          <w:b/>
          <w:bCs/>
          <w:sz w:val="32"/>
          <w:szCs w:val="32"/>
        </w:rPr>
      </w:pPr>
      <w:r w:rsidRPr="0004390B">
        <w:rPr>
          <w:rFonts w:ascii="Times New Roman" w:hAnsi="Times New Roman" w:cs="Times New Roman"/>
          <w:b/>
          <w:bCs/>
          <w:sz w:val="32"/>
          <w:szCs w:val="32"/>
        </w:rPr>
        <w:t>Нормализация данных</w:t>
      </w:r>
    </w:p>
    <w:p w14:paraId="5FB2D6D1" w14:textId="77777777" w:rsidR="0004390B" w:rsidRPr="0004390B" w:rsidRDefault="0004390B" w:rsidP="0004390B">
      <w:pPr>
        <w:pStyle w:val="a7"/>
        <w:spacing w:after="0" w:line="240" w:lineRule="auto"/>
        <w:ind w:left="1417" w:firstLine="0"/>
        <w:jc w:val="left"/>
        <w:rPr>
          <w:rFonts w:ascii="Times New Roman" w:hAnsi="Times New Roman" w:cs="Times New Roman"/>
          <w:sz w:val="32"/>
          <w:szCs w:val="32"/>
        </w:rPr>
      </w:pPr>
    </w:p>
    <w:p w14:paraId="769394CC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Первая нормальная форма (1НФ)</w:t>
      </w:r>
    </w:p>
    <w:p w14:paraId="67C27A97" w14:textId="32D082FE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 первой нормальной форме, так как:</w:t>
      </w:r>
    </w:p>
    <w:p w14:paraId="4E0CED46" w14:textId="043E1C5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Каждая строка идентифицируется уникально (по первичному ключу).</w:t>
      </w:r>
    </w:p>
    <w:p w14:paraId="1066EF8F" w14:textId="305FF700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Все столбцы содержат атомарные (неделимые) значения. В таблице «Клиенты» адрес разделен на отдельные поля (Адрес, Город), что исключает наличие составных значений в одном поле.</w:t>
      </w:r>
    </w:p>
    <w:p w14:paraId="39C19358" w14:textId="40810314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Все столбцы имеют уникальные имена и строго определенный тип данных.</w:t>
      </w:r>
    </w:p>
    <w:p w14:paraId="523E753A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Вторая нормальная форма (2НФ)</w:t>
      </w:r>
    </w:p>
    <w:p w14:paraId="21CF59F4" w14:textId="32F277A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Таблицы находятся во второй нормальной форме, так как они находятся в 1НФ, а их первичные ключи являются простыми (не составными). Для таблицы «Клиенты» первичный ключ — «Номер заказа» (простой). Для таблицы «Мебельные гарнитуры» первичный ключ — «Код продукции» (простой). Следовательно, все неключевые атрибуты полностью зависят от первичного ключа.</w:t>
      </w:r>
    </w:p>
    <w:p w14:paraId="154FD6DC" w14:textId="77777777" w:rsidR="0004390B" w:rsidRPr="0004390B" w:rsidRDefault="0004390B" w:rsidP="0004390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4390B">
        <w:rPr>
          <w:rFonts w:ascii="Times New Roman" w:hAnsi="Times New Roman" w:cs="Times New Roman"/>
          <w:b/>
          <w:bCs/>
          <w:sz w:val="28"/>
          <w:szCs w:val="28"/>
        </w:rPr>
        <w:t>Третья нормальная форма (3НФ)</w:t>
      </w:r>
    </w:p>
    <w:p w14:paraId="4745D41F" w14:textId="71DF0F03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 xml:space="preserve">Таблицы находятся в третьей нормальной форме, так как они находятся в 2НФ и не содержат транзитивных зависимостей, т.е. все неключевые </w:t>
      </w:r>
      <w:r w:rsidRPr="0004390B">
        <w:rPr>
          <w:rFonts w:ascii="Times New Roman" w:hAnsi="Times New Roman" w:cs="Times New Roman"/>
          <w:sz w:val="28"/>
          <w:szCs w:val="28"/>
        </w:rPr>
        <w:lastRenderedPageBreak/>
        <w:t>атрибуты зависят только от первичного ключа и не зависят от других неключевых атрибутов.</w:t>
      </w:r>
    </w:p>
    <w:p w14:paraId="38FC29DA" w14:textId="5DD14BA8" w:rsidR="0004390B" w:rsidRP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 таблице «Мебельные гарнитуры» все поля (название, цена и т.д.) зависят только от «Кода продукции».</w:t>
      </w:r>
    </w:p>
    <w:p w14:paraId="05847577" w14:textId="3CDE54AE" w:rsidR="004C0E89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04390B">
        <w:rPr>
          <w:rFonts w:ascii="Times New Roman" w:hAnsi="Times New Roman" w:cs="Times New Roman"/>
          <w:sz w:val="28"/>
          <w:szCs w:val="28"/>
        </w:rPr>
        <w:t>В таблице «Клиенты» все поля (ФИО, адрес, дата) зависят только от «Номера заказа», а поле «Код продукции» является внешним ключом, что соответствует требованиям 3НФ.</w:t>
      </w:r>
    </w:p>
    <w:p w14:paraId="4FBDEC2A" w14:textId="378B772C" w:rsidR="00371B3E" w:rsidRDefault="00371B3E" w:rsidP="00371B3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1B3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C6796A4" wp14:editId="2D0B129B">
            <wp:extent cx="3025402" cy="3749365"/>
            <wp:effectExtent l="0" t="0" r="3810" b="3810"/>
            <wp:docPr id="1934019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190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3330" w14:textId="77777777" w:rsidR="0004390B" w:rsidRDefault="0004390B" w:rsidP="0004390B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BC43D15" w14:textId="2365432E" w:rsidR="0004390B" w:rsidRPr="000F08CA" w:rsidRDefault="0004390B" w:rsidP="0004390B">
      <w:pPr>
        <w:pStyle w:val="a7"/>
        <w:numPr>
          <w:ilvl w:val="0"/>
          <w:numId w:val="1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0F08CA">
        <w:rPr>
          <w:rFonts w:ascii="Times New Roman" w:hAnsi="Times New Roman" w:cs="Times New Roman"/>
          <w:b/>
          <w:bCs/>
          <w:sz w:val="28"/>
          <w:szCs w:val="28"/>
        </w:rPr>
        <w:t>Логическая модель</w:t>
      </w:r>
    </w:p>
    <w:p w14:paraId="6D48231E" w14:textId="77777777" w:rsidR="00261FDA" w:rsidRPr="000F08CA" w:rsidRDefault="00261FD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1D869094" w14:textId="6D2BFB5E" w:rsidR="00261FDA" w:rsidRDefault="00261FDA" w:rsidP="00261FDA">
      <w:pPr>
        <w:pStyle w:val="a7"/>
        <w:spacing w:after="0"/>
        <w:ind w:left="1417" w:firstLine="0"/>
        <w:rPr>
          <w:rFonts w:ascii="Times New Roman" w:hAnsi="Times New Roman" w:cs="Times New Roman"/>
          <w:sz w:val="28"/>
          <w:szCs w:val="28"/>
        </w:rPr>
      </w:pPr>
      <w:r w:rsidRPr="00261FDA">
        <w:rPr>
          <w:rFonts w:ascii="Times New Roman" w:hAnsi="Times New Roman" w:cs="Times New Roman"/>
          <w:sz w:val="28"/>
          <w:szCs w:val="28"/>
        </w:rPr>
        <w:t>Сущность «Мебельные гарнитуры»</w:t>
      </w:r>
    </w:p>
    <w:tbl>
      <w:tblPr>
        <w:tblStyle w:val="ac"/>
        <w:tblW w:w="0" w:type="auto"/>
        <w:tblInd w:w="988" w:type="dxa"/>
        <w:tblLook w:val="04A0" w:firstRow="1" w:lastRow="0" w:firstColumn="1" w:lastColumn="0" w:noHBand="0" w:noVBand="1"/>
      </w:tblPr>
      <w:tblGrid>
        <w:gridCol w:w="3258"/>
        <w:gridCol w:w="2504"/>
        <w:gridCol w:w="2595"/>
      </w:tblGrid>
      <w:tr w:rsidR="0004390B" w14:paraId="4D461863" w14:textId="77777777" w:rsidTr="00261FDA">
        <w:tc>
          <w:tcPr>
            <w:tcW w:w="3258" w:type="dxa"/>
          </w:tcPr>
          <w:p w14:paraId="2B40C486" w14:textId="66ADB622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</w:p>
        </w:tc>
        <w:tc>
          <w:tcPr>
            <w:tcW w:w="2504" w:type="dxa"/>
          </w:tcPr>
          <w:p w14:paraId="6EC01E65" w14:textId="0552817E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</w:t>
            </w:r>
          </w:p>
        </w:tc>
        <w:tc>
          <w:tcPr>
            <w:tcW w:w="2595" w:type="dxa"/>
          </w:tcPr>
          <w:p w14:paraId="5B5B011A" w14:textId="5B82C29A" w:rsidR="0004390B" w:rsidRDefault="0004390B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змер</w:t>
            </w:r>
          </w:p>
        </w:tc>
      </w:tr>
      <w:tr w:rsidR="0004390B" w14:paraId="18E7061C" w14:textId="77777777" w:rsidTr="00261FDA">
        <w:tc>
          <w:tcPr>
            <w:tcW w:w="3258" w:type="dxa"/>
          </w:tcPr>
          <w:p w14:paraId="152274EB" w14:textId="53819F25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261FDA"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2504" w:type="dxa"/>
          </w:tcPr>
          <w:p w14:paraId="65EC24E0" w14:textId="3F8C1019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2F4F867C" w14:textId="196C3854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4390B" w14:paraId="688558B7" w14:textId="77777777" w:rsidTr="00261FDA">
        <w:tc>
          <w:tcPr>
            <w:tcW w:w="3258" w:type="dxa"/>
          </w:tcPr>
          <w:p w14:paraId="71E22973" w14:textId="2BC7D2C4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504" w:type="dxa"/>
          </w:tcPr>
          <w:p w14:paraId="0C5D1359" w14:textId="0D6E5A6A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VARCHAR(100)</w:t>
            </w:r>
          </w:p>
        </w:tc>
        <w:tc>
          <w:tcPr>
            <w:tcW w:w="2595" w:type="dxa"/>
          </w:tcPr>
          <w:p w14:paraId="69BBE677" w14:textId="23E5402F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101</w:t>
            </w:r>
          </w:p>
        </w:tc>
      </w:tr>
      <w:tr w:rsidR="0004390B" w14:paraId="79C3D78D" w14:textId="77777777" w:rsidTr="00261FDA">
        <w:tc>
          <w:tcPr>
            <w:tcW w:w="3258" w:type="dxa"/>
          </w:tcPr>
          <w:p w14:paraId="5EA95D7D" w14:textId="2FE7949F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гарнитура</w:t>
            </w:r>
          </w:p>
        </w:tc>
        <w:tc>
          <w:tcPr>
            <w:tcW w:w="2504" w:type="dxa"/>
          </w:tcPr>
          <w:p w14:paraId="22746BAA" w14:textId="2AC69A0B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VARCHAR(20)</w:t>
            </w:r>
          </w:p>
        </w:tc>
        <w:tc>
          <w:tcPr>
            <w:tcW w:w="2595" w:type="dxa"/>
          </w:tcPr>
          <w:p w14:paraId="675317C5" w14:textId="4018F7EE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</w:tr>
      <w:tr w:rsidR="0004390B" w14:paraId="0ACD020A" w14:textId="77777777" w:rsidTr="00261FDA">
        <w:tc>
          <w:tcPr>
            <w:tcW w:w="3258" w:type="dxa"/>
          </w:tcPr>
          <w:p w14:paraId="69312725" w14:textId="62A54DF2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Страна производитель</w:t>
            </w:r>
          </w:p>
        </w:tc>
        <w:tc>
          <w:tcPr>
            <w:tcW w:w="2504" w:type="dxa"/>
          </w:tcPr>
          <w:p w14:paraId="1DB79813" w14:textId="4C6B2DAA" w:rsidR="0004390B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2751DE61" w14:textId="3B1FB4D1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04390B" w14:paraId="0DD38F37" w14:textId="77777777" w:rsidTr="00261FDA">
        <w:tc>
          <w:tcPr>
            <w:tcW w:w="3258" w:type="dxa"/>
          </w:tcPr>
          <w:p w14:paraId="75D3E217" w14:textId="539F0B2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предметов</w:t>
            </w:r>
          </w:p>
        </w:tc>
        <w:tc>
          <w:tcPr>
            <w:tcW w:w="2504" w:type="dxa"/>
          </w:tcPr>
          <w:p w14:paraId="5C958FDA" w14:textId="007C00D5" w:rsidR="0004390B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70BC9601" w14:textId="4A688905" w:rsidR="0004390B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61FDA" w14:paraId="7446EED7" w14:textId="77777777" w:rsidTr="00261FDA">
        <w:tc>
          <w:tcPr>
            <w:tcW w:w="3258" w:type="dxa"/>
          </w:tcPr>
          <w:p w14:paraId="45A4B833" w14:textId="02DF09E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Материал </w:t>
            </w:r>
          </w:p>
        </w:tc>
        <w:tc>
          <w:tcPr>
            <w:tcW w:w="2504" w:type="dxa"/>
          </w:tcPr>
          <w:p w14:paraId="5B3B66B3" w14:textId="5B603AC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10DFC9A1" w14:textId="468BE79B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007A9670" w14:textId="77777777" w:rsidTr="00261FDA">
        <w:tc>
          <w:tcPr>
            <w:tcW w:w="3258" w:type="dxa"/>
          </w:tcPr>
          <w:p w14:paraId="3DD94D07" w14:textId="7A73C9E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Обивка</w:t>
            </w:r>
          </w:p>
        </w:tc>
        <w:tc>
          <w:tcPr>
            <w:tcW w:w="2504" w:type="dxa"/>
          </w:tcPr>
          <w:p w14:paraId="546CE680" w14:textId="128F5251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70D397FC" w14:textId="577DD281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4BF20784" w14:textId="77777777" w:rsidTr="00261FDA">
        <w:tc>
          <w:tcPr>
            <w:tcW w:w="3258" w:type="dxa"/>
          </w:tcPr>
          <w:p w14:paraId="344C7393" w14:textId="275AF50F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Цена</w:t>
            </w:r>
          </w:p>
        </w:tc>
        <w:tc>
          <w:tcPr>
            <w:tcW w:w="2504" w:type="dxa"/>
          </w:tcPr>
          <w:p w14:paraId="73FA9D4D" w14:textId="2EA06190" w:rsidR="00261FDA" w:rsidRP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DECIMAL(10, 2)</w:t>
            </w:r>
          </w:p>
        </w:tc>
        <w:tc>
          <w:tcPr>
            <w:tcW w:w="2595" w:type="dxa"/>
          </w:tcPr>
          <w:p w14:paraId="70717713" w14:textId="110177E2" w:rsidR="00261FDA" w:rsidRDefault="00261FDA" w:rsidP="00261FDA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261FDA" w14:paraId="32BF09A2" w14:textId="77777777" w:rsidTr="00261FDA">
        <w:tc>
          <w:tcPr>
            <w:tcW w:w="3258" w:type="dxa"/>
          </w:tcPr>
          <w:p w14:paraId="31B6057C" w14:textId="35AD2256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 1 запись</w:t>
            </w:r>
          </w:p>
        </w:tc>
        <w:tc>
          <w:tcPr>
            <w:tcW w:w="5099" w:type="dxa"/>
            <w:gridSpan w:val="2"/>
          </w:tcPr>
          <w:p w14:paraId="43A88339" w14:textId="31520830" w:rsidR="00261FDA" w:rsidRPr="00261FDA" w:rsidRDefault="00261FDA" w:rsidP="00261FDA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289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байт</w:t>
            </w:r>
          </w:p>
        </w:tc>
      </w:tr>
      <w:tr w:rsidR="00261FDA" w14:paraId="44BE016F" w14:textId="77777777" w:rsidTr="00261FDA">
        <w:tc>
          <w:tcPr>
            <w:tcW w:w="3258" w:type="dxa"/>
          </w:tcPr>
          <w:p w14:paraId="1B13295E" w14:textId="36758279" w:rsidR="00261FDA" w:rsidRDefault="00261FDA" w:rsidP="0004390B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5099" w:type="dxa"/>
            <w:gridSpan w:val="2"/>
          </w:tcPr>
          <w:p w14:paraId="6FD475F4" w14:textId="3CAECFF2" w:rsidR="00261FDA" w:rsidRDefault="00261FDA" w:rsidP="00261FDA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28 900 байт</w:t>
            </w:r>
          </w:p>
        </w:tc>
      </w:tr>
    </w:tbl>
    <w:p w14:paraId="10E103DE" w14:textId="77777777" w:rsidR="00261FDA" w:rsidRPr="000F08CA" w:rsidRDefault="00261FD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</w:p>
    <w:p w14:paraId="696BCAB0" w14:textId="5127047A" w:rsidR="00261FDA" w:rsidRDefault="00261FDA" w:rsidP="0004390B">
      <w:pPr>
        <w:pStyle w:val="a7"/>
        <w:spacing w:after="0"/>
        <w:ind w:left="1417" w:firstLine="0"/>
        <w:rPr>
          <w:rFonts w:ascii="Times New Roman" w:hAnsi="Times New Roman" w:cs="Times New Roman"/>
          <w:sz w:val="28"/>
          <w:szCs w:val="28"/>
        </w:rPr>
      </w:pPr>
      <w:r w:rsidRPr="00261FDA">
        <w:rPr>
          <w:rFonts w:ascii="Times New Roman" w:hAnsi="Times New Roman" w:cs="Times New Roman"/>
          <w:sz w:val="28"/>
          <w:szCs w:val="28"/>
        </w:rPr>
        <w:t>Сущность «</w:t>
      </w:r>
      <w:r>
        <w:rPr>
          <w:rFonts w:ascii="Times New Roman" w:hAnsi="Times New Roman" w:cs="Times New Roman"/>
          <w:sz w:val="28"/>
          <w:szCs w:val="28"/>
        </w:rPr>
        <w:t>Клиенты</w:t>
      </w:r>
      <w:r w:rsidRPr="00261FDA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c"/>
        <w:tblW w:w="0" w:type="auto"/>
        <w:tblInd w:w="988" w:type="dxa"/>
        <w:tblLook w:val="04A0" w:firstRow="1" w:lastRow="0" w:firstColumn="1" w:lastColumn="0" w:noHBand="0" w:noVBand="1"/>
      </w:tblPr>
      <w:tblGrid>
        <w:gridCol w:w="3258"/>
        <w:gridCol w:w="2504"/>
        <w:gridCol w:w="2595"/>
      </w:tblGrid>
      <w:tr w:rsidR="00261FDA" w14:paraId="30785C7A" w14:textId="77777777" w:rsidTr="000D4292">
        <w:tc>
          <w:tcPr>
            <w:tcW w:w="3258" w:type="dxa"/>
          </w:tcPr>
          <w:p w14:paraId="53345967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</w:p>
        </w:tc>
        <w:tc>
          <w:tcPr>
            <w:tcW w:w="2504" w:type="dxa"/>
          </w:tcPr>
          <w:p w14:paraId="1A569E69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</w:t>
            </w:r>
          </w:p>
        </w:tc>
        <w:tc>
          <w:tcPr>
            <w:tcW w:w="2595" w:type="dxa"/>
          </w:tcPr>
          <w:p w14:paraId="0807DB65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</w:tr>
      <w:tr w:rsidR="00261FDA" w14:paraId="65519CFF" w14:textId="77777777" w:rsidTr="000D4292">
        <w:tc>
          <w:tcPr>
            <w:tcW w:w="3258" w:type="dxa"/>
          </w:tcPr>
          <w:p w14:paraId="1480834C" w14:textId="4CCA3962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 продукции</w:t>
            </w:r>
          </w:p>
        </w:tc>
        <w:tc>
          <w:tcPr>
            <w:tcW w:w="2504" w:type="dxa"/>
          </w:tcPr>
          <w:p w14:paraId="2139BF52" w14:textId="77777777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3F6D75EB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261FDA" w14:paraId="55F98BEB" w14:textId="77777777" w:rsidTr="000D4292">
        <w:tc>
          <w:tcPr>
            <w:tcW w:w="3258" w:type="dxa"/>
          </w:tcPr>
          <w:p w14:paraId="0700E0AB" w14:textId="6F0311A6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продукции</w:t>
            </w:r>
          </w:p>
        </w:tc>
        <w:tc>
          <w:tcPr>
            <w:tcW w:w="2504" w:type="dxa"/>
          </w:tcPr>
          <w:p w14:paraId="47B7C787" w14:textId="7C5F741A" w:rsidR="00261FDA" w:rsidRPr="000F08C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INTEGER</w:t>
            </w:r>
          </w:p>
        </w:tc>
        <w:tc>
          <w:tcPr>
            <w:tcW w:w="2595" w:type="dxa"/>
          </w:tcPr>
          <w:p w14:paraId="706E63DA" w14:textId="521D048E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261FDA" w14:paraId="1008DB7B" w14:textId="77777777" w:rsidTr="000D4292">
        <w:tc>
          <w:tcPr>
            <w:tcW w:w="3258" w:type="dxa"/>
          </w:tcPr>
          <w:p w14:paraId="61799B99" w14:textId="09E785A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2504" w:type="dxa"/>
          </w:tcPr>
          <w:p w14:paraId="115325A2" w14:textId="4D76F172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0)</w:t>
            </w:r>
          </w:p>
        </w:tc>
        <w:tc>
          <w:tcPr>
            <w:tcW w:w="2595" w:type="dxa"/>
          </w:tcPr>
          <w:p w14:paraId="3DD784A7" w14:textId="3960EB23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</w:t>
            </w:r>
          </w:p>
        </w:tc>
      </w:tr>
      <w:tr w:rsidR="00261FDA" w14:paraId="2EB85826" w14:textId="77777777" w:rsidTr="000D4292">
        <w:tc>
          <w:tcPr>
            <w:tcW w:w="3258" w:type="dxa"/>
          </w:tcPr>
          <w:p w14:paraId="3ED8A4DF" w14:textId="6DCE515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</w:p>
        </w:tc>
        <w:tc>
          <w:tcPr>
            <w:tcW w:w="2504" w:type="dxa"/>
          </w:tcPr>
          <w:p w14:paraId="1839D8C7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7E3E14FE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6FDD551E" w14:textId="77777777" w:rsidTr="000D4292">
        <w:tc>
          <w:tcPr>
            <w:tcW w:w="3258" w:type="dxa"/>
          </w:tcPr>
          <w:p w14:paraId="711A77A7" w14:textId="7EC99AEF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2504" w:type="dxa"/>
          </w:tcPr>
          <w:p w14:paraId="1F6D374F" w14:textId="03EF0118" w:rsidR="00261FDA" w:rsidRP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3BEF8C12" w14:textId="424F91B7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51</w:t>
            </w:r>
          </w:p>
        </w:tc>
      </w:tr>
      <w:tr w:rsidR="00261FDA" w14:paraId="2483C0F3" w14:textId="77777777" w:rsidTr="000D4292">
        <w:tc>
          <w:tcPr>
            <w:tcW w:w="3258" w:type="dxa"/>
          </w:tcPr>
          <w:p w14:paraId="19176426" w14:textId="42AAB16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Адрес </w:t>
            </w:r>
          </w:p>
        </w:tc>
        <w:tc>
          <w:tcPr>
            <w:tcW w:w="2504" w:type="dxa"/>
          </w:tcPr>
          <w:p w14:paraId="3169D036" w14:textId="5519D0FF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2595" w:type="dxa"/>
          </w:tcPr>
          <w:p w14:paraId="43656941" w14:textId="01960083" w:rsidR="00261FD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26E92F7D" w14:textId="77777777" w:rsidTr="000D4292">
        <w:tc>
          <w:tcPr>
            <w:tcW w:w="3258" w:type="dxa"/>
          </w:tcPr>
          <w:p w14:paraId="6D8DF80D" w14:textId="1C36A256" w:rsid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Город</w:t>
            </w:r>
          </w:p>
        </w:tc>
        <w:tc>
          <w:tcPr>
            <w:tcW w:w="2504" w:type="dxa"/>
          </w:tcPr>
          <w:p w14:paraId="7A71F963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VARCHAR(50)</w:t>
            </w:r>
          </w:p>
        </w:tc>
        <w:tc>
          <w:tcPr>
            <w:tcW w:w="2595" w:type="dxa"/>
          </w:tcPr>
          <w:p w14:paraId="0179561C" w14:textId="77777777" w:rsidR="00261FDA" w:rsidRDefault="00261FD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261FDA" w14:paraId="40410DAD" w14:textId="77777777" w:rsidTr="000D4292">
        <w:tc>
          <w:tcPr>
            <w:tcW w:w="3258" w:type="dxa"/>
          </w:tcPr>
          <w:p w14:paraId="5ACF948B" w14:textId="3CEE6020" w:rsidR="00261FDA" w:rsidRDefault="000F08C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заказа</w:t>
            </w:r>
          </w:p>
        </w:tc>
        <w:tc>
          <w:tcPr>
            <w:tcW w:w="2504" w:type="dxa"/>
          </w:tcPr>
          <w:p w14:paraId="68827E6F" w14:textId="42649719" w:rsidR="00261FDA" w:rsidRP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0F08C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ATE</w:t>
            </w:r>
          </w:p>
        </w:tc>
        <w:tc>
          <w:tcPr>
            <w:tcW w:w="2595" w:type="dxa"/>
          </w:tcPr>
          <w:p w14:paraId="71395A10" w14:textId="3DCAEF04" w:rsidR="00261FDA" w:rsidRPr="000F08CA" w:rsidRDefault="000F08CA" w:rsidP="000D4292">
            <w:pPr>
              <w:pStyle w:val="a7"/>
              <w:ind w:left="0" w:firstLine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261FDA" w14:paraId="14A50197" w14:textId="77777777" w:rsidTr="000D4292">
        <w:tc>
          <w:tcPr>
            <w:tcW w:w="3258" w:type="dxa"/>
          </w:tcPr>
          <w:p w14:paraId="1AB6750D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 запись</w:t>
            </w:r>
          </w:p>
        </w:tc>
        <w:tc>
          <w:tcPr>
            <w:tcW w:w="5099" w:type="dxa"/>
            <w:gridSpan w:val="2"/>
          </w:tcPr>
          <w:p w14:paraId="64B526F9" w14:textId="5595D1A1" w:rsidR="00261FDA" w:rsidRPr="00261FDA" w:rsidRDefault="000F08CA" w:rsidP="000D4292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366</w:t>
            </w:r>
            <w:r w:rsidR="00261F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байт</w:t>
            </w:r>
          </w:p>
        </w:tc>
      </w:tr>
      <w:tr w:rsidR="00261FDA" w14:paraId="6EFC4E3A" w14:textId="77777777" w:rsidTr="000D4292">
        <w:tc>
          <w:tcPr>
            <w:tcW w:w="3258" w:type="dxa"/>
          </w:tcPr>
          <w:p w14:paraId="193ABD3F" w14:textId="77777777" w:rsidR="00261FDA" w:rsidRDefault="00261FDA" w:rsidP="000D4292">
            <w:pPr>
              <w:pStyle w:val="a7"/>
              <w:ind w:left="0" w:firstLine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100 записей</w:t>
            </w:r>
          </w:p>
        </w:tc>
        <w:tc>
          <w:tcPr>
            <w:tcW w:w="5099" w:type="dxa"/>
            <w:gridSpan w:val="2"/>
          </w:tcPr>
          <w:p w14:paraId="7D7AE6FC" w14:textId="0BB0591F" w:rsidR="00261FDA" w:rsidRDefault="000F08CA" w:rsidP="000D4292">
            <w:pPr>
              <w:pStyle w:val="a7"/>
              <w:ind w:left="0" w:firstLine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36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="00261FDA">
              <w:rPr>
                <w:rFonts w:ascii="Times New Roman" w:hAnsi="Times New Roman" w:cs="Times New Roman"/>
                <w:sz w:val="28"/>
                <w:szCs w:val="28"/>
              </w:rPr>
              <w:t>00 байт</w:t>
            </w:r>
          </w:p>
        </w:tc>
      </w:tr>
    </w:tbl>
    <w:p w14:paraId="18041D8D" w14:textId="0A4CFBAC" w:rsidR="00261FDA" w:rsidRPr="000F08CA" w:rsidRDefault="000F08CA" w:rsidP="000F08CA">
      <w:pPr>
        <w:spacing w:after="0"/>
        <w:ind w:firstLine="0"/>
        <w:rPr>
          <w:rFonts w:ascii="Times New Roman" w:hAnsi="Times New Roman" w:cs="Times New Roman"/>
          <w:sz w:val="28"/>
          <w:szCs w:val="28"/>
          <w:lang w:val="en-US"/>
        </w:rPr>
      </w:pPr>
      <w:r w:rsidRPr="000F08CA">
        <w:rPr>
          <w:rFonts w:ascii="Times New Roman" w:hAnsi="Times New Roman" w:cs="Times New Roman"/>
          <w:b/>
          <w:bCs/>
          <w:sz w:val="28"/>
          <w:szCs w:val="28"/>
        </w:rPr>
        <w:t>Общий объем базы данных:</w:t>
      </w:r>
      <w:r w:rsidRPr="000F08CA">
        <w:rPr>
          <w:rFonts w:ascii="Times New Roman" w:hAnsi="Times New Roman" w:cs="Times New Roman"/>
          <w:sz w:val="28"/>
          <w:szCs w:val="28"/>
        </w:rPr>
        <w:t> </w:t>
      </w:r>
      <w:r w:rsidRPr="000F08CA">
        <w:rPr>
          <w:rFonts w:ascii="Times New Roman" w:hAnsi="Times New Roman" w:cs="Times New Roman"/>
          <w:b/>
          <w:bCs/>
          <w:sz w:val="28"/>
          <w:szCs w:val="28"/>
        </w:rPr>
        <w:t>65 500 байт</w:t>
      </w:r>
    </w:p>
    <w:sectPr w:rsidR="00261FDA" w:rsidRPr="000F08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B3BD0"/>
    <w:multiLevelType w:val="multilevel"/>
    <w:tmpl w:val="D3283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E61E3A"/>
    <w:multiLevelType w:val="multilevel"/>
    <w:tmpl w:val="450672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362E3AB9"/>
    <w:multiLevelType w:val="multilevel"/>
    <w:tmpl w:val="F600E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AB47D4"/>
    <w:multiLevelType w:val="hybridMultilevel"/>
    <w:tmpl w:val="BE6EF1E0"/>
    <w:lvl w:ilvl="0" w:tplc="2F08AA46">
      <w:start w:val="1"/>
      <w:numFmt w:val="decimal"/>
      <w:lvlText w:val="%1."/>
      <w:lvlJc w:val="left"/>
      <w:pPr>
        <w:ind w:left="1417" w:hanging="70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09852624">
    <w:abstractNumId w:val="3"/>
  </w:num>
  <w:num w:numId="2" w16cid:durableId="1069382814">
    <w:abstractNumId w:val="2"/>
  </w:num>
  <w:num w:numId="3" w16cid:durableId="1091269003">
    <w:abstractNumId w:val="0"/>
  </w:num>
  <w:num w:numId="4" w16cid:durableId="1696881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ECF"/>
    <w:rsid w:val="0004390B"/>
    <w:rsid w:val="000F08CA"/>
    <w:rsid w:val="00261FDA"/>
    <w:rsid w:val="00273B00"/>
    <w:rsid w:val="00371B3E"/>
    <w:rsid w:val="00483899"/>
    <w:rsid w:val="004C0E89"/>
    <w:rsid w:val="004C7E6A"/>
    <w:rsid w:val="00610ECF"/>
    <w:rsid w:val="00673FF8"/>
    <w:rsid w:val="00B5585A"/>
    <w:rsid w:val="00C15EF8"/>
    <w:rsid w:val="00CD6DBF"/>
    <w:rsid w:val="00DD317F"/>
    <w:rsid w:val="00F12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FE6FA3"/>
  <w15:chartTrackingRefBased/>
  <w15:docId w15:val="{1E7BE420-3DF3-4FD6-B95B-1AD1BB6CA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FDA"/>
  </w:style>
  <w:style w:type="paragraph" w:styleId="1">
    <w:name w:val="heading 1"/>
    <w:basedOn w:val="a"/>
    <w:next w:val="a"/>
    <w:link w:val="10"/>
    <w:uiPriority w:val="9"/>
    <w:qFormat/>
    <w:rsid w:val="00610E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0E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0E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0E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0E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0E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0E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0E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0E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10E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10E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10E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10E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10E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10E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10E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10E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10E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10E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10E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0ECF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10E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10E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10E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10E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10E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10E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10E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10EC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0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488</TotalTime>
  <Pages>7</Pages>
  <Words>904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</dc:creator>
  <cp:keywords/>
  <dc:description/>
  <cp:lastModifiedBy>valeriya</cp:lastModifiedBy>
  <cp:revision>2</cp:revision>
  <dcterms:created xsi:type="dcterms:W3CDTF">2026-03-25T11:00:00Z</dcterms:created>
  <dcterms:modified xsi:type="dcterms:W3CDTF">2026-03-26T10:12:00Z</dcterms:modified>
</cp:coreProperties>
</file>