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61C9" w:rsidRPr="004B3735" w:rsidRDefault="00CE61C9" w:rsidP="00CE61C9">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Практичне заняття №6</w:t>
      </w:r>
    </w:p>
    <w:p w:rsidR="00CE61C9" w:rsidRPr="004B3735" w:rsidRDefault="00CE61C9" w:rsidP="00CE61C9">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Тема: Державне будівництво в незалежній Україні: особливості, здобутки, проблеми.</w:t>
      </w:r>
      <w:r w:rsidRPr="004B3735">
        <w:rPr>
          <w:rFonts w:ascii="Times New Roman" w:hAnsi="Times New Roman" w:cs="Times New Roman"/>
          <w:color w:val="000000" w:themeColor="text1"/>
          <w:sz w:val="24"/>
          <w:szCs w:val="24"/>
        </w:rPr>
        <w:br/>
      </w:r>
    </w:p>
    <w:p w:rsidR="00CE61C9" w:rsidRPr="004B3735" w:rsidRDefault="00CE61C9" w:rsidP="00CE61C9">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Мета:1) Показати складність прцесу державного будівництва. 2) розкрити особливості, здобутки,</w:t>
      </w:r>
    </w:p>
    <w:p w:rsidR="00CE61C9" w:rsidRPr="004B3735" w:rsidRDefault="00CE61C9" w:rsidP="00CE61C9">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проблеми цього процесу 3) дати йому оцінку та зробити висновки.</w:t>
      </w:r>
    </w:p>
    <w:p w:rsidR="006460BE" w:rsidRPr="004B3735" w:rsidRDefault="00CE61C9" w:rsidP="006460BE">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Завдання №1</w:t>
      </w:r>
    </w:p>
    <w:p w:rsidR="006460BE" w:rsidRPr="004B3735" w:rsidRDefault="006460BE" w:rsidP="006460BE">
      <w:pPr>
        <w:pStyle w:val="a4"/>
        <w:numPr>
          <w:ilvl w:val="0"/>
          <w:numId w:val="3"/>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Ухвалення Конституції є одним з найважливіших етапів утвердження України як незалежної держави, оскільки Конституція становить основний правовий документ держави, який визначає її політичний, соціальний, економічний та правовий порядок. Ухвалення Конституції означало закріплення принципів демократії, державної влади та прав людини, що було необхідним для того, щоб Україна могла функціонувати як повноправна незалежна держава.</w:t>
      </w:r>
    </w:p>
    <w:p w:rsidR="006460BE" w:rsidRPr="004B3735" w:rsidRDefault="006460BE" w:rsidP="006460BE">
      <w:pPr>
        <w:pStyle w:val="a4"/>
        <w:numPr>
          <w:ilvl w:val="0"/>
          <w:numId w:val="3"/>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Ухвалення Конституції мала велике значення для України, оскільки ця подія означала остаточне закріплення незалежності держави. Конституція України визначила правовий порядок держави та забезпечила визнання України як демократичної держави з правовою державою. Ця подія також створила передумови для розвитку громадянського суспільства, розвитку економіки та взаємовідносин з міжнародними партнерами. Відтак, ухвалення Конституції стало ключовим етапом у формуванні сучасної України як незалежної держави.</w:t>
      </w:r>
    </w:p>
    <w:p w:rsidR="00A23D9A" w:rsidRPr="004B3735" w:rsidRDefault="00A23D9A" w:rsidP="00A23D9A">
      <w:pPr>
        <w:pStyle w:val="a4"/>
        <w:numPr>
          <w:ilvl w:val="0"/>
          <w:numId w:val="3"/>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 xml:space="preserve">1. Які деталі «конституційної ночі» свідчать про глибокі політичні суперечності в українській владі? Яка, на вашу думку, причина цих суперечностей? » 2.Що мав на увазі М. Сирота, коли в одному з інтерв’ю, зокрема, сказав, що «прийняття Конституції стало чи не єдиним актом консолідації для українського світу, справою, так би мовити, навіть цивілізаційної ваги...»? </w:t>
      </w:r>
    </w:p>
    <w:p w:rsidR="00A23D9A" w:rsidRPr="004B3735" w:rsidRDefault="00A23D9A" w:rsidP="00A23D9A">
      <w:pPr>
        <w:pStyle w:val="a4"/>
        <w:numPr>
          <w:ilvl w:val="1"/>
          <w:numId w:val="3"/>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"Конституційна ніч" в Україні відбулася 28 червня 1996 року і пов'язана з прийняттям нової Конституції України. Деталі цієї події свідчать про глибокі політичні суперечності в українській владі, такі як: Протиріччя між президентом та парламентом: Парламент був у складі більшості, яка не підтримувала президента Леоніда Кучми та його пропозиції щодо нової Конституції. Президент Кучма в свою чергу діяв за підтримки консервативних інтересів, які спрямовувалися на збільшення його влади та зміцнення режиму. Несприйняття нової Конституції у повному обсязі: Протиріччя між різними фракціями в Парламенті, які були представлені на "конституційній ночі", привело до того, що деякі зміни до Конституції не були прийняті. Було прийнято лише частково змінений текст, який мав деякі недоліки та прогалини. Корупційні скандали: За часів "конституційної ночі" були записані відеофрагменти, на яких зображені депутати, які отримували гроші у вигляді хабарів, щоб проголосувати за нову Конституцію. Це свідчить про поширення корупції та показує, що деякі депутати були готові порушувати закон, щоб забезпечити собі вигоди.</w:t>
      </w:r>
    </w:p>
    <w:p w:rsidR="006460BE" w:rsidRPr="004B3735" w:rsidRDefault="00A23D9A" w:rsidP="00A23D9A">
      <w:pPr>
        <w:pStyle w:val="a4"/>
        <w:numPr>
          <w:ilvl w:val="1"/>
          <w:numId w:val="3"/>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Михайло Сирота, який був одним з авторів української Конституції 1996 року, мав на увазі, що прийняття цієї Конституції було важливою подією для України як нації. Він вважав, що Конституція не просто закон, але "суспільна угода", що об'єднує український народ. Він стверджував, що це був "акт консолідації" для України, що зміцнив її як державу та націю, і мав "цивілізаційну вагу" для українського світу. Тобто, він вважав, що ця Конституція була важливим кроком у розвитку демократії та прав людини в Україні, а також в її інтеграції зі світовою спільнотою.</w:t>
      </w:r>
    </w:p>
    <w:p w:rsidR="00A23D9A" w:rsidRPr="004B3735" w:rsidRDefault="00A23D9A" w:rsidP="00A23D9A">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Завдання №2</w:t>
      </w:r>
    </w:p>
    <w:p w:rsidR="00A23D9A" w:rsidRPr="004B3735" w:rsidRDefault="00A23D9A" w:rsidP="00A23D9A">
      <w:pPr>
        <w:pStyle w:val="a4"/>
        <w:numPr>
          <w:ilvl w:val="0"/>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1994 році була прийнята Податкова реформа, яка передбачала зниження податків та введення єдиного податку на додану вартість.</w:t>
      </w:r>
    </w:p>
    <w:p w:rsidR="00A23D9A" w:rsidRPr="004B3735" w:rsidRDefault="00A23D9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В цей же період була проведена Приватизація державного майна, яка дозволила збільшити приватний сектор економіки.</w:t>
      </w:r>
    </w:p>
    <w:p w:rsidR="00A23D9A" w:rsidRPr="004B3735" w:rsidRDefault="00A23D9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 1995 року було розпочато процес децентралізації влади та управління економікою, що передбачало передачу певних повноважень з центральної влади на рівень місцевих органів.</w:t>
      </w:r>
    </w:p>
    <w:p w:rsidR="00A23D9A" w:rsidRPr="004B3735" w:rsidRDefault="00A23D9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1997 році було прийнято Закон про землю, який визначив права та обов'язки щодо власності та користування землею.</w:t>
      </w:r>
    </w:p>
    <w:p w:rsidR="00A23D9A" w:rsidRPr="004B3735" w:rsidRDefault="00A23D9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1998 році було підписано Угоду про партнерство та співробітництво між Україною та Європейським Союзом, яка відкрила шлях для входження України у світовий економічний простір.</w:t>
      </w:r>
    </w:p>
    <w:p w:rsidR="00A23D9A" w:rsidRPr="004B3735" w:rsidRDefault="00A23D9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1999 році була прийнята Соціальна програма реформування економіки, яка передбачала підвищення рівня життя населен</w:t>
      </w:r>
      <w:r w:rsidR="002501EA" w:rsidRPr="004B3735">
        <w:rPr>
          <w:rFonts w:ascii="Times New Roman" w:hAnsi="Times New Roman" w:cs="Times New Roman"/>
          <w:color w:val="000000" w:themeColor="text1"/>
          <w:sz w:val="24"/>
          <w:szCs w:val="24"/>
        </w:rPr>
        <w:t>ня та розвиток соціальної сфери.</w:t>
      </w:r>
    </w:p>
    <w:p w:rsidR="002501EA" w:rsidRPr="004B3735" w:rsidRDefault="002501EA" w:rsidP="002501EA">
      <w:pPr>
        <w:pStyle w:val="a4"/>
        <w:numPr>
          <w:ilvl w:val="0"/>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В 1991 році Україна оголосила незалежність від СРСР та розпочала перехід до ринкової економіки, що супроводжувалось економічною кризою та зростанням безробіття.</w:t>
      </w:r>
    </w:p>
    <w:p w:rsidR="002501EA" w:rsidRPr="004B3735" w:rsidRDefault="002501E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1990-х роках українське населення зазнавало складнощів із задоволенням базових потреб, зокрема, наявності достатнього харчування та житла.</w:t>
      </w:r>
    </w:p>
    <w:p w:rsidR="002501EA" w:rsidRPr="004B3735" w:rsidRDefault="002501E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Згідно з даними Всесвітньої організації охорони здоров'я, у 1990-х роках в Україні значно збільшилась смертність серед населення через хвороби серця, рак, туберкульоз та інші захворювання, що пов'язані зі зниженням якості життя та здоров'я населення.</w:t>
      </w:r>
    </w:p>
    <w:p w:rsidR="002501EA" w:rsidRPr="004B3735" w:rsidRDefault="002501E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Згідно з офіційними статистичними даними, кількість народжень в Україні в 1990-х роках значно зменшилась. У 1991 році народилося 590 тисяч дітей, а в 1999 році - 414 тисяч дітей.</w:t>
      </w:r>
    </w:p>
    <w:p w:rsidR="002501EA" w:rsidRPr="004B3735" w:rsidRDefault="002501E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 даними досліджень, чим більше забезпеченість сімей зростає, тим менше дітей вони народжують. Оскільки в Україні у 1990-х роках було велике безробіття та зростання соціальної напруженості, це могло вплинути на зменшення кількості народжень.</w:t>
      </w:r>
    </w:p>
    <w:p w:rsidR="002501EA" w:rsidRPr="004B3735" w:rsidRDefault="002501EA" w:rsidP="002501EA">
      <w:pPr>
        <w:pStyle w:val="a4"/>
        <w:numPr>
          <w:ilvl w:val="0"/>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А) Карикатура висвітлює проблему відтоку населення з сільських територій до міст. Це може призвести до зменшення кількості людей, які працюють у сільському господарстві та інших галузях на селі, і як наслідок, до зменшення виробництва сільськогосподарської продукції та загострення соціально-економічної ситуації в сільських районах.</w:t>
      </w:r>
    </w:p>
    <w:p w:rsidR="002501EA" w:rsidRPr="004B3735" w:rsidRDefault="002501EA" w:rsidP="002501EA">
      <w:pPr>
        <w:pStyle w:val="a4"/>
        <w:ind w:left="360"/>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Б) Реформування сільського господарства відбувалося найповільніше через ряд причин. Однією з них було відсутність достатнього фінансування з боку держави, що затримувало впровадження новітніх технологій та розвиток інфраструктури на селі. Крім того, неефективна система управління та корупційні схеми у галузі також гальмували її розвиток. Нарешті, деякі політичні та економічні чинники спричинили незадовільні умови життя та роботи на селі, що робило його менш привабливим для молоді та робочої сили.</w:t>
      </w:r>
    </w:p>
    <w:p w:rsidR="002501EA" w:rsidRPr="004B3735" w:rsidRDefault="002501EA" w:rsidP="002501EA">
      <w:pPr>
        <w:pStyle w:val="a4"/>
        <w:numPr>
          <w:ilvl w:val="0"/>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 xml:space="preserve">Доберіть факти до тези: «Ситуація в сільській місцевості України була справжньою демографічною катастрофою». </w:t>
      </w:r>
    </w:p>
    <w:p w:rsidR="002501EA" w:rsidRPr="004B3735" w:rsidRDefault="002501EA" w:rsidP="002501EA">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 даними Держкомстату, населення сільської місцевості скоротилося з 26,5 млн. осіб у 1995 році до 24,3 млн. осіб у 1999 році.</w:t>
      </w:r>
    </w:p>
    <w:p w:rsidR="002501EA" w:rsidRPr="004B3735" w:rsidRDefault="002501EA" w:rsidP="002501EA">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 даними Мінсім'ямолодьспорту, кількість дітей, які відвідували дошкільні заклади у селах, зменшилася з 1,5 млн. дітей у 1995 році до 1,2 млн. дітей у 1999 році.</w:t>
      </w:r>
    </w:p>
    <w:p w:rsidR="002501EA" w:rsidRPr="004B3735" w:rsidRDefault="002501EA" w:rsidP="002501EA">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 даними МОЗ України, народжуваність в сільській місцевості скоротилася з 16,2 на 1000 населення у 1995 році до 13,6 на 1000 населення у 1999 році.</w:t>
      </w:r>
    </w:p>
    <w:p w:rsidR="002501EA" w:rsidRPr="004B3735" w:rsidRDefault="002501EA" w:rsidP="002501EA">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Відсоток населення старше 60 років у сільській місцевості збільшився з 18,6% у 1995 році до 21,2% у 1999 році, що свідчить про зменшення репродуктивної здатності населення.</w:t>
      </w:r>
    </w:p>
    <w:p w:rsidR="002501EA" w:rsidRPr="004B3735" w:rsidRDefault="002501EA" w:rsidP="002501EA">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 даними Мінекономіки України, рівень заробітної плати в аграрному секторі у 1999 році був на 38% нижчим, ніж у 1995 році, що свідчить про зниження життєвого рівня сільського населення.</w:t>
      </w:r>
    </w:p>
    <w:p w:rsidR="009652B9" w:rsidRPr="004B3735" w:rsidRDefault="009652B9" w:rsidP="009652B9">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Загальна кількість населення в сільських районах значно зменшилась. Наприклад, за даними Державної служби статистики України, у 1995 році кількість населення в сільських районах становила 24,6 млн осіб, а у 1999 році - 23,3 млн осіб.</w:t>
      </w:r>
    </w:p>
    <w:p w:rsidR="009652B9" w:rsidRPr="004B3735" w:rsidRDefault="009652B9" w:rsidP="009652B9">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Зменшення чисельності населення в сільських районах було пов'язане з міграцією до міст та за кордон, а також з падінням народжуваності та збільшенням смертності.</w:t>
      </w:r>
    </w:p>
    <w:p w:rsidR="009652B9" w:rsidRPr="004B3735" w:rsidRDefault="009652B9" w:rsidP="009652B9">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Внаслідок кризи 90-х років в сільському господарстві знизилась виробнича активність, що призвело до зменшення зайнятості в цій галузі.</w:t>
      </w:r>
    </w:p>
    <w:p w:rsidR="009652B9" w:rsidRPr="004B3735" w:rsidRDefault="009652B9" w:rsidP="009652B9">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сільських районах України була висока загальна смертність, зокрема, внаслідок відсутності доступної медичної допомоги та недостатньої освіти населення з питань здоров'я.</w:t>
      </w:r>
    </w:p>
    <w:p w:rsidR="009652B9" w:rsidRPr="004B3735" w:rsidRDefault="009652B9" w:rsidP="009652B9">
      <w:pPr>
        <w:pStyle w:val="a4"/>
        <w:numPr>
          <w:ilvl w:val="1"/>
          <w:numId w:val="5"/>
        </w:num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Відсутність розвиненої інфраструктури, зокрема, доріг, водопостачання та каналізації, також призвело до погіршення життєвих умов сільського населення.</w:t>
      </w:r>
    </w:p>
    <w:p w:rsidR="002501EA" w:rsidRPr="004B3735" w:rsidRDefault="002501EA" w:rsidP="002501EA">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Завдання №3</w:t>
      </w:r>
    </w:p>
    <w:p w:rsidR="009652B9" w:rsidRPr="004B3735" w:rsidRDefault="009652B9" w:rsidP="009652B9">
      <w:pPr>
        <w:tabs>
          <w:tab w:val="left" w:pos="5784"/>
        </w:tabs>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У своєму виступі на науковій конференції, Л. Кучма висловлює своє негативне ставлення до реформ, що здійснювалися в Україні на початку 1990-х років. Він вважає, що формула "спочатку реформи, потім вирішення соціальних завдань" була деструктивною та призвела до демонтажу соціальних здобутків. Він порівнює реформи в Україні з тими, що здійснювалися в Німеччині та інших країнах повоєнної Європи, де завжди був визначальним принцип соціальної спрямованості економічних перетворень.</w:t>
      </w:r>
    </w:p>
    <w:p w:rsidR="009652B9" w:rsidRPr="004B3735" w:rsidRDefault="009652B9" w:rsidP="009652B9">
      <w:pPr>
        <w:tabs>
          <w:tab w:val="left" w:pos="5784"/>
        </w:tabs>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Історичним фактом, який підтверджує негативні наслідки реформ в Україні на початку 1990-х років, можна вважати зростання бідності та безробіття, яке було прямим наслідком здійснення реформ без врахування соціальних факторів. Також можна згадати про те, що зменшення виробництва та загальний падіння економічного розвитку в той період стали показником неефективності реформ.</w:t>
      </w:r>
    </w:p>
    <w:p w:rsidR="009652B9" w:rsidRPr="004B3735" w:rsidRDefault="009652B9" w:rsidP="009652B9">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Завдання №4</w:t>
      </w:r>
    </w:p>
    <w:p w:rsidR="009652B9" w:rsidRDefault="009652B9" w:rsidP="009652B9">
      <w:pPr>
        <w:rPr>
          <w:rFonts w:ascii="Times New Roman" w:hAnsi="Times New Roman" w:cs="Times New Roman"/>
          <w:color w:val="000000" w:themeColor="text1"/>
          <w:sz w:val="24"/>
          <w:szCs w:val="24"/>
        </w:rPr>
      </w:pPr>
      <w:r w:rsidRPr="004B3735">
        <w:rPr>
          <w:rFonts w:ascii="Times New Roman" w:hAnsi="Times New Roman" w:cs="Times New Roman"/>
          <w:color w:val="000000" w:themeColor="text1"/>
          <w:sz w:val="24"/>
          <w:szCs w:val="24"/>
        </w:rPr>
        <w:t>На карті зображено історичні процеси, що відбувалися в Україні у 90-ті роки. Один з основних процесів - приватизація державних підприємств, що було спрямоване на перехід до ринкової економіки. На карті можна побачити, що деякі області України стали лідерами за кількістю приватизованих об'єктів, що свідчить про активність цього процесу в цих регіонах. Також на карті зображено розміщення промислових центрів, що підтримували розвиток відповідних галузей економіки. Виділяється транзитний газопровід та нафтопровід, що свідчить про значення України як транзитної країни для енергетичних ресурсів. Також на карті зображено фінансово-промислові групи, які у той час стали суттєвими гравцями на ринку. Усі ці явища сприяли формуванню нової економічної системи в Україні, яка продовжує розвиватися і досі.</w:t>
      </w:r>
    </w:p>
    <w:p w:rsidR="004B3735" w:rsidRPr="004B3735" w:rsidRDefault="004B3735" w:rsidP="009652B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Висновок: </w:t>
      </w:r>
    </w:p>
    <w:p w:rsidR="00994FB5" w:rsidRPr="00994FB5" w:rsidRDefault="00994FB5" w:rsidP="00994FB5">
      <w:pPr>
        <w:rPr>
          <w:rFonts w:ascii="Times New Roman" w:hAnsi="Times New Roman" w:cs="Times New Roman"/>
          <w:color w:val="000000" w:themeColor="text1"/>
          <w:sz w:val="24"/>
          <w:szCs w:val="24"/>
        </w:rPr>
      </w:pPr>
      <w:r w:rsidRPr="00994FB5">
        <w:rPr>
          <w:rFonts w:ascii="Times New Roman" w:hAnsi="Times New Roman" w:cs="Times New Roman"/>
          <w:color w:val="000000" w:themeColor="text1"/>
          <w:sz w:val="24"/>
          <w:szCs w:val="24"/>
        </w:rPr>
        <w:t>У процесі свого розвитку незалежна Україна зіткнулася з безліччю викликів та проблем в галузі державного будівництва. Незважаючи на це, держава зуміла здійснити низку важливих здобутків, зокрема, провести децентралізацію влади, створити систему регіонального розвитку, запровадити європейські стандарти у галузі технічного регулювання та якості продукції, впровадити нову пенсійну реформу, запровадити систему електронного документообігу тощо.</w:t>
      </w:r>
    </w:p>
    <w:p w:rsidR="00994FB5" w:rsidRPr="00994FB5" w:rsidRDefault="00994FB5" w:rsidP="00994FB5">
      <w:pPr>
        <w:rPr>
          <w:rFonts w:ascii="Times New Roman" w:hAnsi="Times New Roman" w:cs="Times New Roman"/>
          <w:color w:val="000000" w:themeColor="text1"/>
          <w:sz w:val="24"/>
          <w:szCs w:val="24"/>
        </w:rPr>
      </w:pPr>
      <w:r w:rsidRPr="00994FB5">
        <w:rPr>
          <w:rFonts w:ascii="Times New Roman" w:hAnsi="Times New Roman" w:cs="Times New Roman"/>
          <w:color w:val="000000" w:themeColor="text1"/>
          <w:sz w:val="24"/>
          <w:szCs w:val="24"/>
        </w:rPr>
        <w:t>Проте, уряди не завжди знаходили ефективні рішення для вирішення складних проблем, зокрема, у галузі соціального захисту населення, боротьби з корупцією та кримінальними проявами, забезпечення якості медичних послуг та освіти. Крім того, часто зустрічаються випадки недофінансування важливих галузей, які є важливими для розвитку країни, а також недостатньої уваги до розвитку інфраструктури та високих технологій.</w:t>
      </w:r>
    </w:p>
    <w:p w:rsidR="002501EA" w:rsidRPr="004B3735" w:rsidRDefault="00994FB5" w:rsidP="00994FB5">
      <w:pPr>
        <w:rPr>
          <w:rFonts w:ascii="Times New Roman" w:hAnsi="Times New Roman" w:cs="Times New Roman"/>
          <w:color w:val="000000" w:themeColor="text1"/>
          <w:sz w:val="24"/>
          <w:szCs w:val="24"/>
        </w:rPr>
      </w:pPr>
      <w:r w:rsidRPr="00994FB5">
        <w:rPr>
          <w:rFonts w:ascii="Times New Roman" w:hAnsi="Times New Roman" w:cs="Times New Roman"/>
          <w:color w:val="000000" w:themeColor="text1"/>
          <w:sz w:val="24"/>
          <w:szCs w:val="24"/>
        </w:rPr>
        <w:t>Отже, можна зробити висновок, що державне будівництво в незалежній Україні є складним та довготривалим процесом, який потребує від урядів та громадськості постійного зусилля та співпраці. При цьому, досягнення здобутків у галузі державного будівництва вимагає вирішення низки важливих проблем та забезпечення сталого розвитку країни.</w:t>
      </w:r>
    </w:p>
    <w:p w:rsidR="00A23D9A" w:rsidRPr="004B3735" w:rsidRDefault="00A23D9A" w:rsidP="00A23D9A">
      <w:pPr>
        <w:ind w:left="360"/>
        <w:rPr>
          <w:rFonts w:ascii="Times New Roman" w:hAnsi="Times New Roman" w:cs="Times New Roman"/>
          <w:color w:val="000000" w:themeColor="text1"/>
          <w:sz w:val="24"/>
          <w:szCs w:val="24"/>
        </w:rPr>
      </w:pPr>
    </w:p>
    <w:sectPr w:rsidR="00A23D9A" w:rsidRPr="004B3735" w:rsidSect="00A23D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77E72"/>
    <w:multiLevelType w:val="multilevel"/>
    <w:tmpl w:val="4C94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83286"/>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DB15FAD"/>
    <w:multiLevelType w:val="multilevel"/>
    <w:tmpl w:val="663E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753A2"/>
    <w:multiLevelType w:val="multilevel"/>
    <w:tmpl w:val="5C18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F478A"/>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27D43F2"/>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23A6F2C"/>
    <w:multiLevelType w:val="multilevel"/>
    <w:tmpl w:val="0422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A7101B4"/>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6"/>
  </w:num>
  <w:num w:numId="4">
    <w:abstractNumId w:val="3"/>
  </w:num>
  <w:num w:numId="5">
    <w:abstractNumId w:val="7"/>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5D5"/>
    <w:rsid w:val="00136C9E"/>
    <w:rsid w:val="001743FD"/>
    <w:rsid w:val="002501EA"/>
    <w:rsid w:val="004B3735"/>
    <w:rsid w:val="006460BE"/>
    <w:rsid w:val="007720C2"/>
    <w:rsid w:val="009652B9"/>
    <w:rsid w:val="00994FB5"/>
    <w:rsid w:val="00A23D9A"/>
    <w:rsid w:val="00CE61C9"/>
    <w:rsid w:val="00D775D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BA26C-1377-479A-B2F3-842F3FBD8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E61C9"/>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6460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74166">
      <w:bodyDiv w:val="1"/>
      <w:marLeft w:val="0"/>
      <w:marRight w:val="0"/>
      <w:marTop w:val="0"/>
      <w:marBottom w:val="0"/>
      <w:divBdr>
        <w:top w:val="none" w:sz="0" w:space="0" w:color="auto"/>
        <w:left w:val="none" w:sz="0" w:space="0" w:color="auto"/>
        <w:bottom w:val="none" w:sz="0" w:space="0" w:color="auto"/>
        <w:right w:val="none" w:sz="0" w:space="0" w:color="auto"/>
      </w:divBdr>
    </w:div>
    <w:div w:id="327829079">
      <w:bodyDiv w:val="1"/>
      <w:marLeft w:val="0"/>
      <w:marRight w:val="0"/>
      <w:marTop w:val="0"/>
      <w:marBottom w:val="0"/>
      <w:divBdr>
        <w:top w:val="none" w:sz="0" w:space="0" w:color="auto"/>
        <w:left w:val="none" w:sz="0" w:space="0" w:color="auto"/>
        <w:bottom w:val="none" w:sz="0" w:space="0" w:color="auto"/>
        <w:right w:val="none" w:sz="0" w:space="0" w:color="auto"/>
      </w:divBdr>
      <w:divsChild>
        <w:div w:id="98844273">
          <w:marLeft w:val="0"/>
          <w:marRight w:val="0"/>
          <w:marTop w:val="0"/>
          <w:marBottom w:val="0"/>
          <w:divBdr>
            <w:top w:val="single" w:sz="2" w:space="0" w:color="auto"/>
            <w:left w:val="single" w:sz="2" w:space="0" w:color="auto"/>
            <w:bottom w:val="single" w:sz="6" w:space="0" w:color="auto"/>
            <w:right w:val="single" w:sz="2" w:space="0" w:color="auto"/>
          </w:divBdr>
          <w:divsChild>
            <w:div w:id="121774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391661605">
                  <w:marLeft w:val="0"/>
                  <w:marRight w:val="0"/>
                  <w:marTop w:val="0"/>
                  <w:marBottom w:val="0"/>
                  <w:divBdr>
                    <w:top w:val="single" w:sz="2" w:space="0" w:color="D9D9E3"/>
                    <w:left w:val="single" w:sz="2" w:space="0" w:color="D9D9E3"/>
                    <w:bottom w:val="single" w:sz="2" w:space="0" w:color="D9D9E3"/>
                    <w:right w:val="single" w:sz="2" w:space="0" w:color="D9D9E3"/>
                  </w:divBdr>
                  <w:divsChild>
                    <w:div w:id="1547984810">
                      <w:marLeft w:val="0"/>
                      <w:marRight w:val="0"/>
                      <w:marTop w:val="0"/>
                      <w:marBottom w:val="0"/>
                      <w:divBdr>
                        <w:top w:val="single" w:sz="2" w:space="0" w:color="D9D9E3"/>
                        <w:left w:val="single" w:sz="2" w:space="0" w:color="D9D9E3"/>
                        <w:bottom w:val="single" w:sz="2" w:space="0" w:color="D9D9E3"/>
                        <w:right w:val="single" w:sz="2" w:space="0" w:color="D9D9E3"/>
                      </w:divBdr>
                      <w:divsChild>
                        <w:div w:id="766001536">
                          <w:marLeft w:val="0"/>
                          <w:marRight w:val="0"/>
                          <w:marTop w:val="0"/>
                          <w:marBottom w:val="0"/>
                          <w:divBdr>
                            <w:top w:val="single" w:sz="2" w:space="0" w:color="D9D9E3"/>
                            <w:left w:val="single" w:sz="2" w:space="0" w:color="D9D9E3"/>
                            <w:bottom w:val="single" w:sz="2" w:space="0" w:color="D9D9E3"/>
                            <w:right w:val="single" w:sz="2" w:space="0" w:color="D9D9E3"/>
                          </w:divBdr>
                          <w:divsChild>
                            <w:div w:id="698432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0750266">
      <w:bodyDiv w:val="1"/>
      <w:marLeft w:val="0"/>
      <w:marRight w:val="0"/>
      <w:marTop w:val="0"/>
      <w:marBottom w:val="0"/>
      <w:divBdr>
        <w:top w:val="none" w:sz="0" w:space="0" w:color="auto"/>
        <w:left w:val="none" w:sz="0" w:space="0" w:color="auto"/>
        <w:bottom w:val="none" w:sz="0" w:space="0" w:color="auto"/>
        <w:right w:val="none" w:sz="0" w:space="0" w:color="auto"/>
      </w:divBdr>
    </w:div>
    <w:div w:id="1838498278">
      <w:bodyDiv w:val="1"/>
      <w:marLeft w:val="0"/>
      <w:marRight w:val="0"/>
      <w:marTop w:val="0"/>
      <w:marBottom w:val="0"/>
      <w:divBdr>
        <w:top w:val="none" w:sz="0" w:space="0" w:color="auto"/>
        <w:left w:val="none" w:sz="0" w:space="0" w:color="auto"/>
        <w:bottom w:val="none" w:sz="0" w:space="0" w:color="auto"/>
        <w:right w:val="none" w:sz="0" w:space="0" w:color="auto"/>
      </w:divBdr>
    </w:div>
    <w:div w:id="190290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1577</Words>
  <Characters>8995</Characters>
  <Application>Microsoft Office Word</Application>
  <DocSecurity>0</DocSecurity>
  <Lines>74</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dc:creator>
  <cp:keywords/>
  <dc:description/>
  <cp:lastModifiedBy>kulikovandrij53@gmail.com</cp:lastModifiedBy>
  <cp:revision>2</cp:revision>
  <dcterms:created xsi:type="dcterms:W3CDTF">2023-05-07T10:53:00Z</dcterms:created>
  <dcterms:modified xsi:type="dcterms:W3CDTF">2023-05-07T10:53:00Z</dcterms:modified>
</cp:coreProperties>
</file>