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417" w:rsidRDefault="00330417" w:rsidP="00330417">
      <w:pPr>
        <w:rPr>
          <w:rFonts w:hint="cs"/>
          <w:rtl/>
        </w:rPr>
      </w:pPr>
      <w:r>
        <w:rPr>
          <w:rFonts w:hint="cs"/>
          <w:rtl/>
        </w:rPr>
        <w:t>1200</w:t>
      </w:r>
    </w:p>
    <w:p w:rsidR="00330417" w:rsidRDefault="00330417" w:rsidP="00330417">
      <w:pPr>
        <w:rPr>
          <w:rFonts w:hint="cs"/>
          <w:rtl/>
        </w:rPr>
      </w:pPr>
    </w:p>
    <w:p w:rsidR="00330417" w:rsidRPr="00CD422E" w:rsidRDefault="00330417" w:rsidP="00330417">
      <w:pPr>
        <w:rPr>
          <w:rtl/>
        </w:rPr>
      </w:pPr>
      <w:r>
        <w:rPr>
          <w:rFonts w:hint="cs"/>
          <w:rtl/>
        </w:rPr>
        <w:t xml:space="preserve">המדענים סבורים </w:t>
      </w:r>
      <w:proofErr w:type="spellStart"/>
      <w:r>
        <w:rPr>
          <w:rFonts w:hint="cs"/>
          <w:rtl/>
        </w:rPr>
        <w:t>שהמאנגה</w:t>
      </w:r>
      <w:proofErr w:type="spellEnd"/>
      <w:r>
        <w:rPr>
          <w:rFonts w:hint="cs"/>
          <w:rtl/>
        </w:rPr>
        <w:t xml:space="preserve"> הראשונה מייצגת מימי הביניים את השילוב בין טקסט לתמונה. הכוונה הייתה תמונות עליזות מהחיים של החיות שעשה אותם כומר בודהיסטי במאה ה12, שמו היה </w:t>
      </w:r>
      <w:proofErr w:type="spellStart"/>
      <w:r>
        <w:rPr>
          <w:rFonts w:hint="cs"/>
          <w:rtl/>
        </w:rPr>
        <w:t>קקואוי</w:t>
      </w:r>
      <w:proofErr w:type="spellEnd"/>
      <w:r>
        <w:rPr>
          <w:rFonts w:hint="cs"/>
          <w:rtl/>
        </w:rPr>
        <w:t xml:space="preserve">. אך לא ניתן להוכיח שהוא זה שעשה אותם. (טובה </w:t>
      </w:r>
      <w:proofErr w:type="spellStart"/>
      <w:r>
        <w:rPr>
          <w:rFonts w:hint="cs"/>
          <w:rtl/>
        </w:rPr>
        <w:t>סודזה</w:t>
      </w:r>
      <w:proofErr w:type="spellEnd"/>
      <w:r>
        <w:rPr>
          <w:rFonts w:hint="cs"/>
          <w:rtl/>
        </w:rPr>
        <w:t xml:space="preserve"> 1053-1040). אלה היו 4 גלילים שהיו מיוצרים ברצף של ארבע תמונות עם טוב ועם חותמת. בתמונות היו חיות שמייצגות כומרים שהלכו נגד חוקי הבודהיזם. בגלילים היו אך ורק בשביל המעמד הגבוהה אבל שאר הציורים היו לכולם. בגליל הכי גדול 11 מטר באורך ו30 סנטימטר ברוחב. עכשיו הם נמצאים במנזר הנחשב שריד קדוש איפה שהיה גר </w:t>
      </w:r>
      <w:proofErr w:type="spellStart"/>
      <w:r>
        <w:rPr>
          <w:rFonts w:hint="cs"/>
          <w:rtl/>
        </w:rPr>
        <w:t>הקקואיו</w:t>
      </w:r>
      <w:proofErr w:type="spellEnd"/>
      <w:r>
        <w:rPr>
          <w:rFonts w:hint="cs"/>
          <w:rtl/>
        </w:rPr>
        <w:t xml:space="preserve">. </w:t>
      </w:r>
    </w:p>
    <w:p w:rsidR="00330417" w:rsidRDefault="00330417" w:rsidP="00330417">
      <w:pPr>
        <w:rPr>
          <w:rFonts w:hint="cs"/>
          <w:rtl/>
        </w:rPr>
      </w:pPr>
      <w:bookmarkStart w:id="0" w:name="_GoBack"/>
      <w:bookmarkEnd w:id="0"/>
    </w:p>
    <w:p w:rsidR="00330417" w:rsidRDefault="00330417" w:rsidP="00330417">
      <w:pPr>
        <w:rPr>
          <w:rFonts w:hint="cs"/>
          <w:rtl/>
        </w:rPr>
      </w:pPr>
    </w:p>
    <w:p w:rsidR="00330417" w:rsidRDefault="00330417" w:rsidP="00330417">
      <w:pPr>
        <w:rPr>
          <w:rFonts w:hint="cs"/>
          <w:rtl/>
        </w:rPr>
      </w:pPr>
      <w:r>
        <w:rPr>
          <w:rFonts w:hint="cs"/>
          <w:rtl/>
        </w:rPr>
        <w:t>1800</w:t>
      </w:r>
    </w:p>
    <w:p w:rsidR="000E7F73" w:rsidRDefault="000E7F73">
      <w:pPr>
        <w:rPr>
          <w:rFonts w:hint="cs"/>
          <w:rtl/>
        </w:rPr>
      </w:pPr>
    </w:p>
    <w:p w:rsidR="007D32A6" w:rsidRDefault="008E4C5B">
      <w:pPr>
        <w:rPr>
          <w:rFonts w:hint="cs"/>
          <w:rtl/>
        </w:rPr>
      </w:pPr>
      <w:r>
        <w:rPr>
          <w:rFonts w:hint="cs"/>
          <w:rtl/>
        </w:rPr>
        <w:t>בסוף המאה ה18 החלו מטעם צרכן התרבות באוכלוסייה העירונית להפיק בידור בצורת מנגה מהמעמד הבינוני לציבור הרחב. הודפס על לוחות עץ או סיפורי גלילה עם ק</w:t>
      </w:r>
      <w:r w:rsidR="000E7F73">
        <w:rPr>
          <w:rFonts w:hint="cs"/>
          <w:rtl/>
        </w:rPr>
        <w:t>ר</w:t>
      </w:r>
      <w:r>
        <w:rPr>
          <w:rFonts w:hint="cs"/>
          <w:rtl/>
        </w:rPr>
        <w:t xml:space="preserve">יינות. נמחק הקו </w:t>
      </w:r>
      <w:r w:rsidR="000E7F73">
        <w:rPr>
          <w:rFonts w:hint="cs"/>
          <w:rtl/>
        </w:rPr>
        <w:t xml:space="preserve">המפריד בין תמונות ודיאלוג וזה נהייה </w:t>
      </w:r>
      <w:r>
        <w:rPr>
          <w:rFonts w:hint="cs"/>
          <w:rtl/>
        </w:rPr>
        <w:t xml:space="preserve"> לאחד. </w:t>
      </w:r>
      <w:proofErr w:type="spellStart"/>
      <w:r>
        <w:rPr>
          <w:rFonts w:hint="cs"/>
          <w:rtl/>
        </w:rPr>
        <w:t>המנגה</w:t>
      </w:r>
      <w:proofErr w:type="spellEnd"/>
      <w:r>
        <w:rPr>
          <w:rFonts w:hint="cs"/>
          <w:rtl/>
        </w:rPr>
        <w:t xml:space="preserve"> יכלה לייצר דרמה פנטזיה קומדיה ואפילו פורנוגרפיה. ב1815 מילה "מנגה" </w:t>
      </w:r>
      <w:r w:rsidR="000E7F73">
        <w:rPr>
          <w:rFonts w:hint="cs"/>
          <w:rtl/>
        </w:rPr>
        <w:t xml:space="preserve">נכתבה לראשונה בידי צייר העונה לשם </w:t>
      </w:r>
      <w:proofErr w:type="spellStart"/>
      <w:r w:rsidR="000E7F73">
        <w:rPr>
          <w:rFonts w:hint="cs"/>
          <w:rtl/>
        </w:rPr>
        <w:t>חוקוסיים</w:t>
      </w:r>
      <w:proofErr w:type="spellEnd"/>
      <w:r w:rsidR="000E7F73">
        <w:rPr>
          <w:rFonts w:hint="cs"/>
          <w:rtl/>
        </w:rPr>
        <w:t xml:space="preserve">. הוא השתמש בשני </w:t>
      </w:r>
      <w:proofErr w:type="spellStart"/>
      <w:r w:rsidR="000E7F73">
        <w:rPr>
          <w:rFonts w:hint="cs"/>
          <w:rtl/>
        </w:rPr>
        <w:t>הירוגלפים</w:t>
      </w:r>
      <w:proofErr w:type="spellEnd"/>
      <w:r w:rsidR="000E7F73">
        <w:rPr>
          <w:rFonts w:hint="cs"/>
          <w:rtl/>
        </w:rPr>
        <w:t xml:space="preserve"> מוזנחים-"מאן" מוזנח "גה" תמונה בשביל לתאר את התמונות העליזות שלו. </w:t>
      </w:r>
    </w:p>
    <w:p w:rsidR="000E7F73" w:rsidRDefault="000E7F73">
      <w:pPr>
        <w:rPr>
          <w:rFonts w:hint="cs"/>
          <w:rtl/>
        </w:rPr>
      </w:pPr>
    </w:p>
    <w:p w:rsidR="000E7F73" w:rsidRDefault="000E7F73">
      <w:pPr>
        <w:rPr>
          <w:rFonts w:hint="cs"/>
          <w:rtl/>
        </w:rPr>
      </w:pPr>
      <w:r>
        <w:rPr>
          <w:rFonts w:hint="cs"/>
          <w:rtl/>
        </w:rPr>
        <w:t>1900</w:t>
      </w:r>
    </w:p>
    <w:p w:rsidR="00FA511B" w:rsidRDefault="00FA511B">
      <w:pPr>
        <w:rPr>
          <w:rFonts w:hint="cs"/>
          <w:rtl/>
        </w:rPr>
      </w:pPr>
    </w:p>
    <w:p w:rsidR="00FA511B" w:rsidRDefault="00603A56">
      <w:pPr>
        <w:rPr>
          <w:rFonts w:hint="cs"/>
          <w:rtl/>
        </w:rPr>
      </w:pPr>
      <w:r>
        <w:rPr>
          <w:rFonts w:hint="cs"/>
          <w:rtl/>
        </w:rPr>
        <w:t>בשל העובדה כי בסוף המאה ה19 פלשה ל</w:t>
      </w:r>
      <w:r w:rsidR="00134EDB">
        <w:rPr>
          <w:rFonts w:hint="cs"/>
          <w:rtl/>
        </w:rPr>
        <w:t>יפן תרבויות וטכנולוגיות מערביות,</w:t>
      </w:r>
      <w:r>
        <w:rPr>
          <w:rFonts w:hint="cs"/>
          <w:rtl/>
        </w:rPr>
        <w:t xml:space="preserve"> מנגה שילבה פרסומים סאטיריים יפניים ומערביים כאחד. </w:t>
      </w:r>
      <w:r w:rsidR="00F673C7">
        <w:rPr>
          <w:rFonts w:hint="cs"/>
          <w:rtl/>
        </w:rPr>
        <w:t xml:space="preserve">במחצית הראשונה של המאה ה20 קומיקס יפני ואמריקאי היה דומה בסגנון ובפופולריות שלו. עד שהיפנים החלו לפרוח וארה"ב לנבול. </w:t>
      </w:r>
    </w:p>
    <w:p w:rsidR="00134EDB" w:rsidRDefault="00134EDB">
      <w:pPr>
        <w:rPr>
          <w:rFonts w:hint="cs"/>
          <w:rtl/>
        </w:rPr>
      </w:pPr>
    </w:p>
    <w:p w:rsidR="00134EDB" w:rsidRDefault="00134EDB">
      <w:pPr>
        <w:rPr>
          <w:rFonts w:hint="cs"/>
          <w:rtl/>
        </w:rPr>
      </w:pPr>
      <w:r>
        <w:rPr>
          <w:rFonts w:hint="cs"/>
          <w:rtl/>
        </w:rPr>
        <w:t>1945</w:t>
      </w:r>
    </w:p>
    <w:p w:rsidR="00134EDB" w:rsidRDefault="00134EDB">
      <w:pPr>
        <w:rPr>
          <w:rFonts w:hint="cs"/>
          <w:rtl/>
        </w:rPr>
      </w:pPr>
    </w:p>
    <w:p w:rsidR="00C51334" w:rsidRDefault="00134EDB" w:rsidP="00C51334">
      <w:pPr>
        <w:rPr>
          <w:rFonts w:hint="cs"/>
          <w:rtl/>
        </w:rPr>
      </w:pPr>
      <w:proofErr w:type="spellStart"/>
      <w:r>
        <w:rPr>
          <w:rFonts w:hint="cs"/>
          <w:rtl/>
        </w:rPr>
        <w:t>המנגה</w:t>
      </w:r>
      <w:proofErr w:type="spellEnd"/>
      <w:r>
        <w:rPr>
          <w:rFonts w:hint="cs"/>
          <w:rtl/>
        </w:rPr>
        <w:t xml:space="preserve"> המודרנית התחילה לזרוח בזמן הכיבוש 1945-1952 והתפתחה לאחר הכיבוש 1952-1960, </w:t>
      </w:r>
      <w:r w:rsidR="00CA499A">
        <w:rPr>
          <w:rFonts w:hint="cs"/>
          <w:rtl/>
        </w:rPr>
        <w:t xml:space="preserve">כאשר יפן </w:t>
      </w:r>
      <w:proofErr w:type="spellStart"/>
      <w:r w:rsidR="00CA499A">
        <w:rPr>
          <w:rFonts w:hint="cs"/>
          <w:rtl/>
        </w:rPr>
        <w:t>מיליטרסטי</w:t>
      </w:r>
      <w:proofErr w:type="spellEnd"/>
      <w:r w:rsidR="00CA499A">
        <w:rPr>
          <w:rFonts w:hint="cs"/>
          <w:rtl/>
        </w:rPr>
        <w:t xml:space="preserve"> ולאומנית התחילה לחדש את התשתיות והפול</w:t>
      </w:r>
      <w:r w:rsidR="002D5352">
        <w:rPr>
          <w:rFonts w:hint="cs"/>
          <w:rtl/>
        </w:rPr>
        <w:t>י</w:t>
      </w:r>
      <w:r w:rsidR="00CA499A">
        <w:rPr>
          <w:rFonts w:hint="cs"/>
          <w:rtl/>
        </w:rPr>
        <w:t xml:space="preserve">טיות והכלכליות שלה. המדיניות של צנזורה שהוטלה על ארה"ב לאחר המלחמה אסרה ליצירת יצירות אומנות המפארת את המלחמה ואת המיליטריזם היפני, זה כלל גם מנגה. כמו כן, דבר הגרם להעצמה של </w:t>
      </w:r>
      <w:proofErr w:type="spellStart"/>
      <w:r w:rsidR="00CA499A">
        <w:rPr>
          <w:rFonts w:hint="cs"/>
          <w:rtl/>
        </w:rPr>
        <w:t>המנגה</w:t>
      </w:r>
      <w:proofErr w:type="spellEnd"/>
      <w:r w:rsidR="00CA499A">
        <w:rPr>
          <w:rFonts w:hint="cs"/>
          <w:rtl/>
        </w:rPr>
        <w:t xml:space="preserve"> ביפן הייתה החוקה היפנית </w:t>
      </w:r>
      <w:proofErr w:type="spellStart"/>
      <w:r w:rsidR="00CA499A">
        <w:rPr>
          <w:rFonts w:hint="cs"/>
          <w:rtl/>
        </w:rPr>
        <w:t>האסרה</w:t>
      </w:r>
      <w:proofErr w:type="spellEnd"/>
      <w:r w:rsidR="00CA499A">
        <w:rPr>
          <w:rFonts w:hint="cs"/>
          <w:rtl/>
        </w:rPr>
        <w:t xml:space="preserve"> על כל צורה של צנזורה. כתוצאה מכך בתקופה זו החלה להגביר את היצירתיות. לאחר מכן יוצרו שני סדרות </w:t>
      </w:r>
      <w:proofErr w:type="spellStart"/>
      <w:r w:rsidR="00CA499A">
        <w:rPr>
          <w:rFonts w:hint="cs"/>
          <w:rtl/>
        </w:rPr>
        <w:t>מאנגה</w:t>
      </w:r>
      <w:proofErr w:type="spellEnd"/>
      <w:r w:rsidR="00CA499A">
        <w:rPr>
          <w:rFonts w:hint="cs"/>
          <w:rtl/>
        </w:rPr>
        <w:t xml:space="preserve"> שהיו להשפעה רבה ומשמעותית על ההיסטוריה העתידית של </w:t>
      </w:r>
      <w:proofErr w:type="spellStart"/>
      <w:r w:rsidR="00CA499A">
        <w:rPr>
          <w:rFonts w:hint="cs"/>
          <w:rtl/>
        </w:rPr>
        <w:t>מאנגה</w:t>
      </w:r>
      <w:proofErr w:type="spellEnd"/>
      <w:r w:rsidR="00CA499A">
        <w:rPr>
          <w:rFonts w:hint="cs"/>
          <w:rtl/>
        </w:rPr>
        <w:t xml:space="preserve">. </w:t>
      </w:r>
      <w:proofErr w:type="spellStart"/>
      <w:r w:rsidR="00CA499A">
        <w:rPr>
          <w:rFonts w:hint="cs"/>
          <w:rtl/>
        </w:rPr>
        <w:t>המאנגה</w:t>
      </w:r>
      <w:proofErr w:type="spellEnd"/>
      <w:r w:rsidR="00CA499A">
        <w:rPr>
          <w:rFonts w:hint="cs"/>
          <w:rtl/>
        </w:rPr>
        <w:t xml:space="preserve"> הרא</w:t>
      </w:r>
      <w:r w:rsidR="00C51334">
        <w:rPr>
          <w:rFonts w:hint="cs"/>
          <w:rtl/>
        </w:rPr>
        <w:t xml:space="preserve">שונה נקראה </w:t>
      </w:r>
      <w:proofErr w:type="spellStart"/>
      <w:r w:rsidR="00C51334">
        <w:rPr>
          <w:rFonts w:hint="cs"/>
          <w:rtl/>
        </w:rPr>
        <w:t>אסטרו</w:t>
      </w:r>
      <w:proofErr w:type="spellEnd"/>
      <w:r w:rsidR="00C51334">
        <w:rPr>
          <w:rFonts w:hint="cs"/>
          <w:rtl/>
        </w:rPr>
        <w:t xml:space="preserve"> בוי והשנייה </w:t>
      </w:r>
      <w:proofErr w:type="spellStart"/>
      <w:r w:rsidR="00C51334">
        <w:rPr>
          <w:rFonts w:hint="cs"/>
          <w:rtl/>
        </w:rPr>
        <w:t>סאזה</w:t>
      </w:r>
      <w:proofErr w:type="spellEnd"/>
      <w:r w:rsidR="00C51334">
        <w:rPr>
          <w:rFonts w:hint="cs"/>
          <w:rtl/>
        </w:rPr>
        <w:t xml:space="preserve"> סאן. שנכתב על ידי </w:t>
      </w:r>
      <w:proofErr w:type="spellStart"/>
      <w:r w:rsidR="00C51334">
        <w:rPr>
          <w:rFonts w:hint="cs"/>
          <w:rtl/>
        </w:rPr>
        <w:t>מטיקו</w:t>
      </w:r>
      <w:proofErr w:type="spellEnd"/>
      <w:r w:rsidR="00C51334">
        <w:rPr>
          <w:rFonts w:hint="cs"/>
          <w:rtl/>
        </w:rPr>
        <w:t xml:space="preserve"> </w:t>
      </w:r>
      <w:proofErr w:type="spellStart"/>
      <w:r w:rsidR="00C51334">
        <w:rPr>
          <w:rFonts w:hint="cs"/>
          <w:rtl/>
        </w:rPr>
        <w:t>חסגאווה</w:t>
      </w:r>
      <w:proofErr w:type="spellEnd"/>
    </w:p>
    <w:p w:rsidR="002E66DC" w:rsidRDefault="002E66DC" w:rsidP="00C51334">
      <w:pPr>
        <w:rPr>
          <w:rFonts w:hint="cs"/>
          <w:rtl/>
        </w:rPr>
      </w:pPr>
    </w:p>
    <w:p w:rsidR="002E66DC" w:rsidRDefault="002E66DC" w:rsidP="00C51334">
      <w:pPr>
        <w:rPr>
          <w:rFonts w:hint="cs"/>
          <w:rtl/>
        </w:rPr>
      </w:pPr>
      <w:r>
        <w:rPr>
          <w:rFonts w:hint="cs"/>
          <w:rtl/>
        </w:rPr>
        <w:t>1950</w:t>
      </w:r>
    </w:p>
    <w:p w:rsidR="002E66DC" w:rsidRDefault="002E66DC" w:rsidP="00C51334">
      <w:pPr>
        <w:rPr>
          <w:rFonts w:hint="cs"/>
          <w:rtl/>
        </w:rPr>
      </w:pPr>
    </w:p>
    <w:p w:rsidR="002E66DC" w:rsidRDefault="002E66DC" w:rsidP="002D5352">
      <w:pPr>
        <w:rPr>
          <w:rFonts w:hint="cs"/>
          <w:rtl/>
        </w:rPr>
      </w:pPr>
      <w:r>
        <w:rPr>
          <w:rFonts w:hint="cs"/>
          <w:rtl/>
        </w:rPr>
        <w:t xml:space="preserve">למרבה הפלא קן ברור המפריד בין הדור לפני </w:t>
      </w:r>
      <w:proofErr w:type="spellStart"/>
      <w:r>
        <w:rPr>
          <w:rFonts w:hint="cs"/>
          <w:rtl/>
        </w:rPr>
        <w:t>המנגה</w:t>
      </w:r>
      <w:proofErr w:type="spellEnd"/>
      <w:r>
        <w:rPr>
          <w:rFonts w:hint="cs"/>
          <w:rtl/>
        </w:rPr>
        <w:t xml:space="preserve"> והדור לאחר פריחת </w:t>
      </w:r>
      <w:proofErr w:type="spellStart"/>
      <w:r>
        <w:rPr>
          <w:rFonts w:hint="cs"/>
          <w:rtl/>
        </w:rPr>
        <w:t>המנגה</w:t>
      </w:r>
      <w:proofErr w:type="spellEnd"/>
      <w:r>
        <w:rPr>
          <w:rFonts w:hint="cs"/>
          <w:rtl/>
        </w:rPr>
        <w:t xml:space="preserve"> הוא מי שנולד לפני 1950 הפסיק לקרוא מנגה ברגע שהלך לבית הספר ואלה שאחריו לא. למה? כיוון שלאחר 1950 זה היה הרגע שהפכה מנגה </w:t>
      </w:r>
      <w:proofErr w:type="spellStart"/>
      <w:r>
        <w:rPr>
          <w:rFonts w:hint="cs"/>
          <w:rtl/>
        </w:rPr>
        <w:t>טזוקה</w:t>
      </w:r>
      <w:proofErr w:type="spellEnd"/>
      <w:r>
        <w:rPr>
          <w:rFonts w:hint="cs"/>
          <w:rtl/>
        </w:rPr>
        <w:t xml:space="preserve"> לבידור לילדים . תופעה מורכבת שהיה קשה להיפרד ממנה. </w:t>
      </w:r>
    </w:p>
    <w:p w:rsidR="002D5352" w:rsidRDefault="002D5352" w:rsidP="00C51334">
      <w:pPr>
        <w:rPr>
          <w:rFonts w:hint="cs"/>
          <w:rtl/>
        </w:rPr>
      </w:pPr>
    </w:p>
    <w:p w:rsidR="002D5352" w:rsidRDefault="002D5352" w:rsidP="00C51334">
      <w:pPr>
        <w:rPr>
          <w:rFonts w:hint="cs"/>
          <w:rtl/>
        </w:rPr>
      </w:pPr>
      <w:r>
        <w:rPr>
          <w:rFonts w:hint="cs"/>
          <w:rtl/>
        </w:rPr>
        <w:t>1969</w:t>
      </w:r>
    </w:p>
    <w:p w:rsidR="002D5352" w:rsidRDefault="002D5352" w:rsidP="002D5352">
      <w:pPr>
        <w:rPr>
          <w:rFonts w:hint="cs"/>
          <w:rtl/>
        </w:rPr>
      </w:pPr>
      <w:r w:rsidRPr="002D5352">
        <w:rPr>
          <w:rFonts w:cs="Arial" w:hint="cs"/>
          <w:rtl/>
        </w:rPr>
        <w:t>בשנת</w:t>
      </w:r>
      <w:r w:rsidRPr="002D5352">
        <w:rPr>
          <w:rFonts w:cs="Arial"/>
          <w:rtl/>
        </w:rPr>
        <w:t xml:space="preserve"> 1954 </w:t>
      </w:r>
      <w:r w:rsidRPr="002D5352">
        <w:rPr>
          <w:rFonts w:cs="Arial" w:hint="cs"/>
          <w:rtl/>
        </w:rPr>
        <w:t>כאשר</w:t>
      </w:r>
      <w:r w:rsidRPr="002D5352">
        <w:rPr>
          <w:rFonts w:cs="Arial"/>
          <w:rtl/>
        </w:rPr>
        <w:t xml:space="preserve"> </w:t>
      </w:r>
      <w:r w:rsidRPr="002D5352">
        <w:rPr>
          <w:rFonts w:cs="Arial" w:hint="cs"/>
          <w:rtl/>
        </w:rPr>
        <w:t>רק</w:t>
      </w:r>
      <w:r w:rsidRPr="002D5352">
        <w:rPr>
          <w:rFonts w:cs="Arial"/>
          <w:rtl/>
        </w:rPr>
        <w:t xml:space="preserve"> </w:t>
      </w:r>
      <w:r w:rsidRPr="002D5352">
        <w:rPr>
          <w:rFonts w:cs="Arial" w:hint="cs"/>
          <w:rtl/>
        </w:rPr>
        <w:t>החלו</w:t>
      </w:r>
      <w:r w:rsidRPr="002D5352">
        <w:rPr>
          <w:rFonts w:cs="Arial"/>
          <w:rtl/>
        </w:rPr>
        <w:t xml:space="preserve"> </w:t>
      </w:r>
      <w:r w:rsidRPr="002D5352">
        <w:rPr>
          <w:rFonts w:cs="Arial" w:hint="cs"/>
          <w:rtl/>
        </w:rPr>
        <w:t>לשדר</w:t>
      </w:r>
      <w:r w:rsidRPr="002D5352">
        <w:rPr>
          <w:rFonts w:cs="Arial"/>
          <w:rtl/>
        </w:rPr>
        <w:t xml:space="preserve">, </w:t>
      </w:r>
      <w:r w:rsidRPr="002D5352">
        <w:rPr>
          <w:rFonts w:cs="Arial" w:hint="cs"/>
          <w:rtl/>
        </w:rPr>
        <w:t>היו</w:t>
      </w:r>
      <w:r w:rsidRPr="002D5352">
        <w:rPr>
          <w:rFonts w:cs="Arial"/>
          <w:rtl/>
        </w:rPr>
        <w:t xml:space="preserve"> 866 </w:t>
      </w:r>
      <w:r w:rsidRPr="002D5352">
        <w:rPr>
          <w:rFonts w:cs="Arial" w:hint="cs"/>
          <w:rtl/>
        </w:rPr>
        <w:t>מכשירי</w:t>
      </w:r>
      <w:r w:rsidRPr="002D5352">
        <w:rPr>
          <w:rFonts w:cs="Arial"/>
          <w:rtl/>
        </w:rPr>
        <w:t xml:space="preserve"> </w:t>
      </w:r>
      <w:r w:rsidRPr="002D5352">
        <w:rPr>
          <w:rFonts w:cs="Arial" w:hint="cs"/>
          <w:rtl/>
        </w:rPr>
        <w:t>טלוויזיה</w:t>
      </w:r>
      <w:r w:rsidRPr="002D5352">
        <w:rPr>
          <w:rFonts w:cs="Arial"/>
          <w:rtl/>
        </w:rPr>
        <w:t xml:space="preserve"> </w:t>
      </w:r>
      <w:r w:rsidRPr="002D5352">
        <w:rPr>
          <w:rFonts w:cs="Arial" w:hint="cs"/>
          <w:rtl/>
        </w:rPr>
        <w:t>בכל</w:t>
      </w:r>
      <w:r w:rsidRPr="002D5352">
        <w:rPr>
          <w:rFonts w:cs="Arial"/>
          <w:rtl/>
        </w:rPr>
        <w:t xml:space="preserve"> </w:t>
      </w:r>
      <w:r w:rsidRPr="002D5352">
        <w:rPr>
          <w:rFonts w:cs="Arial" w:hint="cs"/>
          <w:rtl/>
        </w:rPr>
        <w:t>יפן</w:t>
      </w:r>
      <w:r w:rsidRPr="002D5352">
        <w:rPr>
          <w:rFonts w:cs="Arial"/>
          <w:rtl/>
        </w:rPr>
        <w:t xml:space="preserve">. </w:t>
      </w:r>
      <w:r w:rsidRPr="002D5352">
        <w:rPr>
          <w:rFonts w:cs="Arial" w:hint="cs"/>
          <w:rtl/>
        </w:rPr>
        <w:t>כבר</w:t>
      </w:r>
      <w:r w:rsidRPr="002D5352">
        <w:rPr>
          <w:rFonts w:cs="Arial"/>
          <w:rtl/>
        </w:rPr>
        <w:t xml:space="preserve"> </w:t>
      </w:r>
      <w:r w:rsidRPr="002D5352">
        <w:rPr>
          <w:rFonts w:cs="Arial" w:hint="cs"/>
          <w:rtl/>
        </w:rPr>
        <w:t>בשנת</w:t>
      </w:r>
      <w:r w:rsidRPr="002D5352">
        <w:rPr>
          <w:rFonts w:cs="Arial"/>
          <w:rtl/>
        </w:rPr>
        <w:t xml:space="preserve"> 1958 </w:t>
      </w:r>
      <w:r w:rsidRPr="002D5352">
        <w:rPr>
          <w:rFonts w:cs="Arial" w:hint="cs"/>
          <w:rtl/>
        </w:rPr>
        <w:t>הפך</w:t>
      </w:r>
      <w:r w:rsidRPr="002D5352">
        <w:rPr>
          <w:rFonts w:cs="Arial"/>
          <w:rtl/>
        </w:rPr>
        <w:t xml:space="preserve"> </w:t>
      </w:r>
      <w:r w:rsidRPr="002D5352">
        <w:rPr>
          <w:rFonts w:cs="Arial" w:hint="cs"/>
          <w:rtl/>
        </w:rPr>
        <w:t>המספר</w:t>
      </w:r>
      <w:r w:rsidRPr="002D5352">
        <w:rPr>
          <w:rFonts w:cs="Arial"/>
          <w:rtl/>
        </w:rPr>
        <w:t xml:space="preserve"> </w:t>
      </w:r>
      <w:r w:rsidRPr="002D5352">
        <w:rPr>
          <w:rFonts w:cs="Arial" w:hint="cs"/>
          <w:rtl/>
        </w:rPr>
        <w:t>ל</w:t>
      </w:r>
      <w:r w:rsidRPr="002D5352">
        <w:rPr>
          <w:rFonts w:cs="Arial"/>
          <w:rtl/>
        </w:rPr>
        <w:t xml:space="preserve">2,000,000 </w:t>
      </w:r>
      <w:r w:rsidRPr="002D5352">
        <w:rPr>
          <w:rFonts w:cs="Arial" w:hint="cs"/>
          <w:rtl/>
        </w:rPr>
        <w:t>טלוויזיות</w:t>
      </w:r>
      <w:r w:rsidRPr="002D5352">
        <w:rPr>
          <w:rFonts w:cs="Arial"/>
          <w:rtl/>
        </w:rPr>
        <w:t xml:space="preserve">. </w:t>
      </w:r>
      <w:r w:rsidRPr="002D5352">
        <w:rPr>
          <w:rFonts w:cs="Arial" w:hint="cs"/>
          <w:rtl/>
        </w:rPr>
        <w:t>הטלוויזיה</w:t>
      </w:r>
      <w:r w:rsidRPr="002D5352">
        <w:rPr>
          <w:rFonts w:cs="Arial"/>
          <w:rtl/>
        </w:rPr>
        <w:t xml:space="preserve"> </w:t>
      </w:r>
      <w:r w:rsidRPr="002D5352">
        <w:rPr>
          <w:rFonts w:cs="Arial" w:hint="cs"/>
          <w:rtl/>
        </w:rPr>
        <w:t>תרמה</w:t>
      </w:r>
      <w:r w:rsidRPr="002D5352">
        <w:rPr>
          <w:rFonts w:cs="Arial"/>
          <w:rtl/>
        </w:rPr>
        <w:t xml:space="preserve"> </w:t>
      </w:r>
      <w:r w:rsidRPr="002D5352">
        <w:rPr>
          <w:rFonts w:cs="Arial" w:hint="cs"/>
          <w:rtl/>
        </w:rPr>
        <w:t>לתקומה</w:t>
      </w:r>
      <w:r w:rsidRPr="002D5352">
        <w:rPr>
          <w:rFonts w:cs="Arial"/>
          <w:rtl/>
        </w:rPr>
        <w:t xml:space="preserve"> </w:t>
      </w:r>
      <w:r w:rsidRPr="002D5352">
        <w:rPr>
          <w:rFonts w:cs="Arial" w:hint="cs"/>
          <w:rtl/>
        </w:rPr>
        <w:t>כלכלית</w:t>
      </w:r>
      <w:r w:rsidRPr="002D5352">
        <w:rPr>
          <w:rFonts w:cs="Arial"/>
          <w:rtl/>
        </w:rPr>
        <w:t xml:space="preserve"> </w:t>
      </w:r>
      <w:r w:rsidRPr="002D5352">
        <w:rPr>
          <w:rFonts w:cs="Arial" w:hint="cs"/>
          <w:rtl/>
        </w:rPr>
        <w:t>חדה</w:t>
      </w:r>
      <w:r w:rsidRPr="002D5352">
        <w:rPr>
          <w:rFonts w:cs="Arial"/>
          <w:rtl/>
        </w:rPr>
        <w:t xml:space="preserve"> </w:t>
      </w:r>
      <w:r w:rsidRPr="002D5352">
        <w:rPr>
          <w:rFonts w:cs="Arial" w:hint="cs"/>
          <w:rtl/>
        </w:rPr>
        <w:t>ביפן</w:t>
      </w:r>
      <w:r w:rsidRPr="002D5352">
        <w:rPr>
          <w:rFonts w:cs="Arial"/>
          <w:rtl/>
        </w:rPr>
        <w:t xml:space="preserve">. </w:t>
      </w:r>
      <w:r w:rsidRPr="002D5352">
        <w:rPr>
          <w:rFonts w:cs="Arial" w:hint="cs"/>
          <w:rtl/>
        </w:rPr>
        <w:t>כמו</w:t>
      </w:r>
      <w:r w:rsidRPr="002D5352">
        <w:rPr>
          <w:rFonts w:cs="Arial"/>
          <w:rtl/>
        </w:rPr>
        <w:t xml:space="preserve"> </w:t>
      </w:r>
      <w:r w:rsidRPr="002D5352">
        <w:rPr>
          <w:rFonts w:cs="Arial" w:hint="cs"/>
          <w:rtl/>
        </w:rPr>
        <w:t>כן</w:t>
      </w:r>
      <w:r w:rsidRPr="002D5352">
        <w:rPr>
          <w:rFonts w:cs="Arial"/>
          <w:rtl/>
        </w:rPr>
        <w:t xml:space="preserve"> </w:t>
      </w:r>
      <w:r w:rsidRPr="002D5352">
        <w:rPr>
          <w:rFonts w:cs="Arial" w:hint="cs"/>
          <w:rtl/>
        </w:rPr>
        <w:t>החלו</w:t>
      </w:r>
      <w:r w:rsidRPr="002D5352">
        <w:rPr>
          <w:rFonts w:cs="Arial"/>
          <w:rtl/>
        </w:rPr>
        <w:t xml:space="preserve"> </w:t>
      </w:r>
      <w:r w:rsidRPr="002D5352">
        <w:rPr>
          <w:rFonts w:cs="Arial" w:hint="cs"/>
          <w:rtl/>
        </w:rPr>
        <w:t>לפתח</w:t>
      </w:r>
      <w:r w:rsidRPr="002D5352">
        <w:rPr>
          <w:rFonts w:cs="Arial"/>
          <w:rtl/>
        </w:rPr>
        <w:t xml:space="preserve"> </w:t>
      </w:r>
      <w:r w:rsidRPr="002D5352">
        <w:rPr>
          <w:rFonts w:cs="Arial" w:hint="cs"/>
          <w:rtl/>
        </w:rPr>
        <w:t>אמצעי</w:t>
      </w:r>
      <w:r w:rsidRPr="002D5352">
        <w:rPr>
          <w:rFonts w:cs="Arial"/>
          <w:rtl/>
        </w:rPr>
        <w:t xml:space="preserve"> </w:t>
      </w:r>
      <w:r w:rsidRPr="002D5352">
        <w:rPr>
          <w:rFonts w:cs="Arial" w:hint="cs"/>
          <w:rtl/>
        </w:rPr>
        <w:t>תקשורת</w:t>
      </w:r>
      <w:r w:rsidRPr="002D5352">
        <w:rPr>
          <w:rFonts w:cs="Arial"/>
          <w:rtl/>
        </w:rPr>
        <w:t xml:space="preserve"> </w:t>
      </w:r>
      <w:r w:rsidRPr="002D5352">
        <w:rPr>
          <w:rFonts w:cs="Arial" w:hint="cs"/>
          <w:rtl/>
        </w:rPr>
        <w:t>אחר</w:t>
      </w:r>
      <w:r w:rsidRPr="002D5352">
        <w:rPr>
          <w:rFonts w:cs="Arial"/>
          <w:rtl/>
        </w:rPr>
        <w:t xml:space="preserve">. </w:t>
      </w:r>
      <w:r w:rsidRPr="002D5352">
        <w:rPr>
          <w:rFonts w:cs="Arial" w:hint="cs"/>
          <w:rtl/>
        </w:rPr>
        <w:t>בשנת</w:t>
      </w:r>
      <w:r w:rsidRPr="002D5352">
        <w:rPr>
          <w:rFonts w:cs="Arial"/>
          <w:rtl/>
        </w:rPr>
        <w:t xml:space="preserve"> 1956 </w:t>
      </w:r>
      <w:r w:rsidRPr="002D5352">
        <w:rPr>
          <w:rFonts w:cs="Arial" w:hint="cs"/>
          <w:rtl/>
        </w:rPr>
        <w:t>הוקם</w:t>
      </w:r>
      <w:r w:rsidRPr="002D5352">
        <w:rPr>
          <w:rFonts w:cs="Arial"/>
          <w:rtl/>
        </w:rPr>
        <w:t xml:space="preserve"> </w:t>
      </w:r>
      <w:r w:rsidRPr="002D5352">
        <w:rPr>
          <w:rFonts w:cs="Arial" w:hint="cs"/>
          <w:rtl/>
        </w:rPr>
        <w:t>מגזינים</w:t>
      </w:r>
      <w:r w:rsidRPr="002D5352">
        <w:rPr>
          <w:rFonts w:cs="Arial"/>
          <w:rtl/>
        </w:rPr>
        <w:t xml:space="preserve"> </w:t>
      </w:r>
      <w:r w:rsidRPr="002D5352">
        <w:rPr>
          <w:rFonts w:cs="Arial" w:hint="cs"/>
          <w:rtl/>
        </w:rPr>
        <w:t>שבועיים</w:t>
      </w:r>
      <w:r w:rsidRPr="002D5352">
        <w:rPr>
          <w:rFonts w:cs="Arial"/>
          <w:rtl/>
        </w:rPr>
        <w:t xml:space="preserve">. </w:t>
      </w:r>
      <w:r w:rsidRPr="002D5352">
        <w:rPr>
          <w:rFonts w:cs="Arial" w:hint="cs"/>
          <w:rtl/>
        </w:rPr>
        <w:t>בשנת</w:t>
      </w:r>
      <w:r w:rsidRPr="002D5352">
        <w:rPr>
          <w:rFonts w:cs="Arial"/>
          <w:rtl/>
        </w:rPr>
        <w:t xml:space="preserve"> 1959 </w:t>
      </w:r>
      <w:r w:rsidRPr="002D5352">
        <w:rPr>
          <w:rFonts w:cs="Arial" w:hint="cs"/>
          <w:rtl/>
        </w:rPr>
        <w:t>השיקו</w:t>
      </w:r>
      <w:r w:rsidRPr="002D5352">
        <w:rPr>
          <w:rFonts w:cs="Arial"/>
          <w:rtl/>
        </w:rPr>
        <w:t xml:space="preserve"> </w:t>
      </w:r>
      <w:r w:rsidRPr="002D5352">
        <w:rPr>
          <w:rFonts w:cs="Arial" w:hint="cs"/>
          <w:rtl/>
        </w:rPr>
        <w:t>שבועוני</w:t>
      </w:r>
      <w:r w:rsidRPr="002D5352">
        <w:rPr>
          <w:rFonts w:cs="Arial"/>
          <w:rtl/>
        </w:rPr>
        <w:t xml:space="preserve"> </w:t>
      </w:r>
      <w:r w:rsidRPr="002D5352">
        <w:rPr>
          <w:rFonts w:cs="Arial" w:hint="cs"/>
          <w:rtl/>
        </w:rPr>
        <w:t>ילדים</w:t>
      </w:r>
      <w:r w:rsidRPr="002D5352">
        <w:rPr>
          <w:rFonts w:cs="Arial"/>
          <w:rtl/>
        </w:rPr>
        <w:t xml:space="preserve"> </w:t>
      </w:r>
      <w:r w:rsidRPr="002D5352">
        <w:rPr>
          <w:rFonts w:cs="Arial" w:hint="cs"/>
          <w:rtl/>
        </w:rPr>
        <w:t>ראשונים</w:t>
      </w:r>
      <w:r w:rsidRPr="002D5352">
        <w:rPr>
          <w:rFonts w:cs="Arial"/>
          <w:rtl/>
        </w:rPr>
        <w:t xml:space="preserve"> </w:t>
      </w:r>
      <w:r w:rsidRPr="002D5352">
        <w:rPr>
          <w:rFonts w:cs="Arial" w:hint="cs"/>
          <w:rtl/>
        </w:rPr>
        <w:t>שכללו</w:t>
      </w:r>
      <w:r w:rsidRPr="002D5352">
        <w:rPr>
          <w:rFonts w:cs="Arial"/>
          <w:rtl/>
        </w:rPr>
        <w:t xml:space="preserve"> </w:t>
      </w:r>
      <w:r w:rsidRPr="002D5352">
        <w:rPr>
          <w:rFonts w:cs="Arial" w:hint="cs"/>
          <w:rtl/>
        </w:rPr>
        <w:t>לא</w:t>
      </w:r>
      <w:r w:rsidRPr="002D5352">
        <w:rPr>
          <w:rFonts w:cs="Arial"/>
          <w:rtl/>
        </w:rPr>
        <w:t xml:space="preserve"> </w:t>
      </w:r>
      <w:r w:rsidRPr="002D5352">
        <w:rPr>
          <w:rFonts w:cs="Arial" w:hint="cs"/>
          <w:rtl/>
        </w:rPr>
        <w:t>פחות</w:t>
      </w:r>
      <w:r w:rsidRPr="002D5352">
        <w:rPr>
          <w:rFonts w:cs="Arial"/>
          <w:rtl/>
        </w:rPr>
        <w:t xml:space="preserve"> </w:t>
      </w:r>
      <w:r w:rsidRPr="002D5352">
        <w:rPr>
          <w:rFonts w:cs="Arial" w:hint="cs"/>
          <w:rtl/>
        </w:rPr>
        <w:t>מ</w:t>
      </w:r>
      <w:r w:rsidRPr="002D5352">
        <w:rPr>
          <w:rFonts w:cs="Arial"/>
          <w:rtl/>
        </w:rPr>
        <w:t xml:space="preserve">40% </w:t>
      </w:r>
      <w:r w:rsidRPr="002D5352">
        <w:rPr>
          <w:rFonts w:cs="Arial" w:hint="cs"/>
          <w:rtl/>
        </w:rPr>
        <w:t>מנגה</w:t>
      </w:r>
      <w:r w:rsidRPr="002D5352">
        <w:rPr>
          <w:rFonts w:cs="Arial"/>
          <w:rtl/>
        </w:rPr>
        <w:t xml:space="preserve"> </w:t>
      </w:r>
      <w:r w:rsidRPr="002D5352">
        <w:rPr>
          <w:rFonts w:cs="Arial" w:hint="cs"/>
          <w:rtl/>
        </w:rPr>
        <w:t>ששימש</w:t>
      </w:r>
      <w:r w:rsidRPr="002D5352">
        <w:rPr>
          <w:rFonts w:cs="Arial"/>
          <w:rtl/>
        </w:rPr>
        <w:t xml:space="preserve"> </w:t>
      </w:r>
      <w:r w:rsidRPr="002D5352">
        <w:rPr>
          <w:rFonts w:cs="Arial" w:hint="cs"/>
          <w:rtl/>
        </w:rPr>
        <w:t>מתן</w:t>
      </w:r>
      <w:r w:rsidRPr="002D5352">
        <w:rPr>
          <w:rFonts w:cs="Arial"/>
          <w:rtl/>
        </w:rPr>
        <w:t xml:space="preserve"> </w:t>
      </w:r>
      <w:r w:rsidRPr="002D5352">
        <w:rPr>
          <w:rFonts w:cs="Arial" w:hint="cs"/>
          <w:rtl/>
        </w:rPr>
        <w:t>חומרים</w:t>
      </w:r>
      <w:r w:rsidRPr="002D5352">
        <w:rPr>
          <w:rFonts w:cs="Arial"/>
          <w:rtl/>
        </w:rPr>
        <w:t xml:space="preserve"> </w:t>
      </w:r>
      <w:r w:rsidRPr="002D5352">
        <w:rPr>
          <w:rFonts w:cs="Arial" w:hint="cs"/>
          <w:rtl/>
        </w:rPr>
        <w:t>חינוכיים</w:t>
      </w:r>
      <w:r w:rsidRPr="002D5352">
        <w:rPr>
          <w:rFonts w:cs="Arial"/>
          <w:rtl/>
        </w:rPr>
        <w:t xml:space="preserve"> </w:t>
      </w:r>
      <w:r w:rsidRPr="002D5352">
        <w:rPr>
          <w:rFonts w:cs="Arial" w:hint="cs"/>
          <w:rtl/>
        </w:rPr>
        <w:t>לילדים</w:t>
      </w:r>
      <w:r w:rsidRPr="002D5352">
        <w:rPr>
          <w:rFonts w:cs="Arial"/>
          <w:rtl/>
        </w:rPr>
        <w:t xml:space="preserve"> </w:t>
      </w:r>
      <w:r w:rsidRPr="002D5352">
        <w:rPr>
          <w:rFonts w:cs="Arial" w:hint="cs"/>
          <w:rtl/>
        </w:rPr>
        <w:t>והורים</w:t>
      </w:r>
      <w:r w:rsidRPr="002D5352">
        <w:rPr>
          <w:rFonts w:cs="Arial"/>
          <w:rtl/>
        </w:rPr>
        <w:t xml:space="preserve">. </w:t>
      </w:r>
      <w:r w:rsidRPr="002D5352">
        <w:rPr>
          <w:rFonts w:cs="Arial" w:hint="cs"/>
          <w:rtl/>
        </w:rPr>
        <w:t>המחזור</w:t>
      </w:r>
      <w:r w:rsidRPr="002D5352">
        <w:rPr>
          <w:rFonts w:cs="Arial"/>
          <w:rtl/>
        </w:rPr>
        <w:t xml:space="preserve"> </w:t>
      </w:r>
      <w:r w:rsidRPr="002D5352">
        <w:rPr>
          <w:rFonts w:cs="Arial" w:hint="cs"/>
          <w:rtl/>
        </w:rPr>
        <w:t>היה</w:t>
      </w:r>
      <w:r w:rsidRPr="002D5352">
        <w:rPr>
          <w:rFonts w:cs="Arial"/>
          <w:rtl/>
        </w:rPr>
        <w:t xml:space="preserve"> </w:t>
      </w:r>
      <w:r w:rsidRPr="002D5352">
        <w:rPr>
          <w:rFonts w:cs="Arial" w:hint="cs"/>
          <w:rtl/>
        </w:rPr>
        <w:t>קטן</w:t>
      </w:r>
      <w:r w:rsidRPr="002D5352">
        <w:rPr>
          <w:rFonts w:cs="Arial"/>
          <w:rtl/>
        </w:rPr>
        <w:t xml:space="preserve"> </w:t>
      </w:r>
      <w:r w:rsidRPr="002D5352">
        <w:rPr>
          <w:rFonts w:cs="Arial" w:hint="cs"/>
          <w:rtl/>
        </w:rPr>
        <w:t>ב</w:t>
      </w:r>
      <w:r w:rsidRPr="002D5352">
        <w:rPr>
          <w:rFonts w:cs="Arial"/>
          <w:rtl/>
        </w:rPr>
        <w:t xml:space="preserve"> 200,000 </w:t>
      </w:r>
      <w:r w:rsidRPr="002D5352">
        <w:rPr>
          <w:rFonts w:cs="Arial" w:hint="cs"/>
          <w:rtl/>
        </w:rPr>
        <w:t>עותקים</w:t>
      </w:r>
      <w:r w:rsidRPr="002D5352">
        <w:rPr>
          <w:rFonts w:cs="Arial"/>
          <w:rtl/>
        </w:rPr>
        <w:t xml:space="preserve"> </w:t>
      </w:r>
      <w:r w:rsidRPr="002D5352">
        <w:rPr>
          <w:rFonts w:cs="Arial" w:hint="cs"/>
          <w:rtl/>
        </w:rPr>
        <w:t>אך</w:t>
      </w:r>
      <w:r w:rsidRPr="002D5352">
        <w:rPr>
          <w:rFonts w:cs="Arial"/>
          <w:rtl/>
        </w:rPr>
        <w:t xml:space="preserve"> </w:t>
      </w:r>
      <w:r w:rsidRPr="002D5352">
        <w:rPr>
          <w:rFonts w:cs="Arial" w:hint="cs"/>
          <w:rtl/>
        </w:rPr>
        <w:t>עם</w:t>
      </w:r>
      <w:r w:rsidRPr="002D5352">
        <w:rPr>
          <w:rFonts w:cs="Arial"/>
          <w:rtl/>
        </w:rPr>
        <w:t xml:space="preserve"> </w:t>
      </w:r>
      <w:r w:rsidRPr="002D5352">
        <w:rPr>
          <w:rFonts w:cs="Arial" w:hint="cs"/>
          <w:rtl/>
        </w:rPr>
        <w:t>זאת</w:t>
      </w:r>
      <w:r w:rsidRPr="002D5352">
        <w:rPr>
          <w:rFonts w:cs="Arial"/>
          <w:rtl/>
        </w:rPr>
        <w:t xml:space="preserve"> </w:t>
      </w:r>
      <w:r w:rsidRPr="002D5352">
        <w:rPr>
          <w:rFonts w:cs="Arial" w:hint="cs"/>
          <w:rtl/>
        </w:rPr>
        <w:t>שמו</w:t>
      </w:r>
      <w:r w:rsidRPr="002D5352">
        <w:rPr>
          <w:rFonts w:cs="Arial"/>
          <w:rtl/>
        </w:rPr>
        <w:t xml:space="preserve"> </w:t>
      </w:r>
      <w:r w:rsidRPr="002D5352">
        <w:rPr>
          <w:rFonts w:cs="Arial" w:hint="cs"/>
          <w:rtl/>
        </w:rPr>
        <w:t>לב</w:t>
      </w:r>
      <w:r w:rsidRPr="002D5352">
        <w:rPr>
          <w:rFonts w:cs="Arial"/>
          <w:rtl/>
        </w:rPr>
        <w:t xml:space="preserve"> </w:t>
      </w:r>
      <w:r w:rsidRPr="002D5352">
        <w:rPr>
          <w:rFonts w:cs="Arial" w:hint="cs"/>
          <w:rtl/>
        </w:rPr>
        <w:t>שהביקוש</w:t>
      </w:r>
      <w:r w:rsidRPr="002D5352">
        <w:rPr>
          <w:rFonts w:cs="Arial"/>
          <w:rtl/>
        </w:rPr>
        <w:t xml:space="preserve"> </w:t>
      </w:r>
      <w:r w:rsidRPr="002D5352">
        <w:rPr>
          <w:rFonts w:cs="Arial" w:hint="cs"/>
          <w:rtl/>
        </w:rPr>
        <w:t>הולך</w:t>
      </w:r>
      <w:r w:rsidRPr="002D5352">
        <w:rPr>
          <w:rFonts w:cs="Arial"/>
          <w:rtl/>
        </w:rPr>
        <w:t xml:space="preserve"> </w:t>
      </w:r>
      <w:r w:rsidRPr="002D5352">
        <w:rPr>
          <w:rFonts w:cs="Arial" w:hint="cs"/>
          <w:rtl/>
        </w:rPr>
        <w:t>וגדל</w:t>
      </w:r>
      <w:r w:rsidRPr="002D5352">
        <w:rPr>
          <w:rFonts w:cs="Arial"/>
          <w:rtl/>
        </w:rPr>
        <w:t xml:space="preserve"> </w:t>
      </w:r>
      <w:r w:rsidRPr="002D5352">
        <w:rPr>
          <w:rFonts w:cs="Arial" w:hint="cs"/>
          <w:rtl/>
        </w:rPr>
        <w:t>באופן</w:t>
      </w:r>
      <w:r w:rsidRPr="002D5352">
        <w:rPr>
          <w:rFonts w:cs="Arial"/>
          <w:rtl/>
        </w:rPr>
        <w:t xml:space="preserve"> </w:t>
      </w:r>
      <w:r w:rsidRPr="002D5352">
        <w:rPr>
          <w:rFonts w:cs="Arial" w:hint="cs"/>
          <w:rtl/>
        </w:rPr>
        <w:t>יחסי</w:t>
      </w:r>
      <w:r w:rsidRPr="002D5352">
        <w:rPr>
          <w:rFonts w:cs="Arial"/>
          <w:rtl/>
        </w:rPr>
        <w:t xml:space="preserve"> </w:t>
      </w:r>
      <w:r w:rsidRPr="002D5352">
        <w:rPr>
          <w:rFonts w:cs="Arial" w:hint="cs"/>
          <w:rtl/>
        </w:rPr>
        <w:t>למספר</w:t>
      </w:r>
      <w:r w:rsidRPr="002D5352">
        <w:rPr>
          <w:rFonts w:cs="Arial"/>
          <w:rtl/>
        </w:rPr>
        <w:t xml:space="preserve"> </w:t>
      </w:r>
      <w:proofErr w:type="spellStart"/>
      <w:r w:rsidRPr="002D5352">
        <w:rPr>
          <w:rFonts w:cs="Arial" w:hint="cs"/>
          <w:rtl/>
        </w:rPr>
        <w:t>המאנגה</w:t>
      </w:r>
      <w:proofErr w:type="spellEnd"/>
      <w:r w:rsidRPr="002D5352">
        <w:rPr>
          <w:rFonts w:cs="Arial"/>
          <w:rtl/>
        </w:rPr>
        <w:t xml:space="preserve"> </w:t>
      </w:r>
      <w:r w:rsidRPr="002D5352">
        <w:rPr>
          <w:rFonts w:cs="Arial" w:hint="cs"/>
          <w:rtl/>
        </w:rPr>
        <w:t>שהתפרסמה</w:t>
      </w:r>
      <w:r w:rsidRPr="002D5352">
        <w:rPr>
          <w:rFonts w:cs="Arial"/>
          <w:rtl/>
        </w:rPr>
        <w:t xml:space="preserve">. </w:t>
      </w:r>
      <w:r w:rsidRPr="002D5352">
        <w:rPr>
          <w:rFonts w:cs="Arial" w:hint="cs"/>
          <w:rtl/>
        </w:rPr>
        <w:t>למורת</w:t>
      </w:r>
      <w:r w:rsidRPr="002D5352">
        <w:rPr>
          <w:rFonts w:cs="Arial"/>
          <w:rtl/>
        </w:rPr>
        <w:t xml:space="preserve"> </w:t>
      </w:r>
      <w:r w:rsidRPr="002D5352">
        <w:rPr>
          <w:rFonts w:cs="Arial" w:hint="cs"/>
          <w:rtl/>
        </w:rPr>
        <w:t>רוחם</w:t>
      </w:r>
      <w:r w:rsidRPr="002D5352">
        <w:rPr>
          <w:rFonts w:cs="Arial"/>
          <w:rtl/>
        </w:rPr>
        <w:t xml:space="preserve"> </w:t>
      </w:r>
      <w:r w:rsidRPr="002D5352">
        <w:rPr>
          <w:rFonts w:cs="Arial" w:hint="cs"/>
          <w:rtl/>
        </w:rPr>
        <w:t>של</w:t>
      </w:r>
      <w:r w:rsidRPr="002D5352">
        <w:rPr>
          <w:rFonts w:cs="Arial"/>
          <w:rtl/>
        </w:rPr>
        <w:t xml:space="preserve"> </w:t>
      </w:r>
      <w:r w:rsidRPr="002D5352">
        <w:rPr>
          <w:rFonts w:cs="Arial" w:hint="cs"/>
          <w:rtl/>
        </w:rPr>
        <w:t>הורים</w:t>
      </w:r>
      <w:r w:rsidRPr="002D5352">
        <w:rPr>
          <w:rFonts w:cs="Arial"/>
          <w:rtl/>
        </w:rPr>
        <w:t xml:space="preserve"> </w:t>
      </w:r>
      <w:r w:rsidRPr="002D5352">
        <w:rPr>
          <w:rFonts w:cs="Arial" w:hint="cs"/>
          <w:rtl/>
        </w:rPr>
        <w:t>ומורים</w:t>
      </w:r>
      <w:r w:rsidRPr="002D5352">
        <w:rPr>
          <w:rFonts w:cs="Arial"/>
          <w:rtl/>
        </w:rPr>
        <w:t xml:space="preserve"> </w:t>
      </w:r>
      <w:r w:rsidRPr="002D5352">
        <w:rPr>
          <w:rFonts w:cs="Arial" w:hint="cs"/>
          <w:rtl/>
        </w:rPr>
        <w:t>אלמנטים</w:t>
      </w:r>
      <w:r w:rsidRPr="002D5352">
        <w:rPr>
          <w:rFonts w:cs="Arial"/>
          <w:rtl/>
        </w:rPr>
        <w:t xml:space="preserve"> </w:t>
      </w:r>
      <w:r w:rsidRPr="002D5352">
        <w:rPr>
          <w:rFonts w:cs="Arial" w:hint="cs"/>
          <w:rtl/>
        </w:rPr>
        <w:t>חינוכיים</w:t>
      </w:r>
      <w:r w:rsidRPr="002D5352">
        <w:rPr>
          <w:rFonts w:cs="Arial"/>
          <w:rtl/>
        </w:rPr>
        <w:t xml:space="preserve"> </w:t>
      </w:r>
      <w:r w:rsidRPr="002D5352">
        <w:rPr>
          <w:rFonts w:cs="Arial" w:hint="cs"/>
          <w:rtl/>
        </w:rPr>
        <w:t>נעלמו</w:t>
      </w:r>
      <w:r w:rsidRPr="002D5352">
        <w:rPr>
          <w:rFonts w:cs="Arial"/>
          <w:rtl/>
        </w:rPr>
        <w:t xml:space="preserve"> </w:t>
      </w:r>
      <w:r w:rsidRPr="002D5352">
        <w:rPr>
          <w:rFonts w:cs="Arial" w:hint="cs"/>
          <w:rtl/>
        </w:rPr>
        <w:t>לחלוטין</w:t>
      </w:r>
      <w:r w:rsidRPr="002D5352">
        <w:rPr>
          <w:rFonts w:cs="Arial"/>
          <w:rtl/>
        </w:rPr>
        <w:t xml:space="preserve">.   </w:t>
      </w:r>
    </w:p>
    <w:p w:rsidR="002D5352" w:rsidRDefault="002D5352" w:rsidP="002D5352">
      <w:pPr>
        <w:rPr>
          <w:rFonts w:hint="cs"/>
          <w:rtl/>
        </w:rPr>
      </w:pPr>
    </w:p>
    <w:p w:rsidR="002D5352" w:rsidRDefault="002D5352" w:rsidP="002D5352">
      <w:pPr>
        <w:rPr>
          <w:rFonts w:hint="cs"/>
          <w:rtl/>
        </w:rPr>
      </w:pPr>
      <w:r>
        <w:rPr>
          <w:rFonts w:hint="cs"/>
          <w:rtl/>
        </w:rPr>
        <w:t>1970</w:t>
      </w:r>
    </w:p>
    <w:p w:rsidR="002D5352" w:rsidRDefault="002D5352" w:rsidP="002D5352">
      <w:pPr>
        <w:rPr>
          <w:rFonts w:hint="cs"/>
          <w:rtl/>
        </w:rPr>
      </w:pPr>
    </w:p>
    <w:p w:rsidR="002D5352" w:rsidRDefault="002D5352" w:rsidP="002D5352">
      <w:pPr>
        <w:rPr>
          <w:rFonts w:hint="cs"/>
          <w:rtl/>
        </w:rPr>
      </w:pPr>
      <w:r>
        <w:rPr>
          <w:rFonts w:hint="cs"/>
          <w:rtl/>
        </w:rPr>
        <w:t xml:space="preserve">מאז שנות ה70  מנגה הפכה הטרוגנית. מדע בדיוני פנטזיה ורומני הומואים שונות מהזרם המרכזי של קומדיות רומנטיות מורכבות יותר </w:t>
      </w:r>
      <w:r w:rsidR="00B44277">
        <w:rPr>
          <w:rFonts w:hint="cs"/>
          <w:rtl/>
        </w:rPr>
        <w:t xml:space="preserve">מהטרוסקסואלים וכיוון שלא היה שום איסור וצנזורה כתבי </w:t>
      </w:r>
      <w:proofErr w:type="spellStart"/>
      <w:r w:rsidR="00B44277">
        <w:rPr>
          <w:rFonts w:hint="cs"/>
          <w:rtl/>
        </w:rPr>
        <w:t>המאנגה</w:t>
      </w:r>
      <w:proofErr w:type="spellEnd"/>
      <w:r w:rsidR="00B44277">
        <w:rPr>
          <w:rFonts w:hint="cs"/>
          <w:rtl/>
        </w:rPr>
        <w:t xml:space="preserve"> לא ריסנו את עצמם וכתבו על כל נושא שעולה על דעתם. בראשית שנות ה90 הם היו מיועדים בעיקר לעקרות בית אבל האישה הצעירה לא רכשה את מה שניקרא " קומיקס חדש עבור נשים" הן מעדיפות לקרוא מנגה מאז התיכון. לבסוף, מנגה לנשים מבוגרות בנות 90 היה מחולק לאומנויות כגון להרגיש צעיר, גרידא פורנוגרפי חדש. כיון אמריקאים קוראים מנגה כחלק מהיום יום שלהם ברכבות וכל מקום אחר.</w:t>
      </w:r>
    </w:p>
    <w:sectPr w:rsidR="002D5352" w:rsidSect="00B5254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7FF"/>
    <w:rsid w:val="000E7F73"/>
    <w:rsid w:val="000F57FF"/>
    <w:rsid w:val="00134EDB"/>
    <w:rsid w:val="001426CF"/>
    <w:rsid w:val="001B2D40"/>
    <w:rsid w:val="002D5352"/>
    <w:rsid w:val="002E66DC"/>
    <w:rsid w:val="00330417"/>
    <w:rsid w:val="00603A56"/>
    <w:rsid w:val="007D32A6"/>
    <w:rsid w:val="008E4C5B"/>
    <w:rsid w:val="00B44277"/>
    <w:rsid w:val="00B52541"/>
    <w:rsid w:val="00C51334"/>
    <w:rsid w:val="00CA499A"/>
    <w:rsid w:val="00F673C7"/>
    <w:rsid w:val="00FA5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511</Words>
  <Characters>2558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SHBV</dc:creator>
  <cp:keywords/>
  <dc:description/>
  <cp:lastModifiedBy>SHBV</cp:lastModifiedBy>
  <cp:revision>8</cp:revision>
  <dcterms:created xsi:type="dcterms:W3CDTF">2013-07-27T13:03:00Z</dcterms:created>
  <dcterms:modified xsi:type="dcterms:W3CDTF">2013-07-27T14:10:00Z</dcterms:modified>
</cp:coreProperties>
</file>