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06B4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Instrucciones de Ensamblaje del Robot Auto-Balanceado</w:t>
      </w:r>
    </w:p>
    <w:p w14:paraId="52D012B0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1. Preparación de las piezas</w:t>
      </w:r>
    </w:p>
    <w:p w14:paraId="1369C7FA" w14:textId="77777777" w:rsidR="00277314" w:rsidRPr="00277314" w:rsidRDefault="00277314" w:rsidP="00277314">
      <w:pPr>
        <w:numPr>
          <w:ilvl w:val="0"/>
          <w:numId w:val="1"/>
        </w:numPr>
      </w:pPr>
      <w:r w:rsidRPr="00277314">
        <w:t>Verificar que todas las piezas impresas en 3D estén completas y sin fisuras.</w:t>
      </w:r>
    </w:p>
    <w:p w14:paraId="5C2973B9" w14:textId="77777777" w:rsidR="00277314" w:rsidRPr="00277314" w:rsidRDefault="00277314" w:rsidP="00277314">
      <w:pPr>
        <w:numPr>
          <w:ilvl w:val="0"/>
          <w:numId w:val="1"/>
        </w:numPr>
      </w:pPr>
      <w:r w:rsidRPr="00277314">
        <w:t>Lijar suavemente los chaflanes y bordes para evitar interferencias en el montaje.</w:t>
      </w:r>
    </w:p>
    <w:p w14:paraId="3D4958FF" w14:textId="77777777" w:rsidR="00277314" w:rsidRPr="00277314" w:rsidRDefault="00277314" w:rsidP="00277314">
      <w:pPr>
        <w:numPr>
          <w:ilvl w:val="0"/>
          <w:numId w:val="1"/>
        </w:numPr>
      </w:pPr>
      <w:r w:rsidRPr="00277314">
        <w:t>Separar tornillos, tuercas, herramientas y componentes electrónicos.</w:t>
      </w:r>
    </w:p>
    <w:p w14:paraId="41E811D8" w14:textId="3E1296E5" w:rsidR="00277314" w:rsidRPr="00277314" w:rsidRDefault="00277314" w:rsidP="00277314"/>
    <w:p w14:paraId="7F0151D3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2. Ensamblaje de la base</w:t>
      </w:r>
    </w:p>
    <w:p w14:paraId="70ACFAFE" w14:textId="77777777" w:rsidR="00277314" w:rsidRPr="00277314" w:rsidRDefault="00277314" w:rsidP="00277314">
      <w:pPr>
        <w:numPr>
          <w:ilvl w:val="0"/>
          <w:numId w:val="2"/>
        </w:numPr>
      </w:pPr>
      <w:r w:rsidRPr="00277314">
        <w:t xml:space="preserve">Tomar la </w:t>
      </w:r>
      <w:r w:rsidRPr="00277314">
        <w:rPr>
          <w:b/>
          <w:bCs/>
        </w:rPr>
        <w:t>base del robot impresa en 3D</w:t>
      </w:r>
      <w:r w:rsidRPr="00277314">
        <w:t xml:space="preserve"> y posicionarla sobre una superficie plana.</w:t>
      </w:r>
    </w:p>
    <w:p w14:paraId="3725DF7B" w14:textId="77777777" w:rsidR="00277314" w:rsidRPr="00277314" w:rsidRDefault="00277314" w:rsidP="00277314">
      <w:pPr>
        <w:numPr>
          <w:ilvl w:val="0"/>
          <w:numId w:val="2"/>
        </w:numPr>
      </w:pPr>
      <w:proofErr w:type="gramStart"/>
      <w:r w:rsidRPr="00277314">
        <w:t>Asegurar</w:t>
      </w:r>
      <w:proofErr w:type="gramEnd"/>
      <w:r w:rsidRPr="00277314">
        <w:t xml:space="preserve"> que los recortes realizados para reducir la altura estén limpios y simétricos.</w:t>
      </w:r>
    </w:p>
    <w:p w14:paraId="42FB393E" w14:textId="7121CF83" w:rsidR="00277314" w:rsidRPr="00277314" w:rsidRDefault="00277314" w:rsidP="00277314">
      <w:pPr>
        <w:numPr>
          <w:ilvl w:val="0"/>
          <w:numId w:val="2"/>
        </w:numPr>
      </w:pPr>
      <w:r w:rsidRPr="00277314">
        <w:t xml:space="preserve">Instalar los </w:t>
      </w:r>
      <w:r w:rsidRPr="00277314">
        <w:rPr>
          <w:b/>
          <w:bCs/>
        </w:rPr>
        <w:t>soportes de motor</w:t>
      </w:r>
      <w:r w:rsidRPr="00277314">
        <w:t xml:space="preserve"> en los laterales utilizando pernos</w:t>
      </w:r>
      <w:r>
        <w:t>.</w:t>
      </w:r>
    </w:p>
    <w:p w14:paraId="3ACFC4E8" w14:textId="6A33ABBA" w:rsidR="00277314" w:rsidRPr="00277314" w:rsidRDefault="00277314" w:rsidP="00277314"/>
    <w:p w14:paraId="4FC1D9C3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3. Montaje de los motores NEMA 17</w:t>
      </w:r>
    </w:p>
    <w:p w14:paraId="5ACBF3BE" w14:textId="77777777" w:rsidR="00277314" w:rsidRPr="00277314" w:rsidRDefault="00277314" w:rsidP="00277314">
      <w:pPr>
        <w:numPr>
          <w:ilvl w:val="0"/>
          <w:numId w:val="3"/>
        </w:numPr>
      </w:pPr>
      <w:r w:rsidRPr="00277314">
        <w:t>Alinear los motores con los soportes laterales.</w:t>
      </w:r>
    </w:p>
    <w:p w14:paraId="5D529B0F" w14:textId="77777777" w:rsidR="00277314" w:rsidRPr="00277314" w:rsidRDefault="00277314" w:rsidP="00277314">
      <w:pPr>
        <w:numPr>
          <w:ilvl w:val="0"/>
          <w:numId w:val="3"/>
        </w:numPr>
      </w:pPr>
      <w:r w:rsidRPr="00277314">
        <w:t>Fijarlos con tornillos, asegurándose de que queden firmes y sin juego.</w:t>
      </w:r>
    </w:p>
    <w:p w14:paraId="451382E3" w14:textId="77777777" w:rsidR="00277314" w:rsidRPr="00277314" w:rsidRDefault="00277314" w:rsidP="00277314">
      <w:pPr>
        <w:numPr>
          <w:ilvl w:val="0"/>
          <w:numId w:val="3"/>
        </w:numPr>
      </w:pPr>
      <w:r w:rsidRPr="00277314">
        <w:t>Verificar que los ejes queden libres para instalar posteriormente las ruedas.</w:t>
      </w:r>
    </w:p>
    <w:p w14:paraId="189122A6" w14:textId="5B4FE4EC" w:rsidR="00277314" w:rsidRPr="00277314" w:rsidRDefault="00277314" w:rsidP="00277314"/>
    <w:p w14:paraId="12EAE82A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4. Instalación de la PCB y Arduino</w:t>
      </w:r>
    </w:p>
    <w:p w14:paraId="58D94D07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 xml:space="preserve">Ubicar la </w:t>
      </w:r>
      <w:r w:rsidRPr="00277314">
        <w:rPr>
          <w:b/>
          <w:bCs/>
        </w:rPr>
        <w:t>PCB</w:t>
      </w:r>
      <w:r w:rsidRPr="00277314">
        <w:t xml:space="preserve"> en la posición designada en la base.</w:t>
      </w:r>
    </w:p>
    <w:p w14:paraId="236CE11B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>Empernarla firmemente para evitar vibraciones durante el funcionamiento.</w:t>
      </w:r>
    </w:p>
    <w:p w14:paraId="2304A14D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 xml:space="preserve">Instalar el </w:t>
      </w:r>
      <w:r w:rsidRPr="00277314">
        <w:rPr>
          <w:b/>
          <w:bCs/>
        </w:rPr>
        <w:t>Arduino</w:t>
      </w:r>
      <w:r w:rsidRPr="00277314">
        <w:t xml:space="preserve"> sobre su soporte correspondiente y fijarlo también con pernos.</w:t>
      </w:r>
    </w:p>
    <w:p w14:paraId="03ACCE4F" w14:textId="77777777" w:rsidR="00277314" w:rsidRPr="00277314" w:rsidRDefault="00277314" w:rsidP="00277314">
      <w:pPr>
        <w:numPr>
          <w:ilvl w:val="0"/>
          <w:numId w:val="4"/>
        </w:numPr>
      </w:pPr>
      <w:r w:rsidRPr="00277314">
        <w:t>Verificar que ambos queden alineados y no hagan contacto con otras piezas.</w:t>
      </w:r>
    </w:p>
    <w:p w14:paraId="17735D2E" w14:textId="3922BA1E" w:rsidR="00277314" w:rsidRPr="00277314" w:rsidRDefault="00277314" w:rsidP="00277314"/>
    <w:p w14:paraId="3FCA7531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 xml:space="preserve">5. Conexión de los controladores </w:t>
      </w:r>
      <w:proofErr w:type="spellStart"/>
      <w:r w:rsidRPr="00277314">
        <w:rPr>
          <w:b/>
          <w:bCs/>
        </w:rPr>
        <w:t>EasyDriver</w:t>
      </w:r>
      <w:proofErr w:type="spellEnd"/>
    </w:p>
    <w:p w14:paraId="54FEBD94" w14:textId="77777777" w:rsidR="00277314" w:rsidRPr="00277314" w:rsidRDefault="00277314" w:rsidP="00277314">
      <w:pPr>
        <w:numPr>
          <w:ilvl w:val="0"/>
          <w:numId w:val="5"/>
        </w:numPr>
      </w:pPr>
      <w:r w:rsidRPr="00277314">
        <w:t xml:space="preserve">Instalar los </w:t>
      </w:r>
      <w:proofErr w:type="spellStart"/>
      <w:r w:rsidRPr="00277314">
        <w:rPr>
          <w:b/>
          <w:bCs/>
        </w:rPr>
        <w:t>EasyDriver</w:t>
      </w:r>
      <w:proofErr w:type="spellEnd"/>
      <w:r w:rsidRPr="00277314">
        <w:t xml:space="preserve"> cerca de los motores o la PCB según diseño.</w:t>
      </w:r>
    </w:p>
    <w:p w14:paraId="4BBBBC5E" w14:textId="77777777" w:rsidR="00277314" w:rsidRPr="00277314" w:rsidRDefault="00277314" w:rsidP="00277314">
      <w:pPr>
        <w:numPr>
          <w:ilvl w:val="0"/>
          <w:numId w:val="5"/>
        </w:numPr>
      </w:pPr>
      <w:r w:rsidRPr="00277314">
        <w:t xml:space="preserve">Conectar cada </w:t>
      </w:r>
      <w:proofErr w:type="spellStart"/>
      <w:r w:rsidRPr="00277314">
        <w:t>EasyDriver</w:t>
      </w:r>
      <w:proofErr w:type="spellEnd"/>
      <w:r w:rsidRPr="00277314">
        <w:t xml:space="preserve"> a su motor NEMA correspondiente.</w:t>
      </w:r>
    </w:p>
    <w:p w14:paraId="7C3647AC" w14:textId="77777777" w:rsidR="00277314" w:rsidRPr="00277314" w:rsidRDefault="00277314" w:rsidP="00277314">
      <w:pPr>
        <w:numPr>
          <w:ilvl w:val="0"/>
          <w:numId w:val="5"/>
        </w:numPr>
      </w:pPr>
      <w:r w:rsidRPr="00277314">
        <w:t>Realizar las conexiones hacia el Arduino siguiendo el esquema eléctrico oficial.</w:t>
      </w:r>
    </w:p>
    <w:p w14:paraId="49689668" w14:textId="77777777" w:rsidR="00277314" w:rsidRPr="00277314" w:rsidRDefault="00277314" w:rsidP="00277314">
      <w:pPr>
        <w:numPr>
          <w:ilvl w:val="0"/>
          <w:numId w:val="5"/>
        </w:numPr>
      </w:pPr>
      <w:r w:rsidRPr="00277314">
        <w:t>Asegurar cables con amarres o guías para evitar interferencias.</w:t>
      </w:r>
    </w:p>
    <w:p w14:paraId="4C5EF69C" w14:textId="044AEF89" w:rsidR="00277314" w:rsidRPr="00277314" w:rsidRDefault="00277314" w:rsidP="00277314"/>
    <w:p w14:paraId="7227AEE9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6. Instalación del sensor ADXL345</w:t>
      </w:r>
    </w:p>
    <w:p w14:paraId="776E2497" w14:textId="77777777" w:rsidR="00277314" w:rsidRPr="00277314" w:rsidRDefault="00277314" w:rsidP="00277314">
      <w:pPr>
        <w:numPr>
          <w:ilvl w:val="0"/>
          <w:numId w:val="6"/>
        </w:numPr>
      </w:pPr>
      <w:r w:rsidRPr="00277314">
        <w:lastRenderedPageBreak/>
        <w:t>Posicionar el acelerómetro en su zona superior interna o parte central del robot.</w:t>
      </w:r>
    </w:p>
    <w:p w14:paraId="577EB01D" w14:textId="77777777" w:rsidR="00277314" w:rsidRPr="00277314" w:rsidRDefault="00277314" w:rsidP="00277314">
      <w:pPr>
        <w:numPr>
          <w:ilvl w:val="0"/>
          <w:numId w:val="6"/>
        </w:numPr>
      </w:pPr>
      <w:r w:rsidRPr="00277314">
        <w:t>Fijarlo firmemente con tornillos o adhesivo de montaje.</w:t>
      </w:r>
    </w:p>
    <w:p w14:paraId="32371ABC" w14:textId="77777777" w:rsidR="00277314" w:rsidRPr="00277314" w:rsidRDefault="00277314" w:rsidP="00277314">
      <w:pPr>
        <w:numPr>
          <w:ilvl w:val="0"/>
          <w:numId w:val="6"/>
        </w:numPr>
      </w:pPr>
      <w:r w:rsidRPr="00277314">
        <w:t>Realizar las conexiones SDA, SCL, VCC y GND según diagrama.</w:t>
      </w:r>
    </w:p>
    <w:p w14:paraId="07095BBE" w14:textId="77777777" w:rsidR="00277314" w:rsidRPr="00277314" w:rsidRDefault="00277314" w:rsidP="00277314">
      <w:pPr>
        <w:numPr>
          <w:ilvl w:val="0"/>
          <w:numId w:val="6"/>
        </w:numPr>
      </w:pPr>
      <w:proofErr w:type="gramStart"/>
      <w:r w:rsidRPr="00277314">
        <w:t>Confirmar</w:t>
      </w:r>
      <w:proofErr w:type="gramEnd"/>
      <w:r w:rsidRPr="00277314">
        <w:t xml:space="preserve"> que el sensor no reciba vibraciones directas de los motores.</w:t>
      </w:r>
    </w:p>
    <w:p w14:paraId="0D113968" w14:textId="1057E395" w:rsidR="00277314" w:rsidRPr="00277314" w:rsidRDefault="00277314" w:rsidP="00277314"/>
    <w:p w14:paraId="68D3F2CA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7. Montaje final</w:t>
      </w:r>
    </w:p>
    <w:p w14:paraId="26162F70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Instalar las ruedas o elementos de tracción en los ejes de cada motor.</w:t>
      </w:r>
    </w:p>
    <w:p w14:paraId="3C269F6C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Ordenar el cableado para que no interfiera con el movimiento del robot.</w:t>
      </w:r>
    </w:p>
    <w:p w14:paraId="30BED3DE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Añadir elementos estéticos (como la figura de la camarera del Oktoberfest), verificando que no afecten la estabilidad ni el centro de masa.</w:t>
      </w:r>
    </w:p>
    <w:p w14:paraId="23D2B920" w14:textId="77777777" w:rsidR="00277314" w:rsidRPr="00277314" w:rsidRDefault="00277314" w:rsidP="00277314">
      <w:pPr>
        <w:numPr>
          <w:ilvl w:val="0"/>
          <w:numId w:val="7"/>
        </w:numPr>
      </w:pPr>
      <w:r w:rsidRPr="00277314">
        <w:t>Realizar una inspección general del montaje.</w:t>
      </w:r>
    </w:p>
    <w:p w14:paraId="6614D36B" w14:textId="16C27BC3" w:rsidR="00277314" w:rsidRPr="00277314" w:rsidRDefault="00277314" w:rsidP="00277314"/>
    <w:p w14:paraId="47FFA50F" w14:textId="77777777" w:rsidR="00277314" w:rsidRPr="00277314" w:rsidRDefault="00277314" w:rsidP="00277314">
      <w:pPr>
        <w:rPr>
          <w:b/>
          <w:bCs/>
        </w:rPr>
      </w:pPr>
      <w:r w:rsidRPr="00277314">
        <w:rPr>
          <w:b/>
          <w:bCs/>
        </w:rPr>
        <w:t>8. Prueba inicial</w:t>
      </w:r>
    </w:p>
    <w:p w14:paraId="356C0D96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Conectar la batería o fuente de alimentación.</w:t>
      </w:r>
    </w:p>
    <w:p w14:paraId="0D5204DE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Encender el sistema y asegurar que no haya olor a quemado, cables sueltos o movimientos anómalos.</w:t>
      </w:r>
    </w:p>
    <w:p w14:paraId="1E91762B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Verificar que el Arduino reconozca el sensor ADXL345 y entregue lecturas coherentes.</w:t>
      </w:r>
    </w:p>
    <w:p w14:paraId="4D6F07F7" w14:textId="77777777" w:rsidR="00277314" w:rsidRPr="00277314" w:rsidRDefault="00277314" w:rsidP="00277314">
      <w:pPr>
        <w:numPr>
          <w:ilvl w:val="0"/>
          <w:numId w:val="8"/>
        </w:numPr>
      </w:pPr>
      <w:r w:rsidRPr="00277314">
        <w:t>Probar suavemente la reacción del robot inclinándolo unos grados.</w:t>
      </w:r>
    </w:p>
    <w:p w14:paraId="2B596716" w14:textId="77777777" w:rsidR="004820D4" w:rsidRDefault="004820D4"/>
    <w:sectPr w:rsidR="00482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0F9"/>
    <w:multiLevelType w:val="multilevel"/>
    <w:tmpl w:val="8C1A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52CE6"/>
    <w:multiLevelType w:val="multilevel"/>
    <w:tmpl w:val="416C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B0B51"/>
    <w:multiLevelType w:val="multilevel"/>
    <w:tmpl w:val="B9AA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F0F45"/>
    <w:multiLevelType w:val="multilevel"/>
    <w:tmpl w:val="F768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B3C4E"/>
    <w:multiLevelType w:val="multilevel"/>
    <w:tmpl w:val="5AE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41B0B"/>
    <w:multiLevelType w:val="multilevel"/>
    <w:tmpl w:val="710C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91AAE"/>
    <w:multiLevelType w:val="multilevel"/>
    <w:tmpl w:val="532A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E1D7E"/>
    <w:multiLevelType w:val="multilevel"/>
    <w:tmpl w:val="4ACA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55817">
    <w:abstractNumId w:val="4"/>
  </w:num>
  <w:num w:numId="2" w16cid:durableId="479659641">
    <w:abstractNumId w:val="7"/>
  </w:num>
  <w:num w:numId="3" w16cid:durableId="1324704178">
    <w:abstractNumId w:val="1"/>
  </w:num>
  <w:num w:numId="4" w16cid:durableId="621226351">
    <w:abstractNumId w:val="5"/>
  </w:num>
  <w:num w:numId="5" w16cid:durableId="1942563825">
    <w:abstractNumId w:val="3"/>
  </w:num>
  <w:num w:numId="6" w16cid:durableId="878250811">
    <w:abstractNumId w:val="0"/>
  </w:num>
  <w:num w:numId="7" w16cid:durableId="2084183193">
    <w:abstractNumId w:val="2"/>
  </w:num>
  <w:num w:numId="8" w16cid:durableId="2124761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14"/>
    <w:rsid w:val="00277314"/>
    <w:rsid w:val="002A3ACA"/>
    <w:rsid w:val="002F484F"/>
    <w:rsid w:val="004820D4"/>
    <w:rsid w:val="00BB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ACF35"/>
  <w15:chartTrackingRefBased/>
  <w15:docId w15:val="{DA240450-B6AE-4997-B468-31D29412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3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3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3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3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3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369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Suárez Duncan (valentina.suarez.d)</dc:creator>
  <cp:keywords/>
  <dc:description/>
  <cp:lastModifiedBy>Valentina Suárez Duncan (valentina.suarez.d)</cp:lastModifiedBy>
  <cp:revision>1</cp:revision>
  <cp:lastPrinted>2025-11-27T00:27:00Z</cp:lastPrinted>
  <dcterms:created xsi:type="dcterms:W3CDTF">2025-11-27T00:25:00Z</dcterms:created>
  <dcterms:modified xsi:type="dcterms:W3CDTF">2025-11-27T00:28:00Z</dcterms:modified>
</cp:coreProperties>
</file>