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0"/>
      </w:pPr>
    </w:p>
    <w:p>
      <w:pPr>
        <w:spacing w:after="400"/>
        <w:jc w:val="center"/>
      </w:pPr>
      <w:r>
        <w:rPr>
          <w:rFonts w:ascii="Times New Roman" w:cs="Times New Roman" w:eastAsia="Times New Roman" w:hAnsi="Times New Roman"/>
          <w:color w:val="64748B"/>
          <w:sz w:val="32"/>
          <w:szCs w:val="32"/>
        </w:rPr>
        <w:t xml:space="preserve">INFORME DE INVESTIGACION</w:t>
      </w:r>
    </w:p>
    <w:p>
      <w:pPr>
        <w:spacing w:after="600"/>
        <w:jc w:val="center"/>
      </w:pPr>
      <w:r>
        <w:rPr>
          <w:rFonts w:ascii="Times New Roman" w:cs="Times New Roman" w:eastAsia="Times New Roman" w:hAnsi="Times New Roman"/>
          <w:b/>
          <w:bCs/>
          <w:color w:val="020617"/>
          <w:sz w:val="56"/>
          <w:szCs w:val="56"/>
        </w:rPr>
        <w:t xml:space="preserve">Desarrollo de Aplicacion de Transmision Radial Online</w:t>
      </w:r>
    </w:p>
    <w:p>
      <w:pPr>
        <w:spacing w:after="300"/>
        <w:jc w:val="center"/>
      </w:pPr>
      <w:r>
        <w:rPr>
          <w:rFonts w:ascii="Times New Roman" w:cs="Times New Roman" w:eastAsia="Times New Roman" w:hAnsi="Times New Roman"/>
          <w:color w:val="1E293B"/>
          <w:sz w:val="40"/>
          <w:szCs w:val="40"/>
        </w:rPr>
        <w:t xml:space="preserve">Basada en AzuraCast</w:t>
      </w:r>
    </w:p>
    <w:p>
      <w:pPr>
        <w:spacing w:before="2000"/>
      </w:pPr>
    </w:p>
    <w:p>
      <w:pPr>
        <w:jc w:val="center"/>
      </w:pPr>
      <w:r>
        <w:rPr>
          <w:rFonts w:ascii="Calibri" w:cs="Calibri" w:eastAsia="Calibri" w:hAnsi="Calibri"/>
          <w:color w:val="64748B"/>
          <w:sz w:val="24"/>
          <w:szCs w:val="24"/>
        </w:rPr>
        <w:t xml:space="preserve">Plataforma tipo CentovaCast con codigo abierto</w:t>
      </w:r>
    </w:p>
    <w:p>
      <w:pPr>
        <w:spacing w:before="3000"/>
      </w:pPr>
    </w:p>
    <w:p>
      <w:pPr>
        <w:jc w:val="center"/>
      </w:pPr>
      <w:r>
        <w:rPr>
          <w:rFonts w:ascii="Calibri" w:cs="Calibri" w:eastAsia="Calibri" w:hAnsi="Calibri"/>
          <w:color w:val="64748B"/>
          <w:sz w:val="22"/>
          <w:szCs w:val="22"/>
        </w:rPr>
        <w:t xml:space="preserve">Fecha: Marzo 2026</w:t>
      </w:r>
    </w:p>
    <w:p>
      <w:pPr>
        <w:sectPr>
          <w:pgSz w:w="11906" w:h="16838" w:orient="portrait"/>
          <w:pgMar w:top="0" w:right="0" w:bottom="0" w:left="0" w:header="708" w:footer="708" w:gutter="0"/>
          <w:pgNumType/>
          <w:docGrid w:linePitch="360"/>
        </w:sectPr>
      </w:pPr>
    </w:p>
    <w:sdt>
      <w:sdtPr>
        <w:alias w:val="Tabla de Contenidos"/>
      </w:sdtPr>
      <w:sdtContent>
        <w:p>
          <w:r>
            <w:fldChar w:fldCharType="begin" w:dirty="true"/>
            <w:instrText xml:space="preserve">TOC \h \o "1-3"</w:instrText>
            <w:fldChar w:fldCharType="separate"/>
          </w:r>
        </w:p>
        <w:p>
          <w:pPr>
            <w:pStyle w:val="9"/>
            <w:tabs>
              <w:tab w:val="right" w:leader="dot" w:pos="9026"/>
            </w:tabs>
          </w:pPr>
          <w:r>
            <w:t>1. Resumen Ejecutivo</w:t>
          </w:r>
          <w:r>
            <w:tab/>
          </w:r>
          <w:r>
            <w:t>3</w:t>
          </w:r>
        </w:p>
        <w:p>
          <w:pPr>
            <w:pStyle w:val="9"/>
            <w:tabs>
              <w:tab w:val="right" w:leader="dot" w:pos="9026"/>
            </w:tabs>
          </w:pPr>
          <w:r>
            <w:t>2. Analisis de AzuraCast</w:t>
          </w:r>
          <w:r>
            <w:tab/>
          </w:r>
          <w:r>
            <w:t>3</w:t>
          </w:r>
        </w:p>
        <w:p>
          <w:pPr>
            <w:pStyle w:val="11"/>
            <w:ind w:left="360"/>
            <w:tabs>
              <w:tab w:val="right" w:leader="dot" w:pos="9026"/>
            </w:tabs>
          </w:pPr>
          <w:r>
            <w:t>2.1 Que es AzuraCast</w:t>
          </w:r>
          <w:r>
            <w:tab/>
          </w:r>
          <w:r>
            <w:t>3</w:t>
          </w:r>
        </w:p>
        <w:p>
          <w:pPr>
            <w:pStyle w:val="11"/>
            <w:ind w:left="360"/>
            <w:tabs>
              <w:tab w:val="right" w:leader="dot" w:pos="9026"/>
            </w:tabs>
          </w:pPr>
          <w:r>
            <w:t>2.2 Caracteristicas Principales</w:t>
          </w:r>
          <w:r>
            <w:tab/>
          </w:r>
          <w:r>
            <w:t>4</w:t>
          </w:r>
        </w:p>
        <w:p>
          <w:pPr>
            <w:pStyle w:val="11"/>
            <w:ind w:left="360"/>
            <w:tabs>
              <w:tab w:val="right" w:leader="dot" w:pos="9026"/>
            </w:tabs>
          </w:pPr>
          <w:r>
            <w:t>2.3 Arquitectura del Sistema</w:t>
          </w:r>
          <w:r>
            <w:tab/>
          </w:r>
          <w:r>
            <w:t>5</w:t>
          </w:r>
        </w:p>
        <w:p>
          <w:pPr>
            <w:pStyle w:val="9"/>
            <w:tabs>
              <w:tab w:val="right" w:leader="dot" w:pos="9026"/>
            </w:tabs>
          </w:pPr>
          <w:r>
            <w:t>3. Comparativa: AzuraCast vs CentovaCast</w:t>
          </w:r>
          <w:r>
            <w:tab/>
          </w:r>
          <w:r>
            <w:t>6</w:t>
          </w:r>
        </w:p>
        <w:p>
          <w:pPr>
            <w:pStyle w:val="9"/>
            <w:tabs>
              <w:tab w:val="right" w:leader="dot" w:pos="9026"/>
            </w:tabs>
          </w:pPr>
          <w:r>
            <w:t>4. Stack Tecnologico Detallado</w:t>
          </w:r>
          <w:r>
            <w:tab/>
          </w:r>
          <w:r>
            <w:t>7</w:t>
          </w:r>
        </w:p>
        <w:p>
          <w:pPr>
            <w:pStyle w:val="11"/>
            <w:ind w:left="360"/>
            <w:tabs>
              <w:tab w:val="right" w:leader="dot" w:pos="9026"/>
            </w:tabs>
          </w:pPr>
          <w:r>
            <w:t>4.1 Backend</w:t>
          </w:r>
          <w:r>
            <w:tab/>
          </w:r>
          <w:r>
            <w:t>7</w:t>
          </w:r>
        </w:p>
        <w:p>
          <w:pPr>
            <w:pStyle w:val="11"/>
            <w:ind w:left="360"/>
            <w:tabs>
              <w:tab w:val="right" w:leader="dot" w:pos="9026"/>
            </w:tabs>
          </w:pPr>
          <w:r>
            <w:t>4.2 Frontend</w:t>
          </w:r>
          <w:r>
            <w:tab/>
          </w:r>
          <w:r>
            <w:t>7</w:t>
          </w:r>
        </w:p>
        <w:p>
          <w:pPr>
            <w:pStyle w:val="11"/>
            <w:ind w:left="360"/>
            <w:tabs>
              <w:tab w:val="right" w:leader="dot" w:pos="9026"/>
            </w:tabs>
          </w:pPr>
          <w:r>
            <w:t>4.3 Servicios de Streaming</w:t>
          </w:r>
          <w:r>
            <w:tab/>
          </w:r>
          <w:r>
            <w:t>8</w:t>
          </w:r>
        </w:p>
        <w:p>
          <w:pPr>
            <w:pStyle w:val="9"/>
            <w:tabs>
              <w:tab w:val="right" w:leader="dot" w:pos="9026"/>
            </w:tabs>
          </w:pPr>
          <w:r>
            <w:t>5. Plan de Desarrollo Recomendado</w:t>
          </w:r>
          <w:r>
            <w:tab/>
          </w:r>
          <w:r>
            <w:t>8</w:t>
          </w:r>
        </w:p>
        <w:p>
          <w:pPr>
            <w:pStyle w:val="11"/>
            <w:ind w:left="360"/>
            <w:tabs>
              <w:tab w:val="right" w:leader="dot" w:pos="9026"/>
            </w:tabs>
          </w:pPr>
          <w:r>
            <w:t>5.1 Estrategia de Fork y Personalizacion</w:t>
          </w:r>
          <w:r>
            <w:tab/>
          </w:r>
          <w:r>
            <w:t>8</w:t>
          </w:r>
        </w:p>
        <w:p>
          <w:pPr>
            <w:pStyle w:val="11"/>
            <w:ind w:left="360"/>
            <w:tabs>
              <w:tab w:val="right" w:leader="dot" w:pos="9026"/>
            </w:tabs>
          </w:pPr>
          <w:r>
            <w:t>5.2 Fases del Proyecto</w:t>
          </w:r>
          <w:r>
            <w:tab/>
          </w:r>
          <w:r>
            <w:t>9</w:t>
          </w:r>
        </w:p>
        <w:p>
          <w:pPr>
            <w:pStyle w:val="9"/>
            <w:tabs>
              <w:tab w:val="right" w:leader="dot" w:pos="9026"/>
            </w:tabs>
          </w:pPr>
          <w:r>
            <w:t>6. Funcionalidades Clave para Implementar</w:t>
          </w:r>
          <w:r>
            <w:tab/>
          </w:r>
          <w:r>
            <w:t>11</w:t>
          </w:r>
        </w:p>
        <w:p>
          <w:pPr>
            <w:pStyle w:val="9"/>
            <w:tabs>
              <w:tab w:val="right" w:leader="dot" w:pos="9026"/>
            </w:tabs>
          </w:pPr>
          <w:r>
            <w:t>7. Recomendaciones Tecnicas</w:t>
          </w:r>
          <w:r>
            <w:tab/>
          </w:r>
          <w:r>
            <w:t>12</w:t>
          </w:r>
        </w:p>
        <w:p>
          <w:pPr>
            <w:pStyle w:val="9"/>
            <w:tabs>
              <w:tab w:val="right" w:leader="dot" w:pos="9026"/>
            </w:tabs>
          </w:pPr>
          <w:r>
            <w:t>8. Conclusion</w:t>
          </w:r>
          <w:r>
            <w:tab/>
          </w:r>
          <w:r>
            <w:t>13</w:t>
          </w:r>
        </w:p>
        <w:p>
          <w:pPr>
            <w:pStyle w:val="9"/>
            <w:tabs>
              <w:tab w:val="right" w:leader="dot" w:pos="9026"/>
            </w:tabs>
          </w:pPr>
          <w:r>
            <w:t>Referencias</w:t>
          </w:r>
          <w:r>
            <w:tab/>
          </w:r>
          <w:r>
            <w:t>14</w:t>
          </w:r>
        </w:p>
        <w:p>
          <w:r>
            <w:fldChar w:fldCharType="end"/>
          </w:r>
        </w:p>
      </w:sdtContent>
    </w:sdt>
    <w:p>
      <w:pPr>
        <w:spacing w:after="300" w:before="100"/>
        <w:jc w:val="center"/>
      </w:pPr>
      <w:r>
        <w:rPr>
          <w:rFonts w:ascii="Calibri" w:cs="Calibri" w:eastAsia="Calibri" w:hAnsi="Calibri"/>
          <w:color w:val="999999"/>
          <w:sz w:val="18"/>
          <w:szCs w:val="18"/>
        </w:rPr>
        <w:t xml:space="preserve">Nota: Haga clic derecho en la tabla de contenidos y seleccione "Actualizar campo" para mostrar los numeros de pagina correctos.</w:t>
      </w:r>
    </w:p>
    <w:p>
      <w:r>
        <w:br w:type="page"/>
      </w:r>
    </w:p>
    <w:p>
      <w:pPr>
        <w:pStyle w:val="Heading1"/>
      </w:pPr>
      <w:r>
        <w:t xml:space="preserve">1. Resumen Ejecutivo</w:t>
      </w:r>
    </w:p>
    <w:p>
      <w:pPr>
        <w:spacing w:after="200" w:line="276"/>
      </w:pPr>
      <w:r>
        <w:rPr>
          <w:color w:val="1E293B"/>
        </w:rPr>
        <w:t xml:space="preserve">Este documento presenta un analisis exhaustivo sobre el desarrollo de una aplicacion de transmision radial online similar a CentovaCast, utilizando como base el codigo abierto de AzuraCast. AzuraCast es una suite de gestion de radio web autohospedada que proporciona una solucion completa para crear, gestionar y transmitir estaciones de radio por internet. El objetivo principal es desarrollar una plataforma que permita realizar y programar transmisiones radiales de manera profesional, aprovechando la arquitectura robusta y las caracteristicas avanzadas que AzuraCast ofrece.</w:t>
      </w:r>
    </w:p>
    <w:p>
      <w:pPr>
        <w:spacing w:after="200" w:line="276"/>
      </w:pPr>
      <w:r>
        <w:rPr>
          <w:color w:val="1E293B"/>
        </w:rPr>
        <w:t xml:space="preserve">La investigacion abarca el analisis de la arquitectura del sistema, las tecnologias utilizadas, las caracteristicas principales, y proporciona recomendaciones especificas para el desarrollo de una plataforma personalizada. Se incluyen comparativas con otras soluciones del mercado, particularmente CentovaCast, asi como una hoja de ruta detallada para la implementacion del proyecto. AzuraCast destaca por ser una solucion moderna, activamente mantenida, y completamente gratuita, lo que lo convierte en una base ideal para proyectos de desarrollo personalizado.</w:t>
      </w:r>
    </w:p>
    <w:p>
      <w:pPr>
        <w:pStyle w:val="Heading1"/>
      </w:pPr>
      <w:r>
        <w:t xml:space="preserve">2. Analisis de AzuraCast</w:t>
      </w:r>
    </w:p>
    <w:p>
      <w:pPr>
        <w:pStyle w:val="Heading2"/>
      </w:pPr>
      <w:r>
        <w:t xml:space="preserve">2.1 Que es AzuraCast</w:t>
      </w:r>
    </w:p>
    <w:p>
      <w:pPr>
        <w:spacing w:after="200" w:line="276"/>
      </w:pPr>
      <w:r>
        <w:rPr>
          <w:color w:val="1E293B"/>
        </w:rPr>
        <w:t xml:space="preserve">AzuraCast es una suite de gestion de radio web autohospedada, completamente gratuita y de codigo abierto. Fue disenada para permitir a cualquier persona configurar y administrar una estacion de radio por internet en cuestion de minutos, sin necesidad de conocimientos tecnicos avanzados. El proyecto esta alojado en GitHub bajo la organizacion AzuraCast, donde recibe actualizaciones constantes y contribuciones de la comunidad. La plataforma incluye todas las herramientas necesarias para el funcionamiento completo de una estacion de radio, desde la gestion de medios hasta la transmision en vivo y el analisis de audiencia.</w:t>
      </w:r>
    </w:p>
    <w:p>
      <w:pPr>
        <w:spacing w:after="200" w:line="276"/>
      </w:pPr>
      <w:r>
        <w:rPr>
          <w:color w:val="1E293B"/>
        </w:rPr>
        <w:t xml:space="preserve">La filosofia detras de AzuraCast es democratizar el acceso a la transmision radial por internet, proporcionando una alternativa poderosa y gratuita a soluciones comerciales como CentovaCast. A diferencia de estas soluciones propietarias, AzuraCast permite una personalizacion total del codigo fuente, adaptandose a las necesidades especificas de cada proyecto. Ademas, cuenta con una comunidad activa de desarrolladores y usuarios que proporcionan soporte, documentacion y mejoras continuas al sistema.</w:t>
      </w:r>
    </w:p>
    <w:p>
      <w:pPr>
        <w:pStyle w:val="Heading2"/>
      </w:pPr>
      <w:r>
        <w:t xml:space="preserve">2.2 Caracteristicas Principales</w:t>
      </w:r>
    </w:p>
    <w:p>
      <w:pPr>
        <w:spacing w:after="100" w:line="276"/>
      </w:pPr>
      <w:r>
        <w:rPr>
          <w:color w:val="1E293B"/>
        </w:rPr>
        <w:t xml:space="preserve">AzuraCast ofrece un conjunto completo de caracteristicas para la gestion de estaciones de radio online. Entre las mas destacadas se encuentran:</w:t>
      </w:r>
    </w:p>
    <w:p>
      <w:pPr>
        <w:pStyle w:val="ListParagraph"/>
        <w:numPr>
          <w:ilvl w:val="0"/>
          <w:numId w:val="2"/>
        </w:numPr>
        <w:spacing w:after="80" w:line="276"/>
      </w:pPr>
      <w:r>
        <w:rPr>
          <w:color w:val="1E293B"/>
        </w:rPr>
        <w:t xml:space="preserve">Gestion de medios basada en web: Interfaz intuitiva para subir, organizar y administrar archivos de audio, incluyendo soporte para metadatos ID3 y organizacion por carpetas.</w:t>
      </w:r>
    </w:p>
    <w:p>
      <w:pPr>
        <w:pStyle w:val="ListParagraph"/>
        <w:numPr>
          <w:ilvl w:val="0"/>
          <w:numId w:val="2"/>
        </w:numPr>
        <w:spacing w:after="80" w:line="276"/>
      </w:pPr>
      <w:r>
        <w:rPr>
          <w:color w:val="1E293B"/>
        </w:rPr>
        <w:t xml:space="preserve">Servicio AutoDJ: Sistema automatizado de reproduccion que permite programar playlists, establecer rotaciones, y gestionar jingles y promocionales de forma automatica.</w:t>
      </w:r>
    </w:p>
    <w:p>
      <w:pPr>
        <w:pStyle w:val="ListParagraph"/>
        <w:numPr>
          <w:ilvl w:val="0"/>
          <w:numId w:val="2"/>
        </w:numPr>
        <w:spacing w:after="80" w:line="276"/>
      </w:pPr>
      <w:r>
        <w:rPr>
          <w:color w:val="1E293B"/>
        </w:rPr>
        <w:t xml:space="preserve">Transmision en vivo: Soporte completo para que DJs y locutores transmitan en tiempo real desde cualquier software de transmision compatible con Icecast o Shoutcast.</w:t>
      </w:r>
    </w:p>
    <w:p>
      <w:pPr>
        <w:pStyle w:val="ListParagraph"/>
        <w:numPr>
          <w:ilvl w:val="0"/>
          <w:numId w:val="2"/>
        </w:numPr>
        <w:spacing w:after="80" w:line="276"/>
      </w:pPr>
      <w:r>
        <w:rPr>
          <w:color w:val="1E293B"/>
        </w:rPr>
        <w:t xml:space="preserve">Estadisticas de oyentes: Panel detallado con metricas en tiempo real, historicos de audiencia, y analisis geografico de la audiencia.</w:t>
      </w:r>
    </w:p>
    <w:p>
      <w:pPr>
        <w:pStyle w:val="ListParagraph"/>
        <w:numPr>
          <w:ilvl w:val="0"/>
          <w:numId w:val="2"/>
        </w:numPr>
        <w:spacing w:after="80" w:line="276"/>
      </w:pPr>
      <w:r>
        <w:rPr>
          <w:color w:val="1E293B"/>
        </w:rPr>
        <w:t xml:space="preserve">Gestion de multiples estaciones: Capacidad de administrar varias estaciones de radio desde una sola instalacion, cada una con su propia configuracion, medios y DJs.</w:t>
      </w:r>
    </w:p>
    <w:p>
      <w:pPr>
        <w:pStyle w:val="ListParagraph"/>
        <w:numPr>
          <w:ilvl w:val="0"/>
          <w:numId w:val="2"/>
        </w:numPr>
        <w:spacing w:after="80" w:line="276"/>
      </w:pPr>
      <w:r>
        <w:rPr>
          <w:color w:val="1E293B"/>
        </w:rPr>
        <w:t xml:space="preserve">Paginas publicas: Generacion automatica de paginas web publicas para cada estacion, con reproductor integrado y lista de canciones recientes.</w:t>
      </w:r>
    </w:p>
    <w:p>
      <w:pPr>
        <w:pStyle w:val="ListParagraph"/>
        <w:numPr>
          <w:ilvl w:val="0"/>
          <w:numId w:val="2"/>
        </w:numPr>
        <w:spacing w:after="80" w:line="276"/>
      </w:pPr>
      <w:r>
        <w:rPr>
          <w:color w:val="1E293B"/>
        </w:rPr>
        <w:t xml:space="preserve">API REST completa: Interfaz de programacion que permite la integracion con sistemas externos y el desarrollo de aplicaciones personalizadas.</w:t>
      </w:r>
    </w:p>
    <w:p>
      <w:pPr>
        <w:pStyle w:val="ListParagraph"/>
        <w:numPr>
          <w:ilvl w:val="0"/>
          <w:numId w:val="2"/>
        </w:numPr>
        <w:spacing w:after="200" w:line="276"/>
      </w:pPr>
      <w:r>
        <w:rPr>
          <w:color w:val="1E293B"/>
        </w:rPr>
        <w:t xml:space="preserve">Web DJ: Herramienta integrada que permite a los DJs transmitir en vivo directamente desde el navegador web, sin necesidad de software adicional.</w:t>
      </w:r>
    </w:p>
    <w:p>
      <w:pPr>
        <w:pStyle w:val="Heading2"/>
      </w:pPr>
      <w:r>
        <w:t xml:space="preserve">2.3 Arquitectura del Sistema</w:t>
      </w:r>
    </w:p>
    <w:p>
      <w:pPr>
        <w:spacing w:after="200" w:line="276"/>
      </w:pPr>
      <w:r>
        <w:rPr>
          <w:color w:val="1E293B"/>
        </w:rPr>
        <w:t xml:space="preserve">AzuraCast implementa una arquitectura modular basada en contenedores Docker, lo que facilita su despliegue, escalabilidad y mantenimiento. El sistema esta compuesto por varios componentes principales que trabajan en conjunto para proporcionar todas las funcionalidades de una estacion de radio profesional. Esta arquitectura permite que cada componente pueda ser actualizado o reemplazado de forma independiente, minimizando el tiempo de inactividad y facilitando el mantenimiento del sistema.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BD5E1" w:sz="12"/>
              <w:left w:val="none"/>
              <w:bottom w:val="single" w:color="CBD5E1" w:sz="12"/>
              <w:right w:val="none"/>
            </w:tcBorders>
            <w:shd w:fill="F8FAFC" w:val="clear"/>
            <w:vAlign w:val="center"/>
          </w:tcPr>
          <w:p>
            <w:pPr>
              <w:jc w:val="center"/>
            </w:pPr>
            <w:r>
              <w:rPr>
                <w:b/>
                <w:bCs/>
                <w:sz w:val="22"/>
                <w:szCs w:val="22"/>
              </w:rPr>
              <w:t xml:space="preserve">Componente</w:t>
            </w:r>
          </w:p>
        </w:tc>
        <w:tc>
          <w:tcPr>
            <w:tcW w:type="dxa" w:w="6240"/>
            <w:tcBorders>
              <w:top w:val="single" w:color="CBD5E1" w:sz="12"/>
              <w:left w:val="none"/>
              <w:bottom w:val="single" w:color="CBD5E1" w:sz="12"/>
              <w:right w:val="none"/>
            </w:tcBorders>
            <w:shd w:fill="F8FAFC" w:val="clear"/>
            <w:vAlign w:val="center"/>
          </w:tcPr>
          <w:p>
            <w:pPr>
              <w:jc w:val="center"/>
            </w:pPr>
            <w:r>
              <w:rPr>
                <w:b/>
                <w:bCs/>
                <w:sz w:val="22"/>
                <w:szCs w:val="22"/>
              </w:rPr>
              <w:t xml:space="preserve">Descripcion y Funcion</w:t>
            </w:r>
          </w:p>
        </w:tc>
      </w:tr>
      <w:tr>
        <w:tc>
          <w:tcPr>
            <w:tcW w:type="dxa" w:w="3120"/>
            <w:tcBorders>
              <w:top w:val="single" w:color="CBD5E1" w:sz="12"/>
              <w:left w:val="none"/>
              <w:bottom w:val="single" w:color="CBD5E1" w:sz="12"/>
              <w:right w:val="none"/>
            </w:tcBorders>
          </w:tcPr>
          <w:p>
            <w:r>
              <w:rPr>
                <w:sz w:val="22"/>
                <w:szCs w:val="22"/>
              </w:rPr>
              <w:t xml:space="preserve">Backend PHP</w:t>
            </w:r>
          </w:p>
        </w:tc>
        <w:tc>
          <w:tcPr>
            <w:tcW w:type="dxa" w:w="6240"/>
            <w:tcBorders>
              <w:top w:val="single" w:color="CBD5E1" w:sz="12"/>
              <w:left w:val="none"/>
              <w:bottom w:val="single" w:color="CBD5E1" w:sz="12"/>
              <w:right w:val="none"/>
            </w:tcBorders>
          </w:tcPr>
          <w:p>
            <w:r>
              <w:rPr>
                <w:sz w:val="22"/>
                <w:szCs w:val="22"/>
              </w:rPr>
              <w:t xml:space="preserve">Desarrollado con PHP 8.x y el framework Doctrine. Maneja la logica de negocio, API REST, y la comunicacion con la base de datos.</w:t>
            </w:r>
          </w:p>
        </w:tc>
      </w:tr>
      <w:tr>
        <w:tc>
          <w:tcPr>
            <w:tcW w:type="dxa" w:w="3120"/>
            <w:tcBorders>
              <w:top w:val="single" w:color="CBD5E1" w:sz="12"/>
              <w:left w:val="none"/>
              <w:bottom w:val="single" w:color="CBD5E1" w:sz="12"/>
              <w:right w:val="none"/>
            </w:tcBorders>
          </w:tcPr>
          <w:p>
            <w:r>
              <w:rPr>
                <w:sz w:val="22"/>
                <w:szCs w:val="22"/>
              </w:rPr>
              <w:t xml:space="preserve">Frontend Vue.js</w:t>
            </w:r>
          </w:p>
        </w:tc>
        <w:tc>
          <w:tcPr>
            <w:tcW w:type="dxa" w:w="6240"/>
            <w:tcBorders>
              <w:top w:val="single" w:color="CBD5E1" w:sz="12"/>
              <w:left w:val="none"/>
              <w:bottom w:val="single" w:color="CBD5E1" w:sz="12"/>
              <w:right w:val="none"/>
            </w:tcBorders>
          </w:tcPr>
          <w:p>
            <w:r>
              <w:rPr>
                <w:sz w:val="22"/>
                <w:szCs w:val="22"/>
              </w:rPr>
              <w:t xml:space="preserve">Interfaz de usuario moderna construida con Vue.js 3.x. Proporciona una experiencia responsive y componentes reutilizables.</w:t>
            </w:r>
          </w:p>
        </w:tc>
      </w:tr>
      <w:tr>
        <w:tc>
          <w:tcPr>
            <w:tcW w:type="dxa" w:w="3120"/>
            <w:tcBorders>
              <w:top w:val="single" w:color="CBD5E1" w:sz="12"/>
              <w:left w:val="none"/>
              <w:bottom w:val="single" w:color="CBD5E1" w:sz="12"/>
              <w:right w:val="none"/>
            </w:tcBorders>
          </w:tcPr>
          <w:p>
            <w:r>
              <w:rPr>
                <w:sz w:val="22"/>
                <w:szCs w:val="22"/>
              </w:rPr>
              <w:t xml:space="preserve">MariaDB/MySQL</w:t>
            </w:r>
          </w:p>
        </w:tc>
        <w:tc>
          <w:tcPr>
            <w:tcW w:type="dxa" w:w="6240"/>
            <w:tcBorders>
              <w:top w:val="single" w:color="CBD5E1" w:sz="12"/>
              <w:left w:val="none"/>
              <w:bottom w:val="single" w:color="CBD5E1" w:sz="12"/>
              <w:right w:val="none"/>
            </w:tcBorders>
          </w:tcPr>
          <w:p>
            <w:r>
              <w:rPr>
                <w:sz w:val="22"/>
                <w:szCs w:val="22"/>
              </w:rPr>
              <w:t xml:space="preserve">Base de datos relacional para almacenar configuraciones, usuarios, playlists, metadatos de medios y estadisticas.</w:t>
            </w:r>
          </w:p>
        </w:tc>
      </w:tr>
      <w:tr>
        <w:tc>
          <w:tcPr>
            <w:tcW w:type="dxa" w:w="3120"/>
            <w:tcBorders>
              <w:top w:val="single" w:color="CBD5E1" w:sz="12"/>
              <w:left w:val="none"/>
              <w:bottom w:val="single" w:color="CBD5E1" w:sz="12"/>
              <w:right w:val="none"/>
            </w:tcBorders>
          </w:tcPr>
          <w:p>
            <w:r>
              <w:rPr>
                <w:sz w:val="22"/>
                <w:szCs w:val="22"/>
              </w:rPr>
              <w:t xml:space="preserve">Liquidsoap</w:t>
            </w:r>
          </w:p>
        </w:tc>
        <w:tc>
          <w:tcPr>
            <w:tcW w:type="dxa" w:w="6240"/>
            <w:tcBorders>
              <w:top w:val="single" w:color="CBD5E1" w:sz="12"/>
              <w:left w:val="none"/>
              <w:bottom w:val="single" w:color="CBD5E1" w:sz="12"/>
              <w:right w:val="none"/>
            </w:tcBorders>
          </w:tcPr>
          <w:p>
            <w:r>
              <w:rPr>
                <w:sz w:val="22"/>
                <w:szCs w:val="22"/>
              </w:rPr>
              <w:t xml:space="preserve">Motor de streaming de audio que gestiona las transiciones, mezclas, procesamiento de audio y la logica del AutoDJ.</w:t>
            </w:r>
          </w:p>
        </w:tc>
      </w:tr>
      <w:tr>
        <w:tc>
          <w:tcPr>
            <w:tcW w:type="dxa" w:w="3120"/>
            <w:tcBorders>
              <w:top w:val="single" w:color="CBD5E1" w:sz="12"/>
              <w:left w:val="none"/>
              <w:bottom w:val="single" w:color="CBD5E1" w:sz="12"/>
              <w:right w:val="none"/>
            </w:tcBorders>
          </w:tcPr>
          <w:p>
            <w:r>
              <w:rPr>
                <w:sz w:val="22"/>
                <w:szCs w:val="22"/>
              </w:rPr>
              <w:t xml:space="preserve">Icecast/Shoutcast</w:t>
            </w:r>
          </w:p>
        </w:tc>
        <w:tc>
          <w:tcPr>
            <w:tcW w:type="dxa" w:w="6240"/>
            <w:tcBorders>
              <w:top w:val="single" w:color="CBD5E1" w:sz="12"/>
              <w:left w:val="none"/>
              <w:bottom w:val="single" w:color="CBD5E1" w:sz="12"/>
              <w:right w:val="none"/>
            </w:tcBorders>
          </w:tcPr>
          <w:p>
            <w:r>
              <w:rPr>
                <w:sz w:val="22"/>
                <w:szCs w:val="22"/>
              </w:rPr>
              <w:t xml:space="preserve">Servidor de streaming que distribuye el audio a los oyentes. Soporta multiples formatos y bitrates.</w:t>
            </w:r>
          </w:p>
        </w:tc>
      </w:tr>
      <w:tr>
        <w:tc>
          <w:tcPr>
            <w:tcW w:type="dxa" w:w="3120"/>
            <w:tcBorders>
              <w:top w:val="single" w:color="CBD5E1" w:sz="12"/>
              <w:left w:val="none"/>
              <w:bottom w:val="single" w:color="CBD5E1" w:sz="12"/>
              <w:right w:val="none"/>
            </w:tcBorders>
          </w:tcPr>
          <w:p>
            <w:r>
              <w:rPr>
                <w:sz w:val="22"/>
                <w:szCs w:val="22"/>
              </w:rPr>
              <w:t xml:space="preserve">Redis</w:t>
            </w:r>
          </w:p>
        </w:tc>
        <w:tc>
          <w:tcPr>
            <w:tcW w:type="dxa" w:w="6240"/>
            <w:tcBorders>
              <w:top w:val="single" w:color="CBD5E1" w:sz="12"/>
              <w:left w:val="none"/>
              <w:bottom w:val="single" w:color="CBD5E1" w:sz="12"/>
              <w:right w:val="none"/>
            </w:tcBorders>
          </w:tcPr>
          <w:p>
            <w:r>
              <w:rPr>
                <w:sz w:val="22"/>
                <w:szCs w:val="22"/>
              </w:rPr>
              <w:t xml:space="preserve">Cache en memoria para mejorar el rendimiento de las consultas frecuentes y gestionar sesiones de usuario.</w:t>
            </w:r>
          </w:p>
        </w:tc>
      </w:tr>
      <w:tr>
        <w:tc>
          <w:tcPr>
            <w:tcW w:type="dxa" w:w="3120"/>
            <w:tcBorders>
              <w:top w:val="single" w:color="CBD5E1" w:sz="12"/>
              <w:left w:val="none"/>
              <w:bottom w:val="single" w:color="CBD5E1" w:sz="12"/>
              <w:right w:val="none"/>
            </w:tcBorders>
          </w:tcPr>
          <w:p>
            <w:r>
              <w:rPr>
                <w:sz w:val="22"/>
                <w:szCs w:val="22"/>
              </w:rPr>
              <w:t xml:space="preserve">Nginx</w:t>
            </w:r>
          </w:p>
        </w:tc>
        <w:tc>
          <w:tcPr>
            <w:tcW w:type="dxa" w:w="6240"/>
            <w:tcBorders>
              <w:top w:val="single" w:color="CBD5E1" w:sz="12"/>
              <w:left w:val="none"/>
              <w:bottom w:val="single" w:color="CBD5E1" w:sz="12"/>
              <w:right w:val="none"/>
            </w:tcBorders>
          </w:tcPr>
          <w:p>
            <w:r>
              <w:rPr>
                <w:sz w:val="22"/>
                <w:szCs w:val="22"/>
              </w:rPr>
              <w:t xml:space="preserve">Servidor web que actua como proxy inverso, manejando las peticiones HTTP y el balanceo de carga.</w:t>
            </w:r>
          </w:p>
        </w:tc>
      </w:tr>
    </w:tbl>
    <w:p>
      <w:pPr>
        <w:spacing w:after="300" w:before="100"/>
        <w:jc w:val="center"/>
      </w:pPr>
      <w:r>
        <w:rPr>
          <w:i/>
          <w:iCs/>
          <w:color w:val="64748B"/>
          <w:sz w:val="18"/>
          <w:szCs w:val="18"/>
        </w:rPr>
        <w:t xml:space="preserve">Tabla 1: Componentes principales de la arquitectura AzuraCast</w:t>
      </w:r>
    </w:p>
    <w:p>
      <w:pPr>
        <w:pStyle w:val="Heading1"/>
      </w:pPr>
      <w:r>
        <w:t xml:space="preserve">3. Comparativa: AzuraCast vs CentovaCast</w:t>
      </w:r>
    </w:p>
    <w:p>
      <w:pPr>
        <w:spacing w:after="200" w:line="276"/>
      </w:pPr>
      <w:r>
        <w:rPr>
          <w:color w:val="1E293B"/>
        </w:rPr>
        <w:t xml:space="preserve">CentovaCast ha sido tradicionalmente una de las soluciones comerciales mas populares para la gestion de estaciones de radio por internet. Sin embargo, AzuraCast ha emergido como una alternativa competitive que ofrece ventajas significativas, especialmente para proyectos que buscan flexibilidad y control total sobre el codigo fuente. La siguiente comparacion analiza las diferencias clave entre ambas plataformas, considerando aspectos tecnicos, economicos y funcionales.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600"/>
        <w:gridCol w:w="3380"/>
        <w:gridCol w:w="3380"/>
      </w:tblGrid>
      <w:tr>
        <w:trPr>
          <w:tblHeader/>
        </w:trPr>
        <w:tc>
          <w:tcPr>
            <w:tcW w:type="dxa" w:w="2600"/>
            <w:tcBorders>
              <w:top w:val="single" w:color="CBD5E1" w:sz="12"/>
              <w:left w:val="none"/>
              <w:bottom w:val="single" w:color="CBD5E1" w:sz="12"/>
              <w:right w:val="none"/>
            </w:tcBorders>
            <w:shd w:fill="F8FAFC" w:val="clear"/>
          </w:tcPr>
          <w:p>
            <w:pPr>
              <w:jc w:val="center"/>
            </w:pPr>
            <w:r>
              <w:rPr>
                <w:b/>
                <w:bCs/>
                <w:sz w:val="22"/>
                <w:szCs w:val="22"/>
              </w:rPr>
              <w:t xml:space="preserve">Aspecto</w:t>
            </w:r>
          </w:p>
        </w:tc>
        <w:tc>
          <w:tcPr>
            <w:tcW w:type="dxa" w:w="3380"/>
            <w:tcBorders>
              <w:top w:val="single" w:color="CBD5E1" w:sz="12"/>
              <w:left w:val="none"/>
              <w:bottom w:val="single" w:color="CBD5E1" w:sz="12"/>
              <w:right w:val="none"/>
            </w:tcBorders>
            <w:shd w:fill="F8FAFC" w:val="clear"/>
          </w:tcPr>
          <w:p>
            <w:pPr>
              <w:jc w:val="center"/>
            </w:pPr>
            <w:r>
              <w:rPr>
                <w:b/>
                <w:bCs/>
                <w:sz w:val="22"/>
                <w:szCs w:val="22"/>
              </w:rPr>
              <w:t xml:space="preserve">AzuraCast</w:t>
            </w:r>
          </w:p>
        </w:tc>
        <w:tc>
          <w:tcPr>
            <w:tcW w:type="dxa" w:w="3380"/>
            <w:tcBorders>
              <w:top w:val="single" w:color="CBD5E1" w:sz="12"/>
              <w:left w:val="none"/>
              <w:bottom w:val="single" w:color="CBD5E1" w:sz="12"/>
              <w:right w:val="none"/>
            </w:tcBorders>
            <w:shd w:fill="F8FAFC" w:val="clear"/>
          </w:tcPr>
          <w:p>
            <w:pPr>
              <w:jc w:val="center"/>
            </w:pPr>
            <w:r>
              <w:rPr>
                <w:b/>
                <w:bCs/>
                <w:sz w:val="22"/>
                <w:szCs w:val="22"/>
              </w:rPr>
              <w:t xml:space="preserve">CentovaCast</w:t>
            </w:r>
          </w:p>
        </w:tc>
      </w:tr>
      <w:tr>
        <w:tc>
          <w:tcPr>
            <w:tcW w:type="dxa" w:w="2600"/>
            <w:tcBorders>
              <w:top w:val="single" w:color="CBD5E1" w:sz="12"/>
              <w:left w:val="none"/>
              <w:bottom w:val="single" w:color="CBD5E1" w:sz="12"/>
              <w:right w:val="none"/>
            </w:tcBorders>
          </w:tcPr>
          <w:p>
            <w:r>
              <w:rPr>
                <w:sz w:val="22"/>
                <w:szCs w:val="22"/>
              </w:rPr>
              <w:t xml:space="preserve">Licencia</w:t>
            </w:r>
          </w:p>
        </w:tc>
        <w:tc>
          <w:tcPr>
            <w:tcW w:type="dxa" w:w="3380"/>
            <w:tcBorders>
              <w:top w:val="single" w:color="CBD5E1" w:sz="12"/>
              <w:left w:val="none"/>
              <w:bottom w:val="single" w:color="CBD5E1" w:sz="12"/>
              <w:right w:val="none"/>
            </w:tcBorders>
          </w:tcPr>
          <w:p>
            <w:r>
              <w:rPr>
                <w:sz w:val="22"/>
                <w:szCs w:val="22"/>
              </w:rPr>
              <w:t xml:space="preserve">Codigo abierto (MIT)</w:t>
            </w:r>
          </w:p>
        </w:tc>
        <w:tc>
          <w:tcPr>
            <w:tcW w:type="dxa" w:w="3380"/>
            <w:tcBorders>
              <w:top w:val="single" w:color="CBD5E1" w:sz="12"/>
              <w:left w:val="none"/>
              <w:bottom w:val="single" w:color="CBD5E1" w:sz="12"/>
              <w:right w:val="none"/>
            </w:tcBorders>
          </w:tcPr>
          <w:p>
            <w:r>
              <w:rPr>
                <w:sz w:val="22"/>
                <w:szCs w:val="22"/>
              </w:rPr>
              <w:t xml:space="preserve">Propietaria (pago)</w:t>
            </w:r>
          </w:p>
        </w:tc>
      </w:tr>
      <w:tr>
        <w:tc>
          <w:tcPr>
            <w:tcW w:type="dxa" w:w="2600"/>
            <w:tcBorders>
              <w:top w:val="single" w:color="CBD5E1" w:sz="12"/>
              <w:left w:val="none"/>
              <w:bottom w:val="single" w:color="CBD5E1" w:sz="12"/>
              <w:right w:val="none"/>
            </w:tcBorders>
          </w:tcPr>
          <w:p>
            <w:r>
              <w:rPr>
                <w:sz w:val="22"/>
                <w:szCs w:val="22"/>
              </w:rPr>
              <w:t xml:space="preserve">Costo</w:t>
            </w:r>
          </w:p>
        </w:tc>
        <w:tc>
          <w:tcPr>
            <w:tcW w:type="dxa" w:w="3380"/>
            <w:tcBorders>
              <w:top w:val="single" w:color="CBD5E1" w:sz="12"/>
              <w:left w:val="none"/>
              <w:bottom w:val="single" w:color="CBD5E1" w:sz="12"/>
              <w:right w:val="none"/>
            </w:tcBorders>
          </w:tcPr>
          <w:p>
            <w:r>
              <w:rPr>
                <w:sz w:val="22"/>
                <w:szCs w:val="22"/>
              </w:rPr>
              <w:t xml:space="preserve">Gratuito</w:t>
            </w:r>
          </w:p>
        </w:tc>
        <w:tc>
          <w:tcPr>
            <w:tcW w:type="dxa" w:w="3380"/>
            <w:tcBorders>
              <w:top w:val="single" w:color="CBD5E1" w:sz="12"/>
              <w:left w:val="none"/>
              <w:bottom w:val="single" w:color="CBD5E1" w:sz="12"/>
              <w:right w:val="none"/>
            </w:tcBorders>
          </w:tcPr>
          <w:p>
            <w:r>
              <w:rPr>
                <w:sz w:val="22"/>
                <w:szCs w:val="22"/>
              </w:rPr>
              <w:t xml:space="preserve">Licencias mensuales/anuales</w:t>
            </w:r>
          </w:p>
        </w:tc>
      </w:tr>
      <w:tr>
        <w:tc>
          <w:tcPr>
            <w:tcW w:type="dxa" w:w="2600"/>
            <w:tcBorders>
              <w:top w:val="single" w:color="CBD5E1" w:sz="12"/>
              <w:left w:val="none"/>
              <w:bottom w:val="single" w:color="CBD5E1" w:sz="12"/>
              <w:right w:val="none"/>
            </w:tcBorders>
          </w:tcPr>
          <w:p>
            <w:r>
              <w:rPr>
                <w:sz w:val="22"/>
                <w:szCs w:val="22"/>
              </w:rPr>
              <w:t xml:space="preserve">Personalizacion</w:t>
            </w:r>
          </w:p>
        </w:tc>
        <w:tc>
          <w:tcPr>
            <w:tcW w:type="dxa" w:w="3380"/>
            <w:tcBorders>
              <w:top w:val="single" w:color="CBD5E1" w:sz="12"/>
              <w:left w:val="none"/>
              <w:bottom w:val="single" w:color="CBD5E1" w:sz="12"/>
              <w:right w:val="none"/>
            </w:tcBorders>
          </w:tcPr>
          <w:p>
            <w:r>
              <w:rPr>
                <w:sz w:val="22"/>
                <w:szCs w:val="22"/>
              </w:rPr>
              <w:t xml:space="preserve">Total (codigo fuente)</w:t>
            </w:r>
          </w:p>
        </w:tc>
        <w:tc>
          <w:tcPr>
            <w:tcW w:type="dxa" w:w="3380"/>
            <w:tcBorders>
              <w:top w:val="single" w:color="CBD5E1" w:sz="12"/>
              <w:left w:val="none"/>
              <w:bottom w:val="single" w:color="CBD5E1" w:sz="12"/>
              <w:right w:val="none"/>
            </w:tcBorders>
          </w:tcPr>
          <w:p>
            <w:r>
              <w:rPr>
                <w:sz w:val="22"/>
                <w:szCs w:val="22"/>
              </w:rPr>
              <w:t xml:space="preserve">Limitada</w:t>
            </w:r>
          </w:p>
        </w:tc>
      </w:tr>
      <w:tr>
        <w:tc>
          <w:tcPr>
            <w:tcW w:type="dxa" w:w="2600"/>
            <w:tcBorders>
              <w:top w:val="single" w:color="CBD5E1" w:sz="12"/>
              <w:left w:val="none"/>
              <w:bottom w:val="single" w:color="CBD5E1" w:sz="12"/>
              <w:right w:val="none"/>
            </w:tcBorders>
          </w:tcPr>
          <w:p>
            <w:r>
              <w:rPr>
                <w:sz w:val="22"/>
                <w:szCs w:val="22"/>
              </w:rPr>
              <w:t xml:space="preserve">API</w:t>
            </w:r>
          </w:p>
        </w:tc>
        <w:tc>
          <w:tcPr>
            <w:tcW w:type="dxa" w:w="3380"/>
            <w:tcBorders>
              <w:top w:val="single" w:color="CBD5E1" w:sz="12"/>
              <w:left w:val="none"/>
              <w:bottom w:val="single" w:color="CBD5E1" w:sz="12"/>
              <w:right w:val="none"/>
            </w:tcBorders>
          </w:tcPr>
          <w:p>
            <w:r>
              <w:rPr>
                <w:sz w:val="22"/>
                <w:szCs w:val="22"/>
              </w:rPr>
              <w:t xml:space="preserve">REST API completa</w:t>
            </w:r>
          </w:p>
        </w:tc>
        <w:tc>
          <w:tcPr>
            <w:tcW w:type="dxa" w:w="3380"/>
            <w:tcBorders>
              <w:top w:val="single" w:color="CBD5E1" w:sz="12"/>
              <w:left w:val="none"/>
              <w:bottom w:val="single" w:color="CBD5E1" w:sz="12"/>
              <w:right w:val="none"/>
            </w:tcBorders>
          </w:tcPr>
          <w:p>
            <w:r>
              <w:rPr>
                <w:sz w:val="22"/>
                <w:szCs w:val="22"/>
              </w:rPr>
              <w:t xml:space="preserve">API limitada</w:t>
            </w:r>
          </w:p>
        </w:tc>
      </w:tr>
      <w:tr>
        <w:tc>
          <w:tcPr>
            <w:tcW w:type="dxa" w:w="2600"/>
            <w:tcBorders>
              <w:top w:val="single" w:color="CBD5E1" w:sz="12"/>
              <w:left w:val="none"/>
              <w:bottom w:val="single" w:color="CBD5E1" w:sz="12"/>
              <w:right w:val="none"/>
            </w:tcBorders>
          </w:tcPr>
          <w:p>
            <w:r>
              <w:rPr>
                <w:sz w:val="22"/>
                <w:szCs w:val="22"/>
              </w:rPr>
              <w:t xml:space="preserve">Interfaz Web DJ</w:t>
            </w:r>
          </w:p>
        </w:tc>
        <w:tc>
          <w:tcPr>
            <w:tcW w:type="dxa" w:w="3380"/>
            <w:tcBorders>
              <w:top w:val="single" w:color="CBD5E1" w:sz="12"/>
              <w:left w:val="none"/>
              <w:bottom w:val="single" w:color="CBD5E1" w:sz="12"/>
              <w:right w:val="none"/>
            </w:tcBorders>
          </w:tcPr>
          <w:p>
            <w:r>
              <w:rPr>
                <w:sz w:val="22"/>
                <w:szCs w:val="22"/>
              </w:rPr>
              <w:t xml:space="preserve">Integrada</w:t>
            </w:r>
          </w:p>
        </w:tc>
        <w:tc>
          <w:tcPr>
            <w:tcW w:type="dxa" w:w="3380"/>
            <w:tcBorders>
              <w:top w:val="single" w:color="CBD5E1" w:sz="12"/>
              <w:left w:val="none"/>
              <w:bottom w:val="single" w:color="CBD5E1" w:sz="12"/>
              <w:right w:val="none"/>
            </w:tcBorders>
          </w:tcPr>
          <w:p>
            <w:r>
              <w:rPr>
                <w:sz w:val="22"/>
                <w:szCs w:val="22"/>
              </w:rPr>
              <w:t xml:space="preserve">No disponible</w:t>
            </w:r>
          </w:p>
        </w:tc>
      </w:tr>
      <w:tr>
        <w:tc>
          <w:tcPr>
            <w:tcW w:type="dxa" w:w="2600"/>
            <w:tcBorders>
              <w:top w:val="single" w:color="CBD5E1" w:sz="12"/>
              <w:left w:val="none"/>
              <w:bottom w:val="single" w:color="CBD5E1" w:sz="12"/>
              <w:right w:val="none"/>
            </w:tcBorders>
          </w:tcPr>
          <w:p>
            <w:r>
              <w:rPr>
                <w:sz w:val="22"/>
                <w:szCs w:val="22"/>
              </w:rPr>
              <w:t xml:space="preserve">Copias de seguridad</w:t>
            </w:r>
          </w:p>
        </w:tc>
        <w:tc>
          <w:tcPr>
            <w:tcW w:type="dxa" w:w="3380"/>
            <w:tcBorders>
              <w:top w:val="single" w:color="CBD5E1" w:sz="12"/>
              <w:left w:val="none"/>
              <w:bottom w:val="single" w:color="CBD5E1" w:sz="12"/>
              <w:right w:val="none"/>
            </w:tcBorders>
          </w:tcPr>
          <w:p>
            <w:r>
              <w:rPr>
                <w:sz w:val="22"/>
                <w:szCs w:val="22"/>
              </w:rPr>
              <w:t xml:space="preserve">Sistema integrado</w:t>
            </w:r>
          </w:p>
        </w:tc>
        <w:tc>
          <w:tcPr>
            <w:tcW w:type="dxa" w:w="3380"/>
            <w:tcBorders>
              <w:top w:val="single" w:color="CBD5E1" w:sz="12"/>
              <w:left w:val="none"/>
              <w:bottom w:val="single" w:color="CBD5E1" w:sz="12"/>
              <w:right w:val="none"/>
            </w:tcBorders>
          </w:tcPr>
          <w:p>
            <w:r>
              <w:rPr>
                <w:sz w:val="22"/>
                <w:szCs w:val="22"/>
              </w:rPr>
              <w:t xml:space="preserve">No incluido</w:t>
            </w:r>
          </w:p>
        </w:tc>
      </w:tr>
      <w:tr>
        <w:tc>
          <w:tcPr>
            <w:tcW w:type="dxa" w:w="2600"/>
            <w:tcBorders>
              <w:top w:val="single" w:color="CBD5E1" w:sz="12"/>
              <w:left w:val="none"/>
              <w:bottom w:val="single" w:color="CBD5E1" w:sz="12"/>
              <w:right w:val="none"/>
            </w:tcBorders>
          </w:tcPr>
          <w:p>
            <w:r>
              <w:rPr>
                <w:sz w:val="22"/>
                <w:szCs w:val="22"/>
              </w:rPr>
              <w:t xml:space="preserve">Comunidad</w:t>
            </w:r>
          </w:p>
        </w:tc>
        <w:tc>
          <w:tcPr>
            <w:tcW w:type="dxa" w:w="3380"/>
            <w:tcBorders>
              <w:top w:val="single" w:color="CBD5E1" w:sz="12"/>
              <w:left w:val="none"/>
              <w:bottom w:val="single" w:color="CBD5E1" w:sz="12"/>
              <w:right w:val="none"/>
            </w:tcBorders>
          </w:tcPr>
          <w:p>
            <w:r>
              <w:rPr>
                <w:sz w:val="22"/>
                <w:szCs w:val="22"/>
              </w:rPr>
              <w:t xml:space="preserve">Activa (Discord, GitHub)</w:t>
            </w:r>
          </w:p>
        </w:tc>
        <w:tc>
          <w:tcPr>
            <w:tcW w:type="dxa" w:w="3380"/>
            <w:tcBorders>
              <w:top w:val="single" w:color="CBD5E1" w:sz="12"/>
              <w:left w:val="none"/>
              <w:bottom w:val="single" w:color="CBD5E1" w:sz="12"/>
              <w:right w:val="none"/>
            </w:tcBorders>
          </w:tcPr>
          <w:p>
            <w:r>
              <w:rPr>
                <w:sz w:val="22"/>
                <w:szCs w:val="22"/>
              </w:rPr>
              <w:t xml:space="preserve">Soporte comercial</w:t>
            </w:r>
          </w:p>
        </w:tc>
      </w:tr>
      <w:tr>
        <w:tc>
          <w:tcPr>
            <w:tcW w:type="dxa" w:w="2600"/>
            <w:tcBorders>
              <w:top w:val="single" w:color="CBD5E1" w:sz="12"/>
              <w:left w:val="none"/>
              <w:bottom w:val="single" w:color="CBD5E1" w:sz="12"/>
              <w:right w:val="none"/>
            </w:tcBorders>
          </w:tcPr>
          <w:p>
            <w:r>
              <w:rPr>
                <w:sz w:val="22"/>
                <w:szCs w:val="22"/>
              </w:rPr>
              <w:t xml:space="preserve">Desarrollo</w:t>
            </w:r>
          </w:p>
        </w:tc>
        <w:tc>
          <w:tcPr>
            <w:tcW w:type="dxa" w:w="3380"/>
            <w:tcBorders>
              <w:top w:val="single" w:color="CBD5E1" w:sz="12"/>
              <w:left w:val="none"/>
              <w:bottom w:val="single" w:color="CBD5E1" w:sz="12"/>
              <w:right w:val="none"/>
            </w:tcBorders>
          </w:tcPr>
          <w:p>
            <w:r>
              <w:rPr>
                <w:sz w:val="22"/>
                <w:szCs w:val="22"/>
              </w:rPr>
              <w:t xml:space="preserve">Activo, actualizaciones frecuentes</w:t>
            </w:r>
          </w:p>
        </w:tc>
        <w:tc>
          <w:tcPr>
            <w:tcW w:type="dxa" w:w="3380"/>
            <w:tcBorders>
              <w:top w:val="single" w:color="CBD5E1" w:sz="12"/>
              <w:left w:val="none"/>
              <w:bottom w:val="single" w:color="CBD5E1" w:sz="12"/>
              <w:right w:val="none"/>
            </w:tcBorders>
          </w:tcPr>
          <w:p>
            <w:r>
              <w:rPr>
                <w:sz w:val="22"/>
                <w:szCs w:val="22"/>
              </w:rPr>
              <w:t xml:space="preserve">Actualizaciones lentas</w:t>
            </w:r>
          </w:p>
        </w:tc>
      </w:tr>
    </w:tbl>
    <w:p>
      <w:pPr>
        <w:spacing w:after="300" w:before="100"/>
        <w:jc w:val="center"/>
      </w:pPr>
      <w:r>
        <w:rPr>
          <w:i/>
          <w:iCs/>
          <w:color w:val="64748B"/>
          <w:sz w:val="18"/>
          <w:szCs w:val="18"/>
        </w:rPr>
        <w:t xml:space="preserve">Tabla 2: Comparacion entre AzuraCast y CentovaCast</w:t>
      </w:r>
    </w:p>
    <w:p>
      <w:pPr>
        <w:pStyle w:val="Heading1"/>
      </w:pPr>
      <w:r>
        <w:t xml:space="preserve">4. Stack Tecnologico Detallado</w:t>
      </w:r>
    </w:p>
    <w:p>
      <w:pPr>
        <w:pStyle w:val="Heading2"/>
      </w:pPr>
      <w:r>
        <w:t xml:space="preserve">4.1 Backend</w:t>
      </w:r>
    </w:p>
    <w:p>
      <w:pPr>
        <w:spacing w:after="200" w:line="276"/>
      </w:pPr>
      <w:r>
        <w:rPr>
          <w:color w:val="1E293B"/>
        </w:rPr>
        <w:t xml:space="preserve">El backend de AzuraCast esta construido utilizando PHP 8.x con el framework Doctrine ORM para la capa de abstraccion de datos. Esta eleccion tecnologica proporciona un equilibrio entre rendimiento y facilidad de desarrollo, permitiendo una rapida iteracion y mantenimiento del codigo. El uso de Doctrine facilita la interaccion con la base de datos mediante el patron de diseño Repository y Entity, lo que mejora la organizacion del codigo y facilita las pruebas unitarias.</w:t>
      </w:r>
    </w:p>
    <w:p>
      <w:pPr>
        <w:spacing w:after="200" w:line="276"/>
      </w:pPr>
      <w:r>
        <w:rPr>
          <w:color w:val="1E293B"/>
        </w:rPr>
        <w:t xml:space="preserve">La arquitectura del backend sigue un patron MVC (Modelo-Vista-Controlador) bien definido, con servicios especializados para cada funcionalidad. Los controladores manejan las peticiones HTTP, los servicios encapsulan la logica de negocio, y los repositorios gestionan el acceso a datos. Esta separacion de responsabilidades facilita la extension y modificacion del sistema sin afectar componentes no relacionados.</w:t>
      </w:r>
    </w:p>
    <w:p>
      <w:pPr>
        <w:pStyle w:val="Heading2"/>
      </w:pPr>
      <w:r>
        <w:t xml:space="preserve">4.2 Frontend</w:t>
      </w:r>
    </w:p>
    <w:p>
      <w:pPr>
        <w:spacing w:after="200" w:line="276"/>
      </w:pPr>
      <w:r>
        <w:rPr>
          <w:color w:val="1E293B"/>
        </w:rPr>
        <w:t xml:space="preserve">La interfaz de usuario esta desarrollada con Vue.js 3.x, aprovechando el sistema de Composition API para una mejor organizacion del codigo y reutilizacion de logica. El frontend se comunica con el backend a traves de la API REST, utilizando axios para las peticiones HTTP. Los componentes estan disenados siguiendo principios de atomic design, permitiendo una composicion flexible y mantenible de la interfaz.</w:t>
      </w:r>
    </w:p>
    <w:p>
      <w:pPr>
        <w:spacing w:after="200" w:line="276"/>
      </w:pPr>
      <w:r>
        <w:rPr>
          <w:color w:val="1E293B"/>
        </w:rPr>
        <w:t xml:space="preserve">El sistema de plantillas de Vue.js permite crear interfaces dinamicas y reactivas, mientras que Vuex o Pinia gestionan el estado global de la aplicacion. Esto garantiza una experiencia de usuario fluida, con actualizaciones en tiempo real de la informacion de reproduccion, estadisticas de oyentes y estado del sistema. Ademas, se utilizan bibliotecas complementarias como Chart.js para visualizaciones graficas y Bootstrap para estilos base.</w:t>
      </w:r>
    </w:p>
    <w:p>
      <w:pPr>
        <w:pStyle w:val="Heading2"/>
      </w:pPr>
      <w:r>
        <w:t xml:space="preserve">4.3 Servicios de Streaming</w:t>
      </w:r>
    </w:p>
    <w:p>
      <w:pPr>
        <w:spacing w:after="200" w:line="276"/>
      </w:pPr>
      <w:r>
        <w:rPr>
          <w:color w:val="1E293B"/>
        </w:rPr>
        <w:t xml:space="preserve">El motor de streaming se basa en Liquidsoap, un lenguaje de programacion funcional especializado para la manipulacion de audio en tiempo real. Liquidsoap gestiona todas las operaciones de audio, incluyendo transiciones entre canciones, procesamiento de senal, insercion de jingles, y mezcla de senales en vivo. Su configuracion se genera dinamicamente desde AzuraCast basandose en la configuracion de cada estacion.</w:t>
      </w:r>
    </w:p>
    <w:p>
      <w:pPr>
        <w:spacing w:after="200" w:line="276"/>
      </w:pPr>
      <w:r>
        <w:rPr>
          <w:color w:val="1E293B"/>
        </w:rPr>
        <w:t xml:space="preserve">Para la distribucion del audio a los oyentes, AzuraCast utiliza Icecast como servidor de streaming principal, con soporte opcional para Shoutcast. Estos servidores manejan las conexiones de los oyentes, proporcionando el audio en multiples formatos (MP3, AAC, OGG) y bitrates. El sistema tambien soporta retransmision a servidores externos, permitiendo expandir la capacidad de oyentes mediante servidores de relevo.</w:t>
      </w:r>
    </w:p>
    <w:p>
      <w:pPr>
        <w:pStyle w:val="Heading1"/>
      </w:pPr>
      <w:r>
        <w:t xml:space="preserve">5. Plan de Desarrollo Recomendado</w:t>
      </w:r>
    </w:p>
    <w:p>
      <w:pPr>
        <w:pStyle w:val="Heading2"/>
      </w:pPr>
      <w:r>
        <w:t xml:space="preserve">5.1 Estrategia de Fork y Personalizacion</w:t>
      </w:r>
    </w:p>
    <w:p>
      <w:pPr>
        <w:spacing w:after="200" w:line="276"/>
      </w:pPr>
      <w:r>
        <w:rPr>
          <w:color w:val="1E293B"/>
        </w:rPr>
        <w:t xml:space="preserve">Para desarrollar una plataforma basada en AzuraCast, se recomienda realizar un fork del repositorio oficial en GitHub. Esto permite mantener un historial de cambios sincronizado con el proyecto original, facilitando la incorporacion de actualizaciones y correcciones de seguridad. El proceso de fork incluye la configuracion de un repositorio propio, la modificacion de los scripts de instalacion para apuntar al nuevo repositorio, y el establecimiento de un flujo de trabajo para sincronizar cambios con el proyecto original.</w:t>
      </w:r>
    </w:p>
    <w:p>
      <w:pPr>
        <w:pStyle w:val="Heading2"/>
      </w:pPr>
      <w:r>
        <w:t xml:space="preserve">5.2 Fases del Proyecto</w:t>
      </w:r>
    </w:p>
    <w:p>
      <w:pPr>
        <w:spacing w:after="100" w:line="276"/>
      </w:pPr>
      <w:r>
        <w:rPr>
          <w:color w:val="1E293B"/>
        </w:rPr>
        <w:t xml:space="preserve">El desarrollo se estructura en cinco fases principales, cada una con objetivos y entregables especificos:</w:t>
      </w:r>
    </w:p>
    <w:p>
      <w:pPr>
        <w:pStyle w:val="Heading3"/>
      </w:pPr>
      <w:r>
        <w:t xml:space="preserve">Fase 1: Configuracion del Entorno (Semanas 1-2)</w:t>
      </w:r>
    </w:p>
    <w:p>
      <w:pPr>
        <w:pStyle w:val="ListParagraph"/>
        <w:numPr>
          <w:ilvl w:val="0"/>
          <w:numId w:val="3"/>
        </w:numPr>
        <w:spacing w:after="80" w:line="276"/>
      </w:pPr>
      <w:r>
        <w:rPr>
          <w:color w:val="1E293B"/>
        </w:rPr>
        <w:t xml:space="preserve">Realizar fork del repositorio AzuraCast en GitHub y configurar el entorno de desarrollo local con Docker.</w:t>
      </w:r>
    </w:p>
    <w:p>
      <w:pPr>
        <w:pStyle w:val="ListParagraph"/>
        <w:numPr>
          <w:ilvl w:val="0"/>
          <w:numId w:val="3"/>
        </w:numPr>
        <w:spacing w:after="80" w:line="276"/>
      </w:pPr>
      <w:r>
        <w:rPr>
          <w:color w:val="1E293B"/>
        </w:rPr>
        <w:t xml:space="preserve">Instalar todas las dependencias necesarias y familiarizarse con la estructura del codigo fuente.</w:t>
      </w:r>
    </w:p>
    <w:p>
      <w:pPr>
        <w:pStyle w:val="ListParagraph"/>
        <w:numPr>
          <w:ilvl w:val="0"/>
          <w:numId w:val="3"/>
        </w:numPr>
        <w:spacing w:after="80" w:line="276"/>
      </w:pPr>
      <w:r>
        <w:rPr>
          <w:color w:val="1E293B"/>
        </w:rPr>
        <w:t xml:space="preserve">Configurar un entorno de pruebas con una estacion de radio basica para validar el funcionamiento.</w:t>
      </w:r>
    </w:p>
    <w:p>
      <w:pPr>
        <w:pStyle w:val="ListParagraph"/>
        <w:numPr>
          <w:ilvl w:val="0"/>
          <w:numId w:val="3"/>
        </w:numPr>
        <w:spacing w:after="200" w:line="276"/>
      </w:pPr>
      <w:r>
        <w:rPr>
          <w:color w:val="1E293B"/>
        </w:rPr>
        <w:t xml:space="preserve">Documentar las modificaciones necesarias para la personalizacion del branding.</w:t>
      </w:r>
    </w:p>
    <w:p>
      <w:pPr>
        <w:pStyle w:val="Heading3"/>
      </w:pPr>
      <w:r>
        <w:t xml:space="preserve">Fase 2: Personalizacion de Branding (Semanas 3-4)</w:t>
      </w:r>
    </w:p>
    <w:p>
      <w:pPr>
        <w:pStyle w:val="ListParagraph"/>
        <w:numPr>
          <w:ilvl w:val="0"/>
          <w:numId w:val="4"/>
        </w:numPr>
        <w:spacing w:after="80" w:line="276"/>
      </w:pPr>
      <w:r>
        <w:rPr>
          <w:color w:val="1E293B"/>
        </w:rPr>
        <w:t xml:space="preserve">Modificar la interfaz de usuario con el branding propio de la plataforma, incluyendo logos, colores y tipografias.</w:t>
      </w:r>
    </w:p>
    <w:p>
      <w:pPr>
        <w:pStyle w:val="ListParagraph"/>
        <w:numPr>
          <w:ilvl w:val="0"/>
          <w:numId w:val="4"/>
        </w:numPr>
        <w:spacing w:after="80" w:line="276"/>
      </w:pPr>
      <w:r>
        <w:rPr>
          <w:color w:val="1E293B"/>
        </w:rPr>
        <w:t xml:space="preserve">Personalizar las paginas publicas de las estaciones y el reproductor web integrado.</w:t>
      </w:r>
    </w:p>
    <w:p>
      <w:pPr>
        <w:pStyle w:val="ListParagraph"/>
        <w:numPr>
          <w:ilvl w:val="0"/>
          <w:numId w:val="4"/>
        </w:numPr>
        <w:spacing w:after="200" w:line="276"/>
      </w:pPr>
      <w:r>
        <w:rPr>
          <w:color w:val="1E293B"/>
        </w:rPr>
        <w:t xml:space="preserve">Actualizar la documentacion y los textos de ayuda para reflejar la nueva identidad de la plataforma.</w:t>
      </w:r>
    </w:p>
    <w:p>
      <w:pPr>
        <w:pStyle w:val="Heading3"/>
      </w:pPr>
      <w:r>
        <w:t xml:space="preserve">Fase 3: Desarrollo de Funcionalidades (Semanas 5-10)</w:t>
      </w:r>
    </w:p>
    <w:p>
      <w:pPr>
        <w:pStyle w:val="ListParagraph"/>
        <w:numPr>
          <w:ilvl w:val="0"/>
          <w:numId w:val="5"/>
        </w:numPr>
        <w:spacing w:after="80" w:line="276"/>
      </w:pPr>
      <w:r>
        <w:rPr>
          <w:color w:val="1E293B"/>
        </w:rPr>
        <w:t xml:space="preserve">Implementar sistema avanzado de programacion de contenidos con soporte para programacion semanal y mensual.</w:t>
      </w:r>
    </w:p>
    <w:p>
      <w:pPr>
        <w:pStyle w:val="ListParagraph"/>
        <w:numPr>
          <w:ilvl w:val="0"/>
          <w:numId w:val="5"/>
        </w:numPr>
        <w:spacing w:after="80" w:line="276"/>
      </w:pPr>
      <w:r>
        <w:rPr>
          <w:color w:val="1E293B"/>
        </w:rPr>
        <w:t xml:space="preserve">Desarrollar modulo de gestion de publicidad con rotacion automatica de spots comerciales.</w:t>
      </w:r>
    </w:p>
    <w:p>
      <w:pPr>
        <w:pStyle w:val="ListParagraph"/>
        <w:numPr>
          <w:ilvl w:val="0"/>
          <w:numId w:val="5"/>
        </w:numPr>
        <w:spacing w:after="80" w:line="276"/>
      </w:pPr>
      <w:r>
        <w:rPr>
          <w:color w:val="1E293B"/>
        </w:rPr>
        <w:t xml:space="preserve">Crear sistema de reportes avanzados con exportacion a PDF y Excel.</w:t>
      </w:r>
    </w:p>
    <w:p>
      <w:pPr>
        <w:pStyle w:val="ListParagraph"/>
        <w:numPr>
          <w:ilvl w:val="0"/>
          <w:numId w:val="5"/>
        </w:numPr>
        <w:spacing w:after="200" w:line="276"/>
      </w:pPr>
      <w:r>
        <w:rPr>
          <w:color w:val="1E293B"/>
        </w:rPr>
        <w:t xml:space="preserve">Integrar pasarela de pagos para suscripciones (si se requiere modelo comercial).</w:t>
      </w:r>
    </w:p>
    <w:p>
      <w:pPr>
        <w:pStyle w:val="Heading3"/>
      </w:pPr>
      <w:r>
        <w:t xml:space="preserve">Fase 4: Integraciones y API (Semanas 11-14)</w:t>
      </w:r>
    </w:p>
    <w:p>
      <w:pPr>
        <w:pStyle w:val="ListParagraph"/>
        <w:numPr>
          <w:ilvl w:val="0"/>
          <w:numId w:val="6"/>
        </w:numPr>
        <w:spacing w:after="80" w:line="276"/>
      </w:pPr>
      <w:r>
        <w:rPr>
          <w:color w:val="1E293B"/>
        </w:rPr>
        <w:t xml:space="preserve">Desarrollar endpoints API adicionales para integraciones con aplicaciones moviles.</w:t>
      </w:r>
    </w:p>
    <w:p>
      <w:pPr>
        <w:pStyle w:val="ListParagraph"/>
        <w:numPr>
          <w:ilvl w:val="0"/>
          <w:numId w:val="6"/>
        </w:numPr>
        <w:spacing w:after="80" w:line="276"/>
      </w:pPr>
      <w:r>
        <w:rPr>
          <w:color w:val="1E293B"/>
        </w:rPr>
        <w:t xml:space="preserve">Implementar webhooks para notificaciones en tiempo real a sistemas externos.</w:t>
      </w:r>
    </w:p>
    <w:p>
      <w:pPr>
        <w:pStyle w:val="ListParagraph"/>
        <w:numPr>
          <w:ilvl w:val="0"/>
          <w:numId w:val="6"/>
        </w:numPr>
        <w:spacing w:after="200" w:line="276"/>
      </w:pPr>
      <w:r>
        <w:rPr>
          <w:color w:val="1E293B"/>
        </w:rPr>
        <w:t xml:space="preserve">Crear SDK para desarrolladores en PHP, Python y JavaScript.</w:t>
      </w:r>
    </w:p>
    <w:p>
      <w:pPr>
        <w:pStyle w:val="Heading3"/>
      </w:pPr>
      <w:r>
        <w:t xml:space="preserve">Fase 5: Pruebas y Despliegue (Semanas 15-16)</w:t>
      </w:r>
    </w:p>
    <w:p>
      <w:pPr>
        <w:pStyle w:val="ListParagraph"/>
        <w:numPr>
          <w:ilvl w:val="0"/>
          <w:numId w:val="7"/>
        </w:numPr>
        <w:spacing w:after="80" w:line="276"/>
      </w:pPr>
      <w:r>
        <w:rPr>
          <w:color w:val="1E293B"/>
        </w:rPr>
        <w:t xml:space="preserve">Realizar pruebas exhaustivas de funcionalidad, rendimiento y seguridad.</w:t>
      </w:r>
    </w:p>
    <w:p>
      <w:pPr>
        <w:pStyle w:val="ListParagraph"/>
        <w:numPr>
          <w:ilvl w:val="0"/>
          <w:numId w:val="7"/>
        </w:numPr>
        <w:spacing w:after="80" w:line="276"/>
      </w:pPr>
      <w:r>
        <w:rPr>
          <w:color w:val="1E293B"/>
        </w:rPr>
        <w:t xml:space="preserve">Configurar infraestructura de produccion con alta disponibilidad y balanceo de carga.</w:t>
      </w:r>
    </w:p>
    <w:p>
      <w:pPr>
        <w:pStyle w:val="ListParagraph"/>
        <w:numPr>
          <w:ilvl w:val="0"/>
          <w:numId w:val="7"/>
        </w:numPr>
        <w:spacing w:after="80" w:line="276"/>
      </w:pPr>
      <w:r>
        <w:rPr>
          <w:color w:val="1E293B"/>
        </w:rPr>
        <w:t xml:space="preserve">Implementar sistema de monitoreo y alertas para el ambiente productivo.</w:t>
      </w:r>
    </w:p>
    <w:p>
      <w:pPr>
        <w:pStyle w:val="ListParagraph"/>
        <w:numPr>
          <w:ilvl w:val="0"/>
          <w:numId w:val="7"/>
        </w:numPr>
        <w:spacing w:after="200" w:line="276"/>
      </w:pPr>
      <w:r>
        <w:rPr>
          <w:color w:val="1E293B"/>
        </w:rPr>
        <w:t xml:space="preserve">Documentar procedimientos de operacion y mantenimiento del sistema.</w:t>
      </w:r>
    </w:p>
    <w:p>
      <w:pPr>
        <w:pStyle w:val="Heading1"/>
      </w:pPr>
      <w:r>
        <w:t xml:space="preserve">6. Funcionalidades Clave para Implementar</w:t>
      </w:r>
    </w:p>
    <w:p>
      <w:pPr>
        <w:spacing w:after="200" w:line="276"/>
      </w:pPr>
      <w:r>
        <w:rPr>
          <w:color w:val="1E293B"/>
        </w:rPr>
        <w:t xml:space="preserve">Para crear una plataforma competitiva tipo CentovaCast, es fundamental implementar ciertas funcionalidades clave que los usuarios esperan de una solucion profesional de gestion de radio por internet. Estas caracteristicas deben desarrollarse priorizando la experiencia del usuario y la estabilidad del sistema, garantizando que cada modulo funcione de manera integrada con el resto de la plataforma.</w:t>
      </w:r>
    </w:p>
    <w:p>
      <w:pPr>
        <w:pStyle w:val="Heading2"/>
      </w:pPr>
      <w:r>
        <w:t xml:space="preserve">6.1 Sistema de Programacion Avanzada</w:t>
      </w:r>
    </w:p>
    <w:p>
      <w:pPr>
        <w:spacing w:after="200" w:line="276"/>
      </w:pPr>
      <w:r>
        <w:rPr>
          <w:color w:val="1E293B"/>
        </w:rPr>
        <w:t xml:space="preserve">El sistema de programacion debe permitir a los administradores crear horarios detallados para la reproduccion de contenidos. Esto incluye la capacidad de definir bloques de programacion por dias de la semana, horarios especificos, y reglas de rotacion para diferentes tipos de contenido. El sistema debe soportar programacion recursiva, excepciones para fechas especiales, y la posibilidad de importar/exportar programaciones en formatos estandar. Ademas, debe incluir validacion automatica para detectar conflictos de horario y espacios sin programar.</w:t>
      </w:r>
    </w:p>
    <w:p>
      <w:pPr>
        <w:pStyle w:val="Heading2"/>
      </w:pPr>
      <w:r>
        <w:t xml:space="preserve">6.2 Gestion de Publicidad</w:t>
      </w:r>
    </w:p>
    <w:p>
      <w:pPr>
        <w:spacing w:after="200" w:line="276"/>
      </w:pPr>
      <w:r>
        <w:rPr>
          <w:color w:val="1E293B"/>
        </w:rPr>
        <w:t xml:space="preserve">Un modulo de gestion publicitaria permite monetizar la estacion de radio mediante la insercion programada de anuncios. El sistema debe soportar la creacion de campanas publicitarias con fechas de inicio y fin, definicion de frecuencias de reproduccion, y segmentacion por horarios. Es importante incluir reportes de impresiones publicitarias para proporcionar a los anunciantes metricas de desempeno. El modulo debe integrarse con el sistema de programacion para garantizar que los anuncios se reproduzcan en los momentos correctos sin interrumpir la programacion regular.</w:t>
      </w:r>
    </w:p>
    <w:p>
      <w:pPr>
        <w:pStyle w:val="Heading2"/>
      </w:pPr>
      <w:r>
        <w:t xml:space="preserve">6.3 Panel de Administracion Multi-estacion</w:t>
      </w:r>
    </w:p>
    <w:p>
      <w:pPr>
        <w:spacing w:after="200" w:line="276"/>
      </w:pPr>
      <w:r>
        <w:rPr>
          <w:color w:val="1E293B"/>
        </w:rPr>
        <w:t xml:space="preserve">Para operadores que gestionan multiples estaciones, es esencial un panel de administracion centralizado que permita visualizar y controlar todas las estaciones desde una sola interfaz. Este panel debe mostrar el estado de cada estacion, oyentes actuales, espacio en disco utilizado, y alertas de funcionamiento. Debe permitir operaciones masivas como actualizaciones de software, copias de seguridad coordinadas, y generacion de reportes consolidados. La gestion de usuarios y permisos debe ser granular, permitiendo asignar acceso especifico a estaciones individuales.</w:t>
      </w:r>
    </w:p>
    <w:p>
      <w:pPr>
        <w:pStyle w:val="Heading1"/>
      </w:pPr>
      <w:r>
        <w:t xml:space="preserve">7. Recomendaciones Tecnicas</w:t>
      </w:r>
    </w:p>
    <w:p>
      <w:pPr>
        <w:pStyle w:val="Heading2"/>
      </w:pPr>
      <w:r>
        <w:t xml:space="preserve">7.1 Infraestructura Recomendada</w:t>
      </w:r>
    </w:p>
    <w:p>
      <w:pPr>
        <w:spacing w:after="200" w:line="276"/>
      </w:pPr>
      <w:r>
        <w:rPr>
          <w:color w:val="1E293B"/>
        </w:rPr>
        <w:t xml:space="preserve">Para un despliegue en produccion, se recomienda utilizar una infraestructura basada en contenedores Docker orquestados mediante Docker Compose o Kubernetes. El servidor debe tener un minimo de 4 GB de RAM y 2 vCPUs para manejar una estacion con hasta 500 oyentes simultaneos. Para despliegues mas grandes, se recomienda escalabilidad horizontal mediante servidores de relevo Icecast que distribuyan la carga de los oyentes. El almacenamiento debe ser en SSD para garantizar un acceso rapido a los archivos de audio.</w:t>
      </w:r>
    </w:p>
    <w:p>
      <w:pPr>
        <w:pStyle w:val="Heading2"/>
      </w:pPr>
      <w:r>
        <w:t xml:space="preserve">7.2 Consideraciones de Seguridad</w:t>
      </w:r>
    </w:p>
    <w:p>
      <w:pPr>
        <w:spacing w:after="200" w:line="276"/>
      </w:pPr>
      <w:r>
        <w:rPr>
          <w:color w:val="1E293B"/>
        </w:rPr>
        <w:t xml:space="preserve">La seguridad es fundamental en cualquier plataforma de transmision. Se recomienda implementar HTTPS en todas las comunicaciones mediante certificados SSL/TLS, configurar firewalls para limitar el acceso a puertos innecesarios, y mantener el sistema actualizado con los ultimos parches de seguridad. Las contrasenas deben almacenarse utilizando algoritmos de hash seguros como bcrypt, y se debe implementar autenticacion de dos factores para cuentas administrativas. Es importante tambien configurar copias de seguridad automaticas y cifradas que se almacenen en ubicaciones externas.</w:t>
      </w:r>
    </w:p>
    <w:p>
      <w:pPr>
        <w:pStyle w:val="Heading2"/>
      </w:pPr>
      <w:r>
        <w:t xml:space="preserve">7.3 Monitoreo y Mantenimiento</w:t>
      </w:r>
    </w:p>
    <w:p>
      <w:pPr>
        <w:spacing w:after="200" w:line="276"/>
      </w:pPr>
      <w:r>
        <w:rPr>
          <w:color w:val="1E293B"/>
        </w:rPr>
        <w:t xml:space="preserve">Un sistema de monitoreo proactivo es esencial para garantizar la disponibilidad del servicio. Se recomienda implementar herramientas como Prometheus y Grafana para visualizar metricas del sistema, configurar alertas automaticas para eventos criticos, y establecer procedimientos de respuesta ante incidentes. El mantenimiento preventivo debe incluir revisiones periodicas del espacio en disco, actualizaciones de seguridad, y pruebas de restauracion de copias de seguridad. Es importante mantener un registro detallado de todas las operaciones de mantenimiento para facilitar la auditoria y el diagnostico de problemas.</w:t>
      </w:r>
    </w:p>
    <w:p>
      <w:pPr>
        <w:pStyle w:val="Heading1"/>
      </w:pPr>
      <w:r>
        <w:t xml:space="preserve">8. Conclusion</w:t>
      </w:r>
    </w:p>
    <w:p>
      <w:pPr>
        <w:spacing w:after="200" w:line="276"/>
      </w:pPr>
      <w:r>
        <w:rPr>
          <w:color w:val="1E293B"/>
        </w:rPr>
        <w:t xml:space="preserve">AzuraCast representa una excelente base para el desarrollo de una plataforma de transmision radial online tipo CentovaCast. Su arquitectura modular, codigo abierto, y comunidad activa proporcionan las condiciones ideales para crear una solucion personalizada que se adapte a necesidades especificas. Las ventajas en terminos de costo, flexibilidad y control del codigo fuente superan ampliamente las limitaciones de soluciones propietarias, permitiendo un desarrollo sostenible a largo plazo.</w:t>
      </w:r>
    </w:p>
    <w:p>
      <w:pPr>
        <w:spacing w:after="200" w:line="276"/>
      </w:pPr>
      <w:r>
        <w:rPr>
          <w:color w:val="1E293B"/>
        </w:rPr>
        <w:t xml:space="preserve">El plan de desarrollo propuesto contempla un periodo de aproximadamente 16 semanas, durante las cuales se puede lograr una plataforma funcional con las caracteristicas esenciales para competir en el mercado de servicios de hosting de radio por internet. Sin embargo, el desarrollo debe considerarse como un proceso continuo, donde las retroalimentaciones de los usuarios y las tendencias del mercado guien las futuras mejoras y funcionalidades. La clave del exito reside en mantener la simplicidad de uso sin sacrificar la potencia y flexibilidad que los usuarios profesionales esperan.</w:t>
      </w:r>
    </w:p>
    <w:p>
      <w:pPr>
        <w:pStyle w:val="Heading1"/>
      </w:pPr>
      <w:r>
        <w:t xml:space="preserve">Referencias</w:t>
      </w:r>
    </w:p>
    <w:p>
      <w:pPr>
        <w:pStyle w:val="ListParagraph"/>
        <w:numPr>
          <w:ilvl w:val="0"/>
          <w:numId w:val="2"/>
        </w:numPr>
        <w:spacing w:after="80" w:line="276"/>
      </w:pPr>
      <w:r>
        <w:rPr>
          <w:color w:val="1E293B"/>
        </w:rPr>
        <w:t xml:space="preserve">AzuraCast Official Website: https://www.azuracast.com</w:t>
      </w:r>
    </w:p>
    <w:p>
      <w:pPr>
        <w:pStyle w:val="ListParagraph"/>
        <w:numPr>
          <w:ilvl w:val="0"/>
          <w:numId w:val="2"/>
        </w:numPr>
        <w:spacing w:after="80" w:line="276"/>
      </w:pPr>
      <w:r>
        <w:rPr>
          <w:color w:val="1E293B"/>
        </w:rPr>
        <w:t xml:space="preserve">AzuraCast GitHub Repository: https://github.com/AzuraCast/AzuraCast</w:t>
      </w:r>
    </w:p>
    <w:p>
      <w:pPr>
        <w:pStyle w:val="ListParagraph"/>
        <w:numPr>
          <w:ilvl w:val="0"/>
          <w:numId w:val="2"/>
        </w:numPr>
        <w:spacing w:after="80" w:line="276"/>
      </w:pPr>
      <w:r>
        <w:rPr>
          <w:color w:val="1E293B"/>
        </w:rPr>
        <w:t xml:space="preserve">AzuraCast API Documentation: https://www.azuracast.com/docs/developers/apis</w:t>
      </w:r>
    </w:p>
    <w:p>
      <w:pPr>
        <w:pStyle w:val="ListParagraph"/>
        <w:numPr>
          <w:ilvl w:val="0"/>
          <w:numId w:val="2"/>
        </w:numPr>
        <w:spacing w:after="80" w:line="276"/>
      </w:pPr>
      <w:r>
        <w:rPr>
          <w:color w:val="1E293B"/>
        </w:rPr>
        <w:t xml:space="preserve">Liquidsoap Documentation: https://www.liquidsoap.info</w:t>
      </w:r>
    </w:p>
    <w:p>
      <w:pPr>
        <w:pStyle w:val="ListParagraph"/>
        <w:numPr>
          <w:ilvl w:val="0"/>
          <w:numId w:val="2"/>
        </w:numPr>
        <w:spacing w:after="80" w:line="276"/>
      </w:pPr>
      <w:r>
        <w:rPr>
          <w:color w:val="1E293B"/>
        </w:rPr>
        <w:t xml:space="preserve">Icecast Documentation: https://icecast.org/docs</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Pagina </w:t>
    </w:r>
    <w:r>
      <w:rPr>
        <w:color w:val="64748B"/>
        <w:sz w:val="18"/>
        <w:szCs w:val="18"/>
      </w:rPr>
      <w:fldChar w:fldCharType="begin"/>
      <w:instrText xml:space="preserve">PAGE</w:instrText>
      <w:fldChar w:fldCharType="separate"/>
      <w:fldChar w:fldCharType="end"/>
    </w:r>
    <w:r>
      <w:rPr>
        <w:color w:val="64748B"/>
        <w:sz w:val="18"/>
        <w:szCs w:val="18"/>
      </w:rPr>
      <w:t xml:space="preserve"> de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8"/>
        <w:szCs w:val="18"/>
      </w:rPr>
      <w:t xml:space="preserve">Desarrollo de Plataforma de Transmision Radial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2026-03-29T03:32:18.488Z</dcterms:created>
  <dcterms:modified xsi:type="dcterms:W3CDTF">2026-03-29T03:32:18.488Z</dcterms:modified>
</cp:coreProperties>
</file>

<file path=docProps/custom.xml><?xml version="1.0" encoding="utf-8"?>
<Properties xmlns="http://schemas.openxmlformats.org/officeDocument/2006/custom-properties" xmlns:vt="http://schemas.openxmlformats.org/officeDocument/2006/docPropsVTypes"/>
</file>