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35.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3540"/>
        <w:gridCol w:w="6495"/>
        <w:tblGridChange w:id="0">
          <w:tblGrid>
            <w:gridCol w:w="3540"/>
            <w:gridCol w:w="6495"/>
          </w:tblGrid>
        </w:tblGridChange>
      </w:tblGrid>
      <w:tr>
        <w:trPr>
          <w:cantSplit w:val="0"/>
          <w:tblHeader w:val="0"/>
        </w:trPr>
        <w:tc>
          <w:tcPr>
            <w:shd w:fill="ede8df" w:val="clear"/>
            <w:tcMar>
              <w:top w:w="110.0" w:type="dxa"/>
              <w:left w:w="130.0" w:type="dxa"/>
              <w:bottom w:w="110.0" w:type="dxa"/>
              <w:right w:w="130.0" w:type="dxa"/>
            </w:tcMar>
          </w:tcPr>
          <w:p w:rsidR="00000000" w:rsidDel="00000000" w:rsidP="00000000" w:rsidRDefault="00000000" w:rsidRPr="00000000" w14:paraId="00000002">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1b3a5c"/>
                <w:sz w:val="22"/>
                <w:szCs w:val="22"/>
                <w:rtl w:val="0"/>
              </w:rPr>
              <w:t xml:space="preserve">MODULE 02 — ASYNC LECTURE NOTES 📹</w:t>
            </w:r>
            <w:r w:rsidDel="00000000" w:rsidR="00000000" w:rsidRPr="00000000">
              <w:rPr>
                <w:rtl w:val="0"/>
              </w:rPr>
            </w:r>
          </w:p>
          <w:p w:rsidR="00000000" w:rsidDel="00000000" w:rsidP="00000000" w:rsidRDefault="00000000" w:rsidRPr="00000000" w14:paraId="00000003">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Vocabulary Checklist — Define each term before lecture.</w:t>
            </w:r>
            <w:r w:rsidDel="00000000" w:rsidR="00000000" w:rsidRPr="00000000">
              <w:rPr>
                <w:rtl w:val="0"/>
              </w:rPr>
            </w:r>
          </w:p>
          <w:p w:rsidR="00000000" w:rsidDel="00000000" w:rsidP="00000000" w:rsidRDefault="00000000" w:rsidRPr="00000000" w14:paraId="00000004">
            <w:pPr>
              <w:spacing w:after="50" w:before="0" w:lineRule="auto"/>
              <w:jc w:val="left"/>
              <w:rPr>
                <w:rFonts w:ascii="EB Garamond" w:cs="EB Garamond" w:eastAsia="EB Garamond" w:hAnsi="EB Garamond"/>
                <w:sz w:val="22"/>
                <w:szCs w:val="22"/>
              </w:rPr>
            </w:pPr>
            <w:sdt>
              <w:sdtPr>
                <w:id w:val="1001952915"/>
                <w:tag w:val="goog_rdk_0"/>
              </w:sdtPr>
              <w:sdtContent>
                <w:r w:rsidDel="00000000" w:rsidR="00000000" w:rsidRPr="00000000">
                  <w:rPr>
                    <w:rFonts w:ascii="Arial Unicode MS" w:cs="Arial Unicode MS" w:eastAsia="Arial Unicode MS" w:hAnsi="Arial Unicode MS"/>
                    <w:i w:val="0"/>
                    <w:iCs w:val="0"/>
                    <w:color w:val="000000"/>
                    <w:sz w:val="22"/>
                    <w:szCs w:val="22"/>
                    <w:rtl w:val="0"/>
                  </w:rPr>
                  <w:t xml:space="preserve">☐  Production Function</w:t>
                </w:r>
              </w:sdtContent>
            </w:sdt>
            <w:r w:rsidDel="00000000" w:rsidR="00000000" w:rsidRPr="00000000">
              <w:rPr>
                <w:rtl w:val="0"/>
              </w:rPr>
            </w:r>
          </w:p>
          <w:p w:rsidR="00000000" w:rsidDel="00000000" w:rsidP="00000000" w:rsidRDefault="00000000" w:rsidRPr="00000000" w14:paraId="00000005">
            <w:pPr>
              <w:spacing w:after="50" w:before="0" w:lineRule="auto"/>
              <w:jc w:val="left"/>
              <w:rPr>
                <w:rFonts w:ascii="EB Garamond" w:cs="EB Garamond" w:eastAsia="EB Garamond" w:hAnsi="EB Garamond"/>
                <w:sz w:val="22"/>
                <w:szCs w:val="22"/>
              </w:rPr>
            </w:pPr>
            <w:sdt>
              <w:sdtPr>
                <w:id w:val="1456225675"/>
                <w:tag w:val="goog_rdk_1"/>
              </w:sdtPr>
              <w:sdtContent>
                <w:r w:rsidDel="00000000" w:rsidR="00000000" w:rsidRPr="00000000">
                  <w:rPr>
                    <w:rFonts w:ascii="Arial Unicode MS" w:cs="Arial Unicode MS" w:eastAsia="Arial Unicode MS" w:hAnsi="Arial Unicode MS"/>
                    <w:i w:val="0"/>
                    <w:iCs w:val="0"/>
                    <w:color w:val="000000"/>
                    <w:sz w:val="22"/>
                    <w:szCs w:val="22"/>
                    <w:rtl w:val="0"/>
                  </w:rPr>
                  <w:t xml:space="preserve">☐  Marginal Product of Labor</w:t>
                </w:r>
              </w:sdtContent>
            </w:sdt>
            <w:r w:rsidDel="00000000" w:rsidR="00000000" w:rsidRPr="00000000">
              <w:rPr>
                <w:rtl w:val="0"/>
              </w:rPr>
            </w:r>
          </w:p>
          <w:p w:rsidR="00000000" w:rsidDel="00000000" w:rsidP="00000000" w:rsidRDefault="00000000" w:rsidRPr="00000000" w14:paraId="00000006">
            <w:pPr>
              <w:spacing w:after="50" w:before="0" w:lineRule="auto"/>
              <w:jc w:val="left"/>
              <w:rPr>
                <w:rFonts w:ascii="EB Garamond" w:cs="EB Garamond" w:eastAsia="EB Garamond" w:hAnsi="EB Garamond"/>
                <w:sz w:val="22"/>
                <w:szCs w:val="22"/>
              </w:rPr>
            </w:pPr>
            <w:sdt>
              <w:sdtPr>
                <w:id w:val="619558241"/>
                <w:tag w:val="goog_rdk_2"/>
              </w:sdtPr>
              <w:sdtContent>
                <w:r w:rsidDel="00000000" w:rsidR="00000000" w:rsidRPr="00000000">
                  <w:rPr>
                    <w:rFonts w:ascii="Arial Unicode MS" w:cs="Arial Unicode MS" w:eastAsia="Arial Unicode MS" w:hAnsi="Arial Unicode MS"/>
                    <w:i w:val="0"/>
                    <w:iCs w:val="0"/>
                    <w:color w:val="000000"/>
                    <w:sz w:val="22"/>
                    <w:szCs w:val="22"/>
                    <w:rtl w:val="0"/>
                  </w:rPr>
                  <w:t xml:space="preserve">☐  Diminishing Marginal Product</w:t>
                </w:r>
              </w:sdtContent>
            </w:sdt>
            <w:r w:rsidDel="00000000" w:rsidR="00000000" w:rsidRPr="00000000">
              <w:rPr>
                <w:rtl w:val="0"/>
              </w:rPr>
            </w:r>
          </w:p>
          <w:p w:rsidR="00000000" w:rsidDel="00000000" w:rsidP="00000000" w:rsidRDefault="00000000" w:rsidRPr="00000000" w14:paraId="00000007">
            <w:pPr>
              <w:spacing w:after="50" w:before="0" w:lineRule="auto"/>
              <w:jc w:val="left"/>
              <w:rPr>
                <w:rFonts w:ascii="EB Garamond" w:cs="EB Garamond" w:eastAsia="EB Garamond" w:hAnsi="EB Garamond"/>
                <w:sz w:val="22"/>
                <w:szCs w:val="22"/>
              </w:rPr>
            </w:pPr>
            <w:sdt>
              <w:sdtPr>
                <w:id w:val="-523657582"/>
                <w:tag w:val="goog_rdk_3"/>
              </w:sdtPr>
              <w:sdtContent>
                <w:r w:rsidDel="00000000" w:rsidR="00000000" w:rsidRPr="00000000">
                  <w:rPr>
                    <w:rFonts w:ascii="Arial Unicode MS" w:cs="Arial Unicode MS" w:eastAsia="Arial Unicode MS" w:hAnsi="Arial Unicode MS"/>
                    <w:i w:val="0"/>
                    <w:iCs w:val="0"/>
                    <w:color w:val="000000"/>
                    <w:sz w:val="22"/>
                    <w:szCs w:val="22"/>
                    <w:rtl w:val="0"/>
                  </w:rPr>
                  <w:t xml:space="preserve">☐  Feasible Frontier (labor-leisure)</w:t>
                </w:r>
              </w:sdtContent>
            </w:sdt>
            <w:r w:rsidDel="00000000" w:rsidR="00000000" w:rsidRPr="00000000">
              <w:rPr>
                <w:rtl w:val="0"/>
              </w:rPr>
            </w:r>
          </w:p>
          <w:p w:rsidR="00000000" w:rsidDel="00000000" w:rsidP="00000000" w:rsidRDefault="00000000" w:rsidRPr="00000000" w14:paraId="00000008">
            <w:pPr>
              <w:spacing w:after="50" w:before="0" w:lineRule="auto"/>
              <w:jc w:val="left"/>
              <w:rPr>
                <w:rFonts w:ascii="EB Garamond" w:cs="EB Garamond" w:eastAsia="EB Garamond" w:hAnsi="EB Garamond"/>
                <w:sz w:val="22"/>
                <w:szCs w:val="22"/>
              </w:rPr>
            </w:pPr>
            <w:sdt>
              <w:sdtPr>
                <w:id w:val="1426439268"/>
                <w:tag w:val="goog_rdk_4"/>
              </w:sdtPr>
              <w:sdtContent>
                <w:r w:rsidDel="00000000" w:rsidR="00000000" w:rsidRPr="00000000">
                  <w:rPr>
                    <w:rFonts w:ascii="Arial Unicode MS" w:cs="Arial Unicode MS" w:eastAsia="Arial Unicode MS" w:hAnsi="Arial Unicode MS"/>
                    <w:i w:val="0"/>
                    <w:iCs w:val="0"/>
                    <w:color w:val="000000"/>
                    <w:sz w:val="22"/>
                    <w:szCs w:val="22"/>
                    <w:rtl w:val="0"/>
                  </w:rPr>
                  <w:t xml:space="preserve">☐  MRT (Marginal Rate of Transformation)</w:t>
                </w:r>
              </w:sdtContent>
            </w:sdt>
            <w:r w:rsidDel="00000000" w:rsidR="00000000" w:rsidRPr="00000000">
              <w:rPr>
                <w:rtl w:val="0"/>
              </w:rPr>
            </w:r>
          </w:p>
          <w:p w:rsidR="00000000" w:rsidDel="00000000" w:rsidP="00000000" w:rsidRDefault="00000000" w:rsidRPr="00000000" w14:paraId="00000009">
            <w:pPr>
              <w:spacing w:after="50" w:before="0" w:lineRule="auto"/>
              <w:jc w:val="left"/>
              <w:rPr>
                <w:rFonts w:ascii="EB Garamond" w:cs="EB Garamond" w:eastAsia="EB Garamond" w:hAnsi="EB Garamond"/>
                <w:sz w:val="22"/>
                <w:szCs w:val="22"/>
              </w:rPr>
            </w:pPr>
            <w:sdt>
              <w:sdtPr>
                <w:id w:val="-206857126"/>
                <w:tag w:val="goog_rdk_5"/>
              </w:sdtPr>
              <w:sdtContent>
                <w:r w:rsidDel="00000000" w:rsidR="00000000" w:rsidRPr="00000000">
                  <w:rPr>
                    <w:rFonts w:ascii="Arial Unicode MS" w:cs="Arial Unicode MS" w:eastAsia="Arial Unicode MS" w:hAnsi="Arial Unicode MS"/>
                    <w:i w:val="0"/>
                    <w:iCs w:val="0"/>
                    <w:color w:val="000000"/>
                    <w:sz w:val="22"/>
                    <w:szCs w:val="22"/>
                    <w:rtl w:val="0"/>
                  </w:rPr>
                  <w:t xml:space="preserve">☐  Optimal Labor-Leisure Allocation</w:t>
                </w:r>
              </w:sdtContent>
            </w:sdt>
            <w:r w:rsidDel="00000000" w:rsidR="00000000" w:rsidRPr="00000000">
              <w:rPr>
                <w:rtl w:val="0"/>
              </w:rPr>
            </w:r>
          </w:p>
          <w:p w:rsidR="00000000" w:rsidDel="00000000" w:rsidP="00000000" w:rsidRDefault="00000000" w:rsidRPr="00000000" w14:paraId="0000000A">
            <w:pPr>
              <w:spacing w:after="50" w:before="0" w:lineRule="auto"/>
              <w:jc w:val="left"/>
              <w:rPr>
                <w:rFonts w:ascii="EB Garamond" w:cs="EB Garamond" w:eastAsia="EB Garamond" w:hAnsi="EB Garamond"/>
                <w:sz w:val="22"/>
                <w:szCs w:val="22"/>
              </w:rPr>
            </w:pPr>
            <w:sdt>
              <w:sdtPr>
                <w:id w:val="-1214066825"/>
                <w:tag w:val="goog_rdk_6"/>
              </w:sdtPr>
              <w:sdtContent>
                <w:r w:rsidDel="00000000" w:rsidR="00000000" w:rsidRPr="00000000">
                  <w:rPr>
                    <w:rFonts w:ascii="Arial Unicode MS" w:cs="Arial Unicode MS" w:eastAsia="Arial Unicode MS" w:hAnsi="Arial Unicode MS"/>
                    <w:i w:val="0"/>
                    <w:iCs w:val="0"/>
                    <w:color w:val="000000"/>
                    <w:sz w:val="22"/>
                    <w:szCs w:val="22"/>
                    <w:rtl w:val="0"/>
                  </w:rPr>
                  <w:t xml:space="preserve">☐  Institutional Constraint</w:t>
                </w:r>
              </w:sdtContent>
            </w:sdt>
            <w:r w:rsidDel="00000000" w:rsidR="00000000" w:rsidRPr="00000000">
              <w:rPr>
                <w:rtl w:val="0"/>
              </w:rPr>
            </w:r>
          </w:p>
          <w:p w:rsidR="00000000" w:rsidDel="00000000" w:rsidP="00000000" w:rsidRDefault="00000000" w:rsidRPr="00000000" w14:paraId="0000000B">
            <w:pPr>
              <w:spacing w:after="50" w:before="0" w:lineRule="auto"/>
              <w:jc w:val="left"/>
              <w:rPr>
                <w:rFonts w:ascii="EB Garamond" w:cs="EB Garamond" w:eastAsia="EB Garamond" w:hAnsi="EB Garamond"/>
                <w:sz w:val="22"/>
                <w:szCs w:val="22"/>
              </w:rPr>
            </w:pPr>
            <w:sdt>
              <w:sdtPr>
                <w:id w:val="-1408152676"/>
                <w:tag w:val="goog_rdk_7"/>
              </w:sdtPr>
              <w:sdtContent>
                <w:r w:rsidDel="00000000" w:rsidR="00000000" w:rsidRPr="00000000">
                  <w:rPr>
                    <w:rFonts w:ascii="Arial Unicode MS" w:cs="Arial Unicode MS" w:eastAsia="Arial Unicode MS" w:hAnsi="Arial Unicode MS"/>
                    <w:i w:val="0"/>
                    <w:iCs w:val="0"/>
                    <w:color w:val="000000"/>
                    <w:sz w:val="22"/>
                    <w:szCs w:val="22"/>
                    <w:rtl w:val="0"/>
                  </w:rPr>
                  <w:t xml:space="preserve">☐  Intertemporal Budget Constraint</w:t>
                </w:r>
              </w:sdtContent>
            </w:sdt>
            <w:r w:rsidDel="00000000" w:rsidR="00000000" w:rsidRPr="00000000">
              <w:rPr>
                <w:rtl w:val="0"/>
              </w:rPr>
            </w:r>
          </w:p>
          <w:p w:rsidR="00000000" w:rsidDel="00000000" w:rsidP="00000000" w:rsidRDefault="00000000" w:rsidRPr="00000000" w14:paraId="0000000C">
            <w:pPr>
              <w:spacing w:after="50" w:before="0" w:lineRule="auto"/>
              <w:jc w:val="left"/>
              <w:rPr>
                <w:rFonts w:ascii="EB Garamond" w:cs="EB Garamond" w:eastAsia="EB Garamond" w:hAnsi="EB Garamond"/>
                <w:sz w:val="22"/>
                <w:szCs w:val="22"/>
              </w:rPr>
            </w:pPr>
            <w:sdt>
              <w:sdtPr>
                <w:id w:val="1773528196"/>
                <w:tag w:val="goog_rdk_8"/>
              </w:sdtPr>
              <w:sdtContent>
                <w:r w:rsidDel="00000000" w:rsidR="00000000" w:rsidRPr="00000000">
                  <w:rPr>
                    <w:rFonts w:ascii="Arial Unicode MS" w:cs="Arial Unicode MS" w:eastAsia="Arial Unicode MS" w:hAnsi="Arial Unicode MS"/>
                    <w:i w:val="0"/>
                    <w:iCs w:val="0"/>
                    <w:color w:val="000000"/>
                    <w:sz w:val="22"/>
                    <w:szCs w:val="22"/>
                    <w:rtl w:val="0"/>
                  </w:rPr>
                  <w:t xml:space="preserve">☐  Two-Period Model</w:t>
                </w:r>
              </w:sdtContent>
            </w:sdt>
            <w:r w:rsidDel="00000000" w:rsidR="00000000" w:rsidRPr="00000000">
              <w:rPr>
                <w:rtl w:val="0"/>
              </w:rPr>
            </w:r>
          </w:p>
          <w:p w:rsidR="00000000" w:rsidDel="00000000" w:rsidP="00000000" w:rsidRDefault="00000000" w:rsidRPr="00000000" w14:paraId="0000000D">
            <w:pPr>
              <w:spacing w:after="50" w:before="0" w:lineRule="auto"/>
              <w:jc w:val="left"/>
              <w:rPr>
                <w:rFonts w:ascii="EB Garamond" w:cs="EB Garamond" w:eastAsia="EB Garamond" w:hAnsi="EB Garamond"/>
                <w:sz w:val="22"/>
                <w:szCs w:val="22"/>
              </w:rPr>
            </w:pPr>
            <w:sdt>
              <w:sdtPr>
                <w:id w:val="610604021"/>
                <w:tag w:val="goog_rdk_9"/>
              </w:sdtPr>
              <w:sdtContent>
                <w:r w:rsidDel="00000000" w:rsidR="00000000" w:rsidRPr="00000000">
                  <w:rPr>
                    <w:rFonts w:ascii="Arial Unicode MS" w:cs="Arial Unicode MS" w:eastAsia="Arial Unicode MS" w:hAnsi="Arial Unicode MS"/>
                    <w:i w:val="0"/>
                    <w:iCs w:val="0"/>
                    <w:color w:val="000000"/>
                    <w:sz w:val="22"/>
                    <w:szCs w:val="22"/>
                    <w:rtl w:val="0"/>
                  </w:rPr>
                  <w:t xml:space="preserve">☐  Discount Rate</w:t>
                </w:r>
              </w:sdtContent>
            </w:sdt>
            <w:r w:rsidDel="00000000" w:rsidR="00000000" w:rsidRPr="00000000">
              <w:rPr>
                <w:rtl w:val="0"/>
              </w:rPr>
            </w:r>
          </w:p>
          <w:p w:rsidR="00000000" w:rsidDel="00000000" w:rsidP="00000000" w:rsidRDefault="00000000" w:rsidRPr="00000000" w14:paraId="0000000E">
            <w:pPr>
              <w:spacing w:after="50" w:before="0" w:lineRule="auto"/>
              <w:jc w:val="left"/>
              <w:rPr>
                <w:rFonts w:ascii="EB Garamond" w:cs="EB Garamond" w:eastAsia="EB Garamond" w:hAnsi="EB Garamond"/>
                <w:sz w:val="22"/>
                <w:szCs w:val="22"/>
              </w:rPr>
            </w:pPr>
            <w:sdt>
              <w:sdtPr>
                <w:id w:val="147790855"/>
                <w:tag w:val="goog_rdk_10"/>
              </w:sdtPr>
              <w:sdtContent>
                <w:r w:rsidDel="00000000" w:rsidR="00000000" w:rsidRPr="00000000">
                  <w:rPr>
                    <w:rFonts w:ascii="Arial Unicode MS" w:cs="Arial Unicode MS" w:eastAsia="Arial Unicode MS" w:hAnsi="Arial Unicode MS"/>
                    <w:i w:val="0"/>
                    <w:iCs w:val="0"/>
                    <w:color w:val="000000"/>
                    <w:sz w:val="22"/>
                    <w:szCs w:val="22"/>
                    <w:rtl w:val="0"/>
                  </w:rPr>
                  <w:t xml:space="preserve">☐  Julia (Borrower) / Marco (Lender)</w:t>
                </w:r>
              </w:sdtContent>
            </w:sdt>
            <w:r w:rsidDel="00000000" w:rsidR="00000000" w:rsidRPr="00000000">
              <w:rPr>
                <w:rtl w:val="0"/>
              </w:rPr>
            </w:r>
          </w:p>
          <w:p w:rsidR="00000000" w:rsidDel="00000000" w:rsidP="00000000" w:rsidRDefault="00000000" w:rsidRPr="00000000" w14:paraId="0000000F">
            <w:pPr>
              <w:spacing w:after="50" w:before="0" w:lineRule="auto"/>
              <w:jc w:val="left"/>
              <w:rPr>
                <w:rFonts w:ascii="EB Garamond" w:cs="EB Garamond" w:eastAsia="EB Garamond" w:hAnsi="EB Garamond"/>
                <w:sz w:val="22"/>
                <w:szCs w:val="22"/>
              </w:rPr>
            </w:pPr>
            <w:sdt>
              <w:sdtPr>
                <w:id w:val="-341083909"/>
                <w:tag w:val="goog_rdk_11"/>
              </w:sdtPr>
              <w:sdtContent>
                <w:r w:rsidDel="00000000" w:rsidR="00000000" w:rsidRPr="00000000">
                  <w:rPr>
                    <w:rFonts w:ascii="Arial Unicode MS" w:cs="Arial Unicode MS" w:eastAsia="Arial Unicode MS" w:hAnsi="Arial Unicode MS"/>
                    <w:i w:val="0"/>
                    <w:iCs w:val="0"/>
                    <w:color w:val="000000"/>
                    <w:sz w:val="22"/>
                    <w:szCs w:val="22"/>
                    <w:rtl w:val="0"/>
                  </w:rPr>
                  <w:t xml:space="preserve">☐  Interest Rate = OC of Present Consumption</w:t>
                </w:r>
              </w:sdtContent>
            </w:sdt>
            <w:r w:rsidDel="00000000" w:rsidR="00000000" w:rsidRPr="00000000">
              <w:rPr>
                <w:rtl w:val="0"/>
              </w:rPr>
            </w:r>
          </w:p>
          <w:p w:rsidR="00000000" w:rsidDel="00000000" w:rsidP="00000000" w:rsidRDefault="00000000" w:rsidRPr="00000000" w14:paraId="00000010">
            <w:pPr>
              <w:spacing w:after="50" w:before="0" w:lineRule="auto"/>
              <w:jc w:val="left"/>
              <w:rPr>
                <w:rFonts w:ascii="EB Garamond" w:cs="EB Garamond" w:eastAsia="EB Garamond" w:hAnsi="EB Garamond"/>
                <w:sz w:val="22"/>
                <w:szCs w:val="22"/>
              </w:rPr>
            </w:pPr>
            <w:sdt>
              <w:sdtPr>
                <w:id w:val="-112656456"/>
                <w:tag w:val="goog_rdk_12"/>
              </w:sdtPr>
              <w:sdtContent>
                <w:r w:rsidDel="00000000" w:rsidR="00000000" w:rsidRPr="00000000">
                  <w:rPr>
                    <w:rFonts w:ascii="Arial Unicode MS" w:cs="Arial Unicode MS" w:eastAsia="Arial Unicode MS" w:hAnsi="Arial Unicode MS"/>
                    <w:i w:val="0"/>
                    <w:iCs w:val="0"/>
                    <w:color w:val="000000"/>
                    <w:sz w:val="22"/>
                    <w:szCs w:val="22"/>
                    <w:rtl w:val="0"/>
                  </w:rPr>
                  <w:t xml:space="preserve">☐  Bounded Rationality (Simon)</w:t>
                </w:r>
              </w:sdtContent>
            </w:sdt>
            <w:r w:rsidDel="00000000" w:rsidR="00000000" w:rsidRPr="00000000">
              <w:rPr>
                <w:rtl w:val="0"/>
              </w:rPr>
            </w:r>
          </w:p>
          <w:p w:rsidR="00000000" w:rsidDel="00000000" w:rsidP="00000000" w:rsidRDefault="00000000" w:rsidRPr="00000000" w14:paraId="00000011">
            <w:pPr>
              <w:spacing w:after="50" w:before="0" w:lineRule="auto"/>
              <w:jc w:val="left"/>
              <w:rPr>
                <w:rFonts w:ascii="EB Garamond" w:cs="EB Garamond" w:eastAsia="EB Garamond" w:hAnsi="EB Garamond"/>
                <w:sz w:val="22"/>
                <w:szCs w:val="22"/>
              </w:rPr>
            </w:pPr>
            <w:sdt>
              <w:sdtPr>
                <w:id w:val="-2125667884"/>
                <w:tag w:val="goog_rdk_13"/>
              </w:sdtPr>
              <w:sdtContent>
                <w:r w:rsidDel="00000000" w:rsidR="00000000" w:rsidRPr="00000000">
                  <w:rPr>
                    <w:rFonts w:ascii="Arial Unicode MS" w:cs="Arial Unicode MS" w:eastAsia="Arial Unicode MS" w:hAnsi="Arial Unicode MS"/>
                    <w:i w:val="0"/>
                    <w:iCs w:val="0"/>
                    <w:color w:val="000000"/>
                    <w:sz w:val="22"/>
                    <w:szCs w:val="22"/>
                    <w:rtl w:val="0"/>
                  </w:rPr>
                  <w:t xml:space="preserve">☐  Loss Aversion</w:t>
                </w:r>
              </w:sdtContent>
            </w:sdt>
            <w:r w:rsidDel="00000000" w:rsidR="00000000" w:rsidRPr="00000000">
              <w:rPr>
                <w:rtl w:val="0"/>
              </w:rPr>
            </w:r>
          </w:p>
          <w:p w:rsidR="00000000" w:rsidDel="00000000" w:rsidP="00000000" w:rsidRDefault="00000000" w:rsidRPr="00000000" w14:paraId="00000012">
            <w:pPr>
              <w:spacing w:after="50" w:before="0" w:lineRule="auto"/>
              <w:jc w:val="left"/>
              <w:rPr>
                <w:rFonts w:ascii="EB Garamond" w:cs="EB Garamond" w:eastAsia="EB Garamond" w:hAnsi="EB Garamond"/>
                <w:sz w:val="22"/>
                <w:szCs w:val="22"/>
              </w:rPr>
            </w:pPr>
            <w:sdt>
              <w:sdtPr>
                <w:id w:val="2102010755"/>
                <w:tag w:val="goog_rdk_14"/>
              </w:sdtPr>
              <w:sdtContent>
                <w:r w:rsidDel="00000000" w:rsidR="00000000" w:rsidRPr="00000000">
                  <w:rPr>
                    <w:rFonts w:ascii="Arial Unicode MS" w:cs="Arial Unicode MS" w:eastAsia="Arial Unicode MS" w:hAnsi="Arial Unicode MS"/>
                    <w:i w:val="0"/>
                    <w:iCs w:val="0"/>
                    <w:color w:val="000000"/>
                    <w:sz w:val="22"/>
                    <w:szCs w:val="22"/>
                    <w:rtl w:val="0"/>
                  </w:rPr>
                  <w:t xml:space="preserve">☐  Prospect Theory</w:t>
                </w:r>
              </w:sdtContent>
            </w:sdt>
            <w:r w:rsidDel="00000000" w:rsidR="00000000" w:rsidRPr="00000000">
              <w:rPr>
                <w:rtl w:val="0"/>
              </w:rPr>
            </w:r>
          </w:p>
          <w:p w:rsidR="00000000" w:rsidDel="00000000" w:rsidP="00000000" w:rsidRDefault="00000000" w:rsidRPr="00000000" w14:paraId="00000013">
            <w:pPr>
              <w:spacing w:after="50" w:before="0" w:lineRule="auto"/>
              <w:jc w:val="left"/>
              <w:rPr>
                <w:rFonts w:ascii="EB Garamond" w:cs="EB Garamond" w:eastAsia="EB Garamond" w:hAnsi="EB Garamond"/>
                <w:sz w:val="22"/>
                <w:szCs w:val="22"/>
              </w:rPr>
            </w:pPr>
            <w:sdt>
              <w:sdtPr>
                <w:id w:val="-1870335966"/>
                <w:tag w:val="goog_rdk_15"/>
              </w:sdtPr>
              <w:sdtContent>
                <w:r w:rsidDel="00000000" w:rsidR="00000000" w:rsidRPr="00000000">
                  <w:rPr>
                    <w:rFonts w:ascii="Arial Unicode MS" w:cs="Arial Unicode MS" w:eastAsia="Arial Unicode MS" w:hAnsi="Arial Unicode MS"/>
                    <w:i w:val="0"/>
                    <w:iCs w:val="0"/>
                    <w:color w:val="000000"/>
                    <w:sz w:val="22"/>
                    <w:szCs w:val="22"/>
                    <w:rtl w:val="0"/>
                  </w:rPr>
                  <w:t xml:space="preserve">☐  Hyperbolic Discounting</w:t>
                </w:r>
              </w:sdtContent>
            </w:sdt>
            <w:r w:rsidDel="00000000" w:rsidR="00000000" w:rsidRPr="00000000">
              <w:rPr>
                <w:rtl w:val="0"/>
              </w:rPr>
            </w:r>
          </w:p>
          <w:p w:rsidR="00000000" w:rsidDel="00000000" w:rsidP="00000000" w:rsidRDefault="00000000" w:rsidRPr="00000000" w14:paraId="00000014">
            <w:pPr>
              <w:spacing w:after="50" w:before="0" w:lineRule="auto"/>
              <w:jc w:val="left"/>
              <w:rPr>
                <w:rFonts w:ascii="EB Garamond" w:cs="EB Garamond" w:eastAsia="EB Garamond" w:hAnsi="EB Garamond"/>
                <w:sz w:val="22"/>
                <w:szCs w:val="22"/>
              </w:rPr>
            </w:pPr>
            <w:sdt>
              <w:sdtPr>
                <w:id w:val="1448860367"/>
                <w:tag w:val="goog_rdk_16"/>
              </w:sdtPr>
              <w:sdtContent>
                <w:r w:rsidDel="00000000" w:rsidR="00000000" w:rsidRPr="00000000">
                  <w:rPr>
                    <w:rFonts w:ascii="Arial Unicode MS" w:cs="Arial Unicode MS" w:eastAsia="Arial Unicode MS" w:hAnsi="Arial Unicode MS"/>
                    <w:i w:val="0"/>
                    <w:iCs w:val="0"/>
                    <w:color w:val="000000"/>
                    <w:sz w:val="22"/>
                    <w:szCs w:val="22"/>
                    <w:rtl w:val="0"/>
                  </w:rPr>
                  <w:t xml:space="preserve">☐  Present Bias</w:t>
                </w:r>
              </w:sdtContent>
            </w:sdt>
            <w:r w:rsidDel="00000000" w:rsidR="00000000" w:rsidRPr="00000000">
              <w:rPr>
                <w:rtl w:val="0"/>
              </w:rPr>
            </w:r>
          </w:p>
          <w:p w:rsidR="00000000" w:rsidDel="00000000" w:rsidP="00000000" w:rsidRDefault="00000000" w:rsidRPr="00000000" w14:paraId="00000015">
            <w:pPr>
              <w:spacing w:after="50" w:before="0" w:lineRule="auto"/>
              <w:jc w:val="left"/>
              <w:rPr>
                <w:rFonts w:ascii="EB Garamond" w:cs="EB Garamond" w:eastAsia="EB Garamond" w:hAnsi="EB Garamond"/>
                <w:sz w:val="22"/>
                <w:szCs w:val="22"/>
              </w:rPr>
            </w:pPr>
            <w:sdt>
              <w:sdtPr>
                <w:id w:val="230112221"/>
                <w:tag w:val="goog_rdk_17"/>
              </w:sdtPr>
              <w:sdtContent>
                <w:r w:rsidDel="00000000" w:rsidR="00000000" w:rsidRPr="00000000">
                  <w:rPr>
                    <w:rFonts w:ascii="Arial Unicode MS" w:cs="Arial Unicode MS" w:eastAsia="Arial Unicode MS" w:hAnsi="Arial Unicode MS"/>
                    <w:i w:val="0"/>
                    <w:iCs w:val="0"/>
                    <w:color w:val="000000"/>
                    <w:sz w:val="22"/>
                    <w:szCs w:val="22"/>
                    <w:rtl w:val="0"/>
                  </w:rPr>
                  <w:t xml:space="preserve">☐  Bandwidth Tax (Mullainathan &amp; Shafir)</w:t>
                </w:r>
              </w:sdtContent>
            </w:sdt>
            <w:r w:rsidDel="00000000" w:rsidR="00000000" w:rsidRPr="00000000">
              <w:rPr>
                <w:rtl w:val="0"/>
              </w:rPr>
            </w:r>
          </w:p>
          <w:p w:rsidR="00000000" w:rsidDel="00000000" w:rsidP="00000000" w:rsidRDefault="00000000" w:rsidRPr="00000000" w14:paraId="00000016">
            <w:pPr>
              <w:spacing w:after="50" w:before="0" w:lineRule="auto"/>
              <w:jc w:val="left"/>
              <w:rPr>
                <w:rFonts w:ascii="EB Garamond" w:cs="EB Garamond" w:eastAsia="EB Garamond" w:hAnsi="EB Garamond"/>
                <w:sz w:val="22"/>
                <w:szCs w:val="22"/>
              </w:rPr>
            </w:pPr>
            <w:sdt>
              <w:sdtPr>
                <w:id w:val="-66326129"/>
                <w:tag w:val="goog_rdk_18"/>
              </w:sdtPr>
              <w:sdtContent>
                <w:r w:rsidDel="00000000" w:rsidR="00000000" w:rsidRPr="00000000">
                  <w:rPr>
                    <w:rFonts w:ascii="Arial Unicode MS" w:cs="Arial Unicode MS" w:eastAsia="Arial Unicode MS" w:hAnsi="Arial Unicode MS"/>
                    <w:i w:val="0"/>
                    <w:iCs w:val="0"/>
                    <w:color w:val="000000"/>
                    <w:sz w:val="22"/>
                    <w:szCs w:val="22"/>
                    <w:rtl w:val="0"/>
                  </w:rPr>
                  <w:t xml:space="preserve">☐  Sen's Capabilities Approach</w:t>
                </w:r>
              </w:sdtContent>
            </w:sdt>
            <w:r w:rsidDel="00000000" w:rsidR="00000000" w:rsidRPr="00000000">
              <w:rPr>
                <w:rtl w:val="0"/>
              </w:rPr>
            </w:r>
          </w:p>
        </w:tc>
        <w:tc>
          <w:tcPr>
            <w:shd w:fill="fdfaf4" w:val="clear"/>
            <w:tcMar>
              <w:top w:w="110.0" w:type="dxa"/>
              <w:left w:w="150.0" w:type="dxa"/>
              <w:bottom w:w="110.0" w:type="dxa"/>
              <w:right w:w="130.0" w:type="dxa"/>
            </w:tcMar>
          </w:tcPr>
          <w:p w:rsidR="00000000" w:rsidDel="00000000" w:rsidP="00000000" w:rsidRDefault="00000000" w:rsidRPr="00000000" w14:paraId="00000017">
            <w:pPr>
              <w:spacing w:after="10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STUDENT NAME :</w:t>
            </w:r>
            <w:r w:rsidDel="00000000" w:rsidR="00000000" w:rsidRPr="00000000">
              <w:rPr>
                <w:rtl w:val="0"/>
              </w:rPr>
            </w:r>
          </w:p>
          <w:p w:rsidR="00000000" w:rsidDel="00000000" w:rsidP="00000000" w:rsidRDefault="00000000" w:rsidRPr="00000000" w14:paraId="00000018">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_________________________________</w:t>
            </w:r>
            <w:r w:rsidDel="00000000" w:rsidR="00000000" w:rsidRPr="00000000">
              <w:rPr>
                <w:rtl w:val="0"/>
              </w:rPr>
            </w:r>
          </w:p>
          <w:p w:rsidR="00000000" w:rsidDel="00000000" w:rsidP="00000000" w:rsidRDefault="00000000" w:rsidRPr="00000000" w14:paraId="00000019">
            <w:pPr>
              <w:spacing w:after="10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DATE :</w:t>
            </w:r>
            <w:r w:rsidDel="00000000" w:rsidR="00000000" w:rsidRPr="00000000">
              <w:rPr>
                <w:rtl w:val="0"/>
              </w:rPr>
            </w:r>
          </w:p>
          <w:p w:rsidR="00000000" w:rsidDel="00000000" w:rsidP="00000000" w:rsidRDefault="00000000" w:rsidRPr="00000000" w14:paraId="0000001A">
            <w:pPr>
              <w:spacing w:after="13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_________________________________</w:t>
            </w:r>
            <w:r w:rsidDel="00000000" w:rsidR="00000000" w:rsidRPr="00000000">
              <w:rPr>
                <w:rtl w:val="0"/>
              </w:rPr>
            </w:r>
          </w:p>
          <w:p w:rsidR="00000000" w:rsidDel="00000000" w:rsidP="00000000" w:rsidRDefault="00000000" w:rsidRPr="00000000" w14:paraId="0000001B">
            <w:pPr>
              <w:spacing w:after="70" w:before="10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1b3a5c"/>
                <w:sz w:val="22"/>
                <w:szCs w:val="22"/>
                <w:rtl w:val="0"/>
              </w:rPr>
              <w:t xml:space="preserve">GUIDING QUESTIONS</w:t>
            </w:r>
            <w:r w:rsidDel="00000000" w:rsidR="00000000" w:rsidRPr="00000000">
              <w:rPr>
                <w:rtl w:val="0"/>
              </w:rPr>
            </w:r>
          </w:p>
          <w:p w:rsidR="00000000" w:rsidDel="00000000" w:rsidP="00000000" w:rsidRDefault="00000000" w:rsidRPr="00000000" w14:paraId="0000001C">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color w:val="000000"/>
                <w:sz w:val="22"/>
                <w:szCs w:val="22"/>
                <w:rtl w:val="0"/>
              </w:rPr>
              <w:t xml:space="preserve">(1)  How do economists model the tradeoff between work and leisure, and between present and future consumption?</w:t>
            </w:r>
            <w:r w:rsidDel="00000000" w:rsidR="00000000" w:rsidRPr="00000000">
              <w:rPr>
                <w:rtl w:val="0"/>
              </w:rPr>
            </w:r>
          </w:p>
          <w:p w:rsidR="00000000" w:rsidDel="00000000" w:rsidP="00000000" w:rsidRDefault="00000000" w:rsidRPr="00000000" w14:paraId="0000001D">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color w:val="000000"/>
                <w:sz w:val="22"/>
                <w:szCs w:val="22"/>
                <w:rtl w:val="0"/>
              </w:rPr>
              <w:t xml:space="preserve">(2)  Do individuals actually optimize — or do cognitive and institutional limits produce systematic, predictable departures from rationality?</w:t>
            </w:r>
            <w:r w:rsidDel="00000000" w:rsidR="00000000" w:rsidRPr="00000000">
              <w:rPr>
                <w:rtl w:val="0"/>
              </w:rPr>
            </w:r>
          </w:p>
          <w:p w:rsidR="00000000" w:rsidDel="00000000" w:rsidP="00000000" w:rsidRDefault="00000000" w:rsidRPr="00000000" w14:paraId="0000001E">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color w:val="000000"/>
                <w:sz w:val="22"/>
                <w:szCs w:val="22"/>
                <w:rtl w:val="0"/>
              </w:rPr>
              <w:t xml:space="preserve">(3)  When choice sets are shaped by institutional power rather than individual preference, who designed those constraints — and who benefits?</w:t>
            </w:r>
            <w:r w:rsidDel="00000000" w:rsidR="00000000" w:rsidRPr="00000000">
              <w:rPr>
                <w:rtl w:val="0"/>
              </w:rPr>
            </w:r>
          </w:p>
          <w:p w:rsidR="00000000" w:rsidDel="00000000" w:rsidP="00000000" w:rsidRDefault="00000000" w:rsidRPr="00000000" w14:paraId="0000001F">
            <w:pPr>
              <w:spacing w:after="70" w:lineRule="auto"/>
              <w:rPr>
                <w:rFonts w:ascii="EB Garamond" w:cs="EB Garamond" w:eastAsia="EB Garamond" w:hAnsi="EB Garamond"/>
                <w:b w:val="1"/>
                <w:bCs w:val="1"/>
                <w:color w:val="1b3a5c"/>
                <w:sz w:val="22"/>
                <w:szCs w:val="22"/>
              </w:rPr>
            </w:pPr>
            <w:r w:rsidDel="00000000" w:rsidR="00000000" w:rsidRPr="00000000">
              <w:rPr>
                <w:rtl w:val="0"/>
              </w:rPr>
            </w:r>
          </w:p>
          <w:p w:rsidR="00000000" w:rsidDel="00000000" w:rsidP="00000000" w:rsidRDefault="00000000" w:rsidRPr="00000000" w14:paraId="00000020">
            <w:pPr>
              <w:spacing w:after="7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1b3a5c"/>
                <w:sz w:val="22"/>
                <w:szCs w:val="22"/>
                <w:rtl w:val="0"/>
              </w:rPr>
              <w:t xml:space="preserve">Opening Inquiry:</w:t>
            </w:r>
            <w:r w:rsidDel="00000000" w:rsidR="00000000" w:rsidRPr="00000000">
              <w:rPr>
                <w:rtl w:val="0"/>
              </w:rPr>
            </w:r>
          </w:p>
          <w:p w:rsidR="00000000" w:rsidDel="00000000" w:rsidP="00000000" w:rsidRDefault="00000000" w:rsidRPr="00000000" w14:paraId="00000021">
            <w:pPr>
              <w:spacing w:after="9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You have exactly 24 hours in a day. Every hour devoted to work is an hour of leisure surrendered. Every dollar saved today is a dollar of present consumption deferred. How do rational agents — and real human beings — resolve these tradeoffs?</w:t>
            </w:r>
          </w:p>
          <w:p w:rsidR="00000000" w:rsidDel="00000000" w:rsidP="00000000" w:rsidRDefault="00000000" w:rsidRPr="00000000" w14:paraId="00000022">
            <w:pPr>
              <w:spacing w:after="90" w:lineRule="auto"/>
              <w:rPr>
                <w:rFonts w:ascii="EB Garamond" w:cs="EB Garamond" w:eastAsia="EB Garamond" w:hAnsi="EB Garamond"/>
                <w:i w:val="1"/>
                <w:iCs w:val="1"/>
                <w:sz w:val="22"/>
                <w:szCs w:val="22"/>
              </w:rPr>
            </w:pPr>
            <w:r w:rsidDel="00000000" w:rsidR="00000000" w:rsidRPr="00000000">
              <w:rPr>
                <w:rtl w:val="0"/>
              </w:rPr>
            </w:r>
          </w:p>
          <w:p w:rsidR="00000000" w:rsidDel="00000000" w:rsidP="00000000" w:rsidRDefault="00000000" w:rsidRPr="00000000" w14:paraId="00000023">
            <w:pPr>
              <w:spacing w:after="90" w:lineRule="auto"/>
              <w:rPr>
                <w:rFonts w:ascii="EB Garamond" w:cs="EB Garamond" w:eastAsia="EB Garamond" w:hAnsi="EB Garamond"/>
                <w:i w:val="1"/>
                <w:iCs w:val="1"/>
                <w:sz w:val="22"/>
                <w:szCs w:val="22"/>
              </w:rPr>
            </w:pPr>
            <w:r w:rsidDel="00000000" w:rsidR="00000000" w:rsidRPr="00000000">
              <w:rPr>
                <w:rtl w:val="0"/>
              </w:rPr>
            </w:r>
          </w:p>
          <w:p w:rsidR="00000000" w:rsidDel="00000000" w:rsidP="00000000" w:rsidRDefault="00000000" w:rsidRPr="00000000" w14:paraId="00000024">
            <w:pPr>
              <w:spacing w:after="90" w:lineRule="auto"/>
              <w:rPr>
                <w:rFonts w:ascii="EB Garamond" w:cs="EB Garamond" w:eastAsia="EB Garamond" w:hAnsi="EB Garamond"/>
                <w:i w:val="1"/>
                <w:iCs w:val="1"/>
                <w:sz w:val="22"/>
                <w:szCs w:val="22"/>
              </w:rPr>
            </w:pPr>
            <w:r w:rsidDel="00000000" w:rsidR="00000000" w:rsidRPr="00000000">
              <w:rPr>
                <w:rtl w:val="0"/>
              </w:rPr>
            </w:r>
          </w:p>
          <w:p w:rsidR="00000000" w:rsidDel="00000000" w:rsidP="00000000" w:rsidRDefault="00000000" w:rsidRPr="00000000" w14:paraId="00000025">
            <w:pPr>
              <w:spacing w:after="70" w:before="100" w:lineRule="auto"/>
              <w:jc w:val="left"/>
              <w:rPr>
                <w:rFonts w:ascii="EB Garamond" w:cs="EB Garamond" w:eastAsia="EB Garamond" w:hAnsi="EB Garamond"/>
                <w:b w:val="1"/>
                <w:bCs w:val="1"/>
                <w:color w:val="1b3a5c"/>
                <w:sz w:val="22"/>
                <w:szCs w:val="22"/>
              </w:rPr>
            </w:pPr>
            <w:r w:rsidDel="00000000" w:rsidR="00000000" w:rsidRPr="00000000">
              <w:rPr>
                <w:rFonts w:ascii="EB Garamond" w:cs="EB Garamond" w:eastAsia="EB Garamond" w:hAnsi="EB Garamond"/>
                <w:b w:val="1"/>
                <w:bCs w:val="1"/>
                <w:i w:val="0"/>
                <w:iCs w:val="0"/>
                <w:color w:val="1b3a5c"/>
                <w:sz w:val="22"/>
                <w:szCs w:val="22"/>
                <w:rtl w:val="0"/>
              </w:rPr>
              <w:t xml:space="preserve">LEARNING OBJECTIVES</w:t>
            </w:r>
            <w:r w:rsidDel="00000000" w:rsidR="00000000" w:rsidRPr="00000000">
              <w:rPr>
                <w:rtl w:val="0"/>
              </w:rPr>
            </w:r>
          </w:p>
          <w:p w:rsidR="00000000" w:rsidDel="00000000" w:rsidP="00000000" w:rsidRDefault="00000000" w:rsidRPr="00000000" w14:paraId="00000026">
            <w:pPr>
              <w:spacing w:after="70" w:before="100"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color w:val="1b3a5c"/>
                <w:sz w:val="22"/>
                <w:szCs w:val="22"/>
                <w:rtl w:val="0"/>
              </w:rPr>
              <w:t xml:space="preserve">Section I - Consumer Choice (In-Person)</w:t>
            </w:r>
            <w:r w:rsidDel="00000000" w:rsidR="00000000" w:rsidRPr="00000000">
              <w:rPr>
                <w:rtl w:val="0"/>
              </w:rPr>
            </w:r>
          </w:p>
          <w:p w:rsidR="00000000" w:rsidDel="00000000" w:rsidP="00000000" w:rsidRDefault="00000000" w:rsidRPr="00000000" w14:paraId="00000027">
            <w:pPr>
              <w:spacing w:after="9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Part 1 – Define the production function, marginal product, utility and marginal utility; apply the law of diminishing marginal utility; use the optimal consumption rule (MUx/Px = MUy/Py); draw and interpret indifference curves; locate the optimal bundle where MRS = Px/Py.</w:t>
            </w:r>
          </w:p>
          <w:p w:rsidR="00000000" w:rsidDel="00000000" w:rsidP="00000000" w:rsidRDefault="00000000" w:rsidRPr="00000000" w14:paraId="00000028">
            <w:pPr>
              <w:spacing w:after="70" w:before="100"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color w:val="1b3a5c"/>
                <w:sz w:val="22"/>
                <w:szCs w:val="22"/>
                <w:rtl w:val="0"/>
              </w:rPr>
              <w:t xml:space="preserve">Section II - Consumer Choice (Asynchronous)</w:t>
            </w:r>
            <w:r w:rsidDel="00000000" w:rsidR="00000000" w:rsidRPr="00000000">
              <w:rPr>
                <w:rtl w:val="0"/>
              </w:rPr>
            </w:r>
          </w:p>
          <w:p w:rsidR="00000000" w:rsidDel="00000000" w:rsidP="00000000" w:rsidRDefault="00000000" w:rsidRPr="00000000" w14:paraId="00000029">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Part </w:t>
            </w:r>
            <w:r w:rsidDel="00000000" w:rsidR="00000000" w:rsidRPr="00000000">
              <w:rPr>
                <w:rFonts w:ascii="EB Garamond" w:cs="EB Garamond" w:eastAsia="EB Garamond" w:hAnsi="EB Garamond"/>
                <w:sz w:val="22"/>
                <w:szCs w:val="22"/>
                <w:rtl w:val="0"/>
              </w:rPr>
              <w:t xml:space="preserve">2 </w:t>
            </w:r>
            <w:r w:rsidDel="00000000" w:rsidR="00000000" w:rsidRPr="00000000">
              <w:rPr>
                <w:rFonts w:ascii="EB Garamond" w:cs="EB Garamond" w:eastAsia="EB Garamond" w:hAnsi="EB Garamond"/>
                <w:i w:val="0"/>
                <w:iCs w:val="0"/>
                <w:color w:val="000000"/>
                <w:sz w:val="22"/>
                <w:szCs w:val="22"/>
                <w:rtl w:val="0"/>
              </w:rPr>
              <w:t xml:space="preserve">– Construct the labor-leisure Feasible Frontier; define MRT (wage = OC of leisure); identify the optimal allocation where MRS = MRT; apply the Marcus &amp; Ray case, including monopsony preview.</w:t>
            </w:r>
            <w:r w:rsidDel="00000000" w:rsidR="00000000" w:rsidRPr="00000000">
              <w:rPr>
                <w:rtl w:val="0"/>
              </w:rPr>
            </w:r>
          </w:p>
          <w:p w:rsidR="00000000" w:rsidDel="00000000" w:rsidP="00000000" w:rsidRDefault="00000000" w:rsidRPr="00000000" w14:paraId="0000002A">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Part </w:t>
            </w:r>
            <w:r w:rsidDel="00000000" w:rsidR="00000000" w:rsidRPr="00000000">
              <w:rPr>
                <w:rFonts w:ascii="EB Garamond" w:cs="EB Garamond" w:eastAsia="EB Garamond" w:hAnsi="EB Garamond"/>
                <w:sz w:val="22"/>
                <w:szCs w:val="22"/>
                <w:rtl w:val="0"/>
              </w:rPr>
              <w:t xml:space="preserve">3 </w:t>
            </w:r>
            <w:r w:rsidDel="00000000" w:rsidR="00000000" w:rsidRPr="00000000">
              <w:rPr>
                <w:rFonts w:ascii="EB Garamond" w:cs="EB Garamond" w:eastAsia="EB Garamond" w:hAnsi="EB Garamond"/>
                <w:i w:val="0"/>
                <w:iCs w:val="0"/>
                <w:color w:val="000000"/>
                <w:sz w:val="22"/>
                <w:szCs w:val="22"/>
                <w:rtl w:val="0"/>
              </w:rPr>
              <w:t xml:space="preserve"> – Model the two-period intertemporal budget constraint; contrast Julia (borrower) and Marco (lender); trace consequences of interest rate changes.</w:t>
            </w:r>
            <w:r w:rsidDel="00000000" w:rsidR="00000000" w:rsidRPr="00000000">
              <w:rPr>
                <w:rtl w:val="0"/>
              </w:rPr>
            </w:r>
          </w:p>
          <w:p w:rsidR="00000000" w:rsidDel="00000000" w:rsidP="00000000" w:rsidRDefault="00000000" w:rsidRPr="00000000" w14:paraId="0000002B">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Part </w:t>
            </w:r>
            <w:r w:rsidDel="00000000" w:rsidR="00000000" w:rsidRPr="00000000">
              <w:rPr>
                <w:rFonts w:ascii="EB Garamond" w:cs="EB Garamond" w:eastAsia="EB Garamond" w:hAnsi="EB Garamond"/>
                <w:sz w:val="22"/>
                <w:szCs w:val="22"/>
                <w:rtl w:val="0"/>
              </w:rPr>
              <w:t xml:space="preserve">4 </w:t>
            </w:r>
            <w:r w:rsidDel="00000000" w:rsidR="00000000" w:rsidRPr="00000000">
              <w:rPr>
                <w:rFonts w:ascii="EB Garamond" w:cs="EB Garamond" w:eastAsia="EB Garamond" w:hAnsi="EB Garamond"/>
                <w:i w:val="0"/>
                <w:iCs w:val="0"/>
                <w:color w:val="000000"/>
                <w:sz w:val="22"/>
                <w:szCs w:val="22"/>
                <w:rtl w:val="0"/>
              </w:rPr>
              <w:t xml:space="preserve">– Define bounded rationality (Simon); explain loss aversion and prospect theory (Kahneman &amp; Tversky); apply the bandwidth tax (Mullainathan &amp; Shafir); introduce Sen's capabilities approach as a normative critique.</w:t>
            </w:r>
            <w:r w:rsidDel="00000000" w:rsidR="00000000" w:rsidRPr="00000000">
              <w:rPr>
                <w:rtl w:val="0"/>
              </w:rPr>
            </w:r>
          </w:p>
        </w:tc>
      </w:tr>
    </w:tbl>
    <w:p w:rsidR="00000000" w:rsidDel="00000000" w:rsidP="00000000" w:rsidRDefault="00000000" w:rsidRPr="00000000" w14:paraId="0000002C">
      <w:pPr>
        <w:pStyle w:val="Heading1"/>
        <w:shd w:fill="1b3a5c" w:val="clear"/>
        <w:spacing w:after="80" w:before="180" w:lineRule="auto"/>
        <w:rPr>
          <w:rFonts w:ascii="EB Garamond" w:cs="EB Garamond" w:eastAsia="EB Garamond" w:hAnsi="EB Garamond"/>
          <w:b w:val="1"/>
          <w:bCs w:val="1"/>
          <w:color w:val="ffffff"/>
          <w:sz w:val="22"/>
          <w:szCs w:val="22"/>
        </w:rPr>
      </w:pPr>
      <w:bookmarkStart w:colFirst="0" w:colLast="0" w:name="_heading=h.fr8fvwutgeo" w:id="0"/>
      <w:bookmarkEnd w:id="0"/>
      <w:r w:rsidDel="00000000" w:rsidR="00000000" w:rsidRPr="00000000">
        <w:rPr>
          <w:rFonts w:ascii="EB Garamond" w:cs="EB Garamond" w:eastAsia="EB Garamond" w:hAnsi="EB Garamond"/>
          <w:b w:val="1"/>
          <w:bCs w:val="1"/>
          <w:color w:val="ffffff"/>
          <w:sz w:val="22"/>
          <w:szCs w:val="22"/>
          <w:rtl w:val="0"/>
        </w:rPr>
        <w:t xml:space="preserve">SECTION I — CONSUMER THEORY  [In-Person Treatment, ~45 minutes]</w:t>
      </w:r>
    </w:p>
    <w:p w:rsidR="00000000" w:rsidDel="00000000" w:rsidP="00000000" w:rsidRDefault="00000000" w:rsidRPr="00000000" w14:paraId="0000002D">
      <w:pPr>
        <w:pStyle w:val="Heading2"/>
        <w:pBdr>
          <w:bottom w:color="c9a84c" w:space="0" w:sz="10" w:val="single"/>
        </w:pBdr>
        <w:spacing w:after="100" w:before="220" w:lineRule="auto"/>
        <w:rPr>
          <w:rFonts w:ascii="EB Garamond" w:cs="EB Garamond" w:eastAsia="EB Garamond" w:hAnsi="EB Garamond"/>
          <w:b w:val="1"/>
          <w:bCs w:val="1"/>
          <w:color w:val="1b3a5c"/>
          <w:sz w:val="22"/>
          <w:szCs w:val="22"/>
        </w:rPr>
      </w:pPr>
      <w:bookmarkStart w:colFirst="0" w:colLast="0" w:name="_heading=h.t2f1d3rdu66v" w:id="1"/>
      <w:bookmarkEnd w:id="1"/>
      <w:r w:rsidDel="00000000" w:rsidR="00000000" w:rsidRPr="00000000">
        <w:rPr>
          <w:rFonts w:ascii="EB Garamond" w:cs="EB Garamond" w:eastAsia="EB Garamond" w:hAnsi="EB Garamond"/>
          <w:b w:val="1"/>
          <w:bCs w:val="1"/>
          <w:color w:val="1b3a5c"/>
          <w:sz w:val="22"/>
          <w:szCs w:val="22"/>
          <w:rtl w:val="0"/>
        </w:rPr>
        <w:t xml:space="preserve">PART 1: LABOR TRADE-OFFS, UTILITY, THE OPTIMAL BUNDLE &amp; TEMPORALITY</w:t>
      </w:r>
    </w:p>
    <w:p w:rsidR="00000000" w:rsidDel="00000000" w:rsidP="00000000" w:rsidRDefault="00000000" w:rsidRPr="00000000" w14:paraId="0000002E">
      <w:pPr>
        <w:spacing w:after="120" w:lineRule="auto"/>
        <w:rPr>
          <w:rFonts w:ascii="EB Garamond" w:cs="EB Garamond" w:eastAsia="EB Garamond" w:hAnsi="EB Garamond"/>
          <w:i w:val="1"/>
          <w:iCs w:val="1"/>
          <w:sz w:val="22"/>
          <w:szCs w:val="22"/>
        </w:rPr>
      </w:pPr>
      <w:r w:rsidDel="00000000" w:rsidR="00000000" w:rsidRPr="00000000">
        <w:rPr>
          <w:rFonts w:ascii="EB Garamond" w:cs="EB Garamond" w:eastAsia="EB Garamond" w:hAnsi="EB Garamond"/>
          <w:b w:val="1"/>
          <w:bCs w:val="1"/>
          <w:i w:val="1"/>
          <w:iCs w:val="1"/>
          <w:sz w:val="22"/>
          <w:szCs w:val="22"/>
          <w:rtl w:val="0"/>
        </w:rPr>
        <w:t xml:space="preserve">Directions: </w:t>
      </w:r>
      <w:r w:rsidDel="00000000" w:rsidR="00000000" w:rsidRPr="00000000">
        <w:rPr>
          <w:rFonts w:ascii="EB Garamond" w:cs="EB Garamond" w:eastAsia="EB Garamond" w:hAnsi="EB Garamond"/>
          <w:i w:val="1"/>
          <w:iCs w:val="1"/>
          <w:sz w:val="22"/>
          <w:szCs w:val="22"/>
          <w:rtl w:val="0"/>
        </w:rPr>
        <w:t xml:space="preserve">Complete the utility schedule below. Then construct an indifference map and identify the optimal bundle.</w:t>
      </w:r>
    </w:p>
    <w:p w:rsidR="00000000" w:rsidDel="00000000" w:rsidP="00000000" w:rsidRDefault="00000000" w:rsidRPr="00000000" w14:paraId="0000002F">
      <w:pPr>
        <w:spacing w:after="10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30">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PRODUCTION FUNCTION:</w:t>
      </w:r>
      <w:r w:rsidDel="00000000" w:rsidR="00000000" w:rsidRPr="00000000">
        <w:rPr>
          <w:rFonts w:ascii="EB Garamond" w:cs="EB Garamond" w:eastAsia="EB Garamond" w:hAnsi="EB Garamond"/>
          <w:sz w:val="22"/>
          <w:szCs w:val="22"/>
          <w:rtl w:val="0"/>
        </w:rPr>
        <w:t xml:space="preserve"> ___________________________________________________________________________________________</w:t>
      </w:r>
    </w:p>
    <w:p w:rsidR="00000000" w:rsidDel="00000000" w:rsidP="00000000" w:rsidRDefault="00000000" w:rsidRPr="00000000" w14:paraId="00000031">
      <w:pPr>
        <w:spacing w:after="10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32">
      <w:pPr>
        <w:spacing w:after="100"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sz w:val="22"/>
          <w:szCs w:val="22"/>
          <w:rtl w:val="0"/>
        </w:rPr>
        <w:t xml:space="preserve">MARGINAL PRODUCT:</w:t>
      </w:r>
      <w:r w:rsidDel="00000000" w:rsidR="00000000" w:rsidRPr="00000000">
        <w:rPr>
          <w:rFonts w:ascii="EB Garamond" w:cs="EB Garamond" w:eastAsia="EB Garamond" w:hAnsi="EB Garamond"/>
          <w:sz w:val="22"/>
          <w:szCs w:val="22"/>
          <w:rtl w:val="0"/>
        </w:rPr>
        <w:t xml:space="preserve"> 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33">
      <w:pPr>
        <w:spacing w:after="10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34">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DIMINISHING MARGINAL PRODUCT:</w:t>
      </w:r>
      <w:r w:rsidDel="00000000" w:rsidR="00000000" w:rsidRPr="00000000">
        <w:rPr>
          <w:rFonts w:ascii="EB Garamond" w:cs="EB Garamond" w:eastAsia="EB Garamond" w:hAnsi="EB Garamond"/>
          <w:sz w:val="22"/>
          <w:szCs w:val="22"/>
          <w:rtl w:val="0"/>
        </w:rPr>
        <w:t xml:space="preserve"> ___________________________________________________________________________________________</w:t>
      </w:r>
    </w:p>
    <w:sdt>
      <w:sdtPr>
        <w:id w:val="-1684895021"/>
        <w:tag w:val="goog_rdk_19"/>
      </w:sdtPr>
      <w:sdtContent>
        <w:p w:rsidR="00000000" w:rsidDel="00000000" w:rsidP="00000000" w:rsidRDefault="00000000" w:rsidRPr="00000000" w14:paraId="00000035">
          <w:pPr>
            <w:pStyle w:val="Heading3"/>
            <w:spacing w:after="60" w:before="80" w:lineRule="auto"/>
            <w:rPr>
              <w:rFonts w:ascii="EB Garamond" w:cs="EB Garamond" w:eastAsia="EB Garamond" w:hAnsi="EB Garamond"/>
              <w:b w:val="1"/>
              <w:bCs w:val="1"/>
              <w:color w:val="000000"/>
              <w:sz w:val="22"/>
              <w:szCs w:val="22"/>
            </w:rPr>
          </w:pPr>
          <w:bookmarkStart w:colFirst="0" w:colLast="0" w:name="_heading=h.ar5ywnzi72j7" w:id="2"/>
          <w:bookmarkEnd w:id="2"/>
          <w:r w:rsidDel="00000000" w:rsidR="00000000" w:rsidRPr="00000000">
            <w:rPr>
              <w:rtl w:val="0"/>
            </w:rPr>
          </w:r>
        </w:p>
      </w:sdtContent>
    </w:sdt>
    <w:p w:rsidR="00000000" w:rsidDel="00000000" w:rsidP="00000000" w:rsidRDefault="00000000" w:rsidRPr="00000000" w14:paraId="00000036">
      <w:pPr>
        <w:pStyle w:val="Heading3"/>
        <w:spacing w:after="60" w:before="80" w:lineRule="auto"/>
        <w:rPr>
          <w:rFonts w:ascii="EB Garamond" w:cs="EB Garamond" w:eastAsia="EB Garamond" w:hAnsi="EB Garamond"/>
          <w:b w:val="1"/>
          <w:bCs w:val="1"/>
          <w:color w:val="000000"/>
          <w:sz w:val="22"/>
          <w:szCs w:val="22"/>
        </w:rPr>
      </w:pPr>
      <w:bookmarkStart w:colFirst="0" w:colLast="0" w:name="_heading=h.uheo5xb9ykas" w:id="3"/>
      <w:bookmarkEnd w:id="3"/>
      <w:r w:rsidDel="00000000" w:rsidR="00000000" w:rsidRPr="00000000">
        <w:rPr>
          <w:rFonts w:ascii="EB Garamond" w:cs="EB Garamond" w:eastAsia="EB Garamond" w:hAnsi="EB Garamond"/>
          <w:b w:val="1"/>
          <w:bCs w:val="1"/>
          <w:color w:val="000000"/>
          <w:sz w:val="22"/>
          <w:szCs w:val="22"/>
          <w:rtl w:val="0"/>
        </w:rPr>
        <w:t xml:space="preserve">Production Function Activity — GPA and Study Hours</w:t>
      </w:r>
    </w:p>
    <w:sdt>
      <w:sdtPr>
        <w:lock w:val="contentLocked"/>
        <w:id w:val="-822434850"/>
        <w:tag w:val="goog_rdk_20"/>
      </w:sdtPr>
      <w:sdtContent>
        <w:tbl>
          <w:tblPr>
            <w:tblStyle w:val="Table2"/>
            <w:tblW w:w="8000.0" w:type="dxa"/>
            <w:jc w:val="left"/>
            <w:tblBorders>
              <w:top w:color="d0d9e0" w:space="0" w:sz="4" w:val="single"/>
              <w:left w:color="d0d9e0" w:space="0" w:sz="4" w:val="single"/>
              <w:bottom w:color="d0d9e0" w:space="0" w:sz="4" w:val="single"/>
              <w:right w:color="d0d9e0" w:space="0" w:sz="4" w:val="single"/>
              <w:insideH w:color="000000" w:space="0" w:sz="4" w:val="single"/>
              <w:insideV w:color="000000" w:space="0" w:sz="4" w:val="single"/>
            </w:tblBorders>
            <w:tblLayout w:type="fixed"/>
            <w:tblLook w:val="0000"/>
          </w:tblPr>
          <w:tblGrid>
            <w:gridCol w:w="2000"/>
            <w:gridCol w:w="1400"/>
            <w:gridCol w:w="1600"/>
            <w:gridCol w:w="1400"/>
            <w:gridCol w:w="1600"/>
            <w:tblGridChange w:id="0">
              <w:tblGrid>
                <w:gridCol w:w="2000"/>
                <w:gridCol w:w="1400"/>
                <w:gridCol w:w="1600"/>
                <w:gridCol w:w="1400"/>
                <w:gridCol w:w="1600"/>
              </w:tblGrid>
            </w:tblGridChange>
          </w:tblGrid>
          <w:tr>
            <w:trPr>
              <w:cantSplit w:val="0"/>
              <w:tblHeader w:val="0"/>
            </w:trPr>
            <w:tc>
              <w:tcPr>
                <w:shd w:fill="4a6274" w:val="clear"/>
                <w:tcMar>
                  <w:top w:w="40.0" w:type="dxa"/>
                  <w:left w:w="80.0" w:type="dxa"/>
                  <w:bottom w:w="40.0" w:type="dxa"/>
                  <w:right w:w="80.0" w:type="dxa"/>
                </w:tcMar>
              </w:tcPr>
              <w:p w:rsidR="00000000" w:rsidDel="00000000" w:rsidP="00000000" w:rsidRDefault="00000000" w:rsidRPr="00000000" w14:paraId="00000037">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Study Environment</w:t>
                </w:r>
                <w:r w:rsidDel="00000000" w:rsidR="00000000" w:rsidRPr="00000000">
                  <w:rPr>
                    <w:rtl w:val="0"/>
                  </w:rPr>
                </w:r>
              </w:p>
            </w:tc>
            <w:tc>
              <w:tcPr>
                <w:shd w:fill="4a6274" w:val="clear"/>
                <w:tcMar>
                  <w:top w:w="40.0" w:type="dxa"/>
                  <w:left w:w="80.0" w:type="dxa"/>
                  <w:bottom w:w="40.0" w:type="dxa"/>
                  <w:right w:w="80.0" w:type="dxa"/>
                </w:tcMar>
              </w:tcPr>
              <w:p w:rsidR="00000000" w:rsidDel="00000000" w:rsidP="00000000" w:rsidRDefault="00000000" w:rsidRPr="00000000" w14:paraId="00000038">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High Study Time (hrs)</w:t>
                </w:r>
                <w:r w:rsidDel="00000000" w:rsidR="00000000" w:rsidRPr="00000000">
                  <w:rPr>
                    <w:rtl w:val="0"/>
                  </w:rPr>
                </w:r>
              </w:p>
            </w:tc>
            <w:tc>
              <w:tcPr>
                <w:shd w:fill="4a6274" w:val="clear"/>
                <w:tcMar>
                  <w:top w:w="40.0" w:type="dxa"/>
                  <w:left w:w="80.0" w:type="dxa"/>
                  <w:bottom w:w="40.0" w:type="dxa"/>
                  <w:right w:w="80.0" w:type="dxa"/>
                </w:tcMar>
              </w:tcPr>
              <w:p w:rsidR="00000000" w:rsidDel="00000000" w:rsidP="00000000" w:rsidRDefault="00000000" w:rsidRPr="00000000" w14:paraId="00000039">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GPA Outcome</w:t>
                </w:r>
                <w:r w:rsidDel="00000000" w:rsidR="00000000" w:rsidRPr="00000000">
                  <w:rPr>
                    <w:rtl w:val="0"/>
                  </w:rPr>
                </w:r>
              </w:p>
            </w:tc>
            <w:tc>
              <w:tcPr>
                <w:shd w:fill="4a6274" w:val="clear"/>
                <w:tcMar>
                  <w:top w:w="40.0" w:type="dxa"/>
                  <w:left w:w="80.0" w:type="dxa"/>
                  <w:bottom w:w="40.0" w:type="dxa"/>
                  <w:right w:w="80.0" w:type="dxa"/>
                </w:tcMar>
              </w:tcPr>
              <w:p w:rsidR="00000000" w:rsidDel="00000000" w:rsidP="00000000" w:rsidRDefault="00000000" w:rsidRPr="00000000" w14:paraId="0000003A">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Low Study Time (hrs)</w:t>
                </w:r>
                <w:r w:rsidDel="00000000" w:rsidR="00000000" w:rsidRPr="00000000">
                  <w:rPr>
                    <w:rtl w:val="0"/>
                  </w:rPr>
                </w:r>
              </w:p>
            </w:tc>
            <w:tc>
              <w:tcPr>
                <w:shd w:fill="4a6274" w:val="clear"/>
                <w:tcMar>
                  <w:top w:w="40.0" w:type="dxa"/>
                  <w:left w:w="80.0" w:type="dxa"/>
                  <w:bottom w:w="40.0" w:type="dxa"/>
                  <w:right w:w="80.0" w:type="dxa"/>
                </w:tcMar>
              </w:tcPr>
              <w:p w:rsidR="00000000" w:rsidDel="00000000" w:rsidP="00000000" w:rsidRDefault="00000000" w:rsidRPr="00000000" w14:paraId="0000003B">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GPA Outcome</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03C">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Good Environment</w:t>
                </w:r>
              </w:p>
            </w:tc>
            <w:tc>
              <w:tcPr>
                <w:shd w:fill="ffffff" w:val="clear"/>
                <w:tcMar>
                  <w:top w:w="40.0" w:type="dxa"/>
                  <w:left w:w="80.0" w:type="dxa"/>
                  <w:bottom w:w="40.0" w:type="dxa"/>
                  <w:right w:w="80.0" w:type="dxa"/>
                </w:tcMar>
              </w:tcPr>
              <w:p w:rsidR="00000000" w:rsidDel="00000000" w:rsidP="00000000" w:rsidRDefault="00000000" w:rsidRPr="00000000" w14:paraId="0000003D">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High</w:t>
                </w:r>
              </w:p>
            </w:tc>
            <w:tc>
              <w:tcPr>
                <w:shd w:fill="ffffff" w:val="clear"/>
                <w:tcMar>
                  <w:top w:w="40.0" w:type="dxa"/>
                  <w:left w:w="80.0" w:type="dxa"/>
                  <w:bottom w:w="40.0" w:type="dxa"/>
                  <w:right w:w="80.0" w:type="dxa"/>
                </w:tcMar>
              </w:tcPr>
              <w:p w:rsidR="00000000" w:rsidDel="00000000" w:rsidP="00000000" w:rsidRDefault="00000000" w:rsidRPr="00000000" w14:paraId="0000003E">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3.63</w:t>
                </w:r>
              </w:p>
            </w:tc>
            <w:tc>
              <w:tcPr>
                <w:shd w:fill="ffffff" w:val="clear"/>
                <w:tcMar>
                  <w:top w:w="40.0" w:type="dxa"/>
                  <w:left w:w="80.0" w:type="dxa"/>
                  <w:bottom w:w="40.0" w:type="dxa"/>
                  <w:right w:w="80.0" w:type="dxa"/>
                </w:tcMar>
              </w:tcPr>
              <w:p w:rsidR="00000000" w:rsidDel="00000000" w:rsidP="00000000" w:rsidRDefault="00000000" w:rsidRPr="00000000" w14:paraId="0000003F">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Low</w:t>
                </w:r>
              </w:p>
            </w:tc>
            <w:tc>
              <w:tcPr>
                <w:shd w:fill="ffffff" w:val="clear"/>
                <w:tcMar>
                  <w:top w:w="40.0" w:type="dxa"/>
                  <w:left w:w="80.0" w:type="dxa"/>
                  <w:bottom w:w="40.0" w:type="dxa"/>
                  <w:right w:w="80.0" w:type="dxa"/>
                </w:tcMar>
              </w:tcPr>
              <w:p w:rsidR="00000000" w:rsidDel="00000000" w:rsidP="00000000" w:rsidRDefault="00000000" w:rsidRPr="00000000" w14:paraId="00000040">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3.43</w:t>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041">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Poor Environment</w:t>
                </w:r>
              </w:p>
            </w:tc>
            <w:tc>
              <w:tcPr>
                <w:shd w:fill="ffffff" w:val="clear"/>
                <w:tcMar>
                  <w:top w:w="40.0" w:type="dxa"/>
                  <w:left w:w="80.0" w:type="dxa"/>
                  <w:bottom w:w="40.0" w:type="dxa"/>
                  <w:right w:w="80.0" w:type="dxa"/>
                </w:tcMar>
              </w:tcPr>
              <w:p w:rsidR="00000000" w:rsidDel="00000000" w:rsidP="00000000" w:rsidRDefault="00000000" w:rsidRPr="00000000" w14:paraId="00000042">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High</w:t>
                </w:r>
              </w:p>
            </w:tc>
            <w:tc>
              <w:tcPr>
                <w:shd w:fill="ffffff" w:val="clear"/>
                <w:tcMar>
                  <w:top w:w="40.0" w:type="dxa"/>
                  <w:left w:w="80.0" w:type="dxa"/>
                  <w:bottom w:w="40.0" w:type="dxa"/>
                  <w:right w:w="80.0" w:type="dxa"/>
                </w:tcMar>
              </w:tcPr>
              <w:p w:rsidR="00000000" w:rsidDel="00000000" w:rsidP="00000000" w:rsidRDefault="00000000" w:rsidRPr="00000000" w14:paraId="00000043">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3.36</w:t>
                </w:r>
              </w:p>
            </w:tc>
            <w:tc>
              <w:tcPr>
                <w:shd w:fill="ffffff" w:val="clear"/>
                <w:tcMar>
                  <w:top w:w="40.0" w:type="dxa"/>
                  <w:left w:w="80.0" w:type="dxa"/>
                  <w:bottom w:w="40.0" w:type="dxa"/>
                  <w:right w:w="80.0" w:type="dxa"/>
                </w:tcMar>
              </w:tcPr>
              <w:p w:rsidR="00000000" w:rsidDel="00000000" w:rsidP="00000000" w:rsidRDefault="00000000" w:rsidRPr="00000000" w14:paraId="00000044">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Low</w:t>
                </w:r>
              </w:p>
            </w:tc>
            <w:tc>
              <w:tcPr>
                <w:shd w:fill="ffffff" w:val="clear"/>
                <w:tcMar>
                  <w:top w:w="40.0" w:type="dxa"/>
                  <w:left w:w="80.0" w:type="dxa"/>
                  <w:bottom w:w="40.0" w:type="dxa"/>
                  <w:right w:w="80.0" w:type="dxa"/>
                </w:tcMar>
              </w:tcPr>
              <w:p w:rsidR="00000000" w:rsidDel="00000000" w:rsidP="00000000" w:rsidRDefault="00000000" w:rsidRPr="00000000" w14:paraId="00000045">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3.17</w:t>
                </w:r>
              </w:p>
            </w:tc>
          </w:tr>
        </w:tbl>
      </w:sdtContent>
    </w:sdt>
    <w:p w:rsidR="00000000" w:rsidDel="00000000" w:rsidP="00000000" w:rsidRDefault="00000000" w:rsidRPr="00000000" w14:paraId="00000046">
      <w:pPr>
        <w:spacing w:after="8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47">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1. </w:t>
      </w:r>
      <w:r w:rsidDel="00000000" w:rsidR="00000000" w:rsidRPr="00000000">
        <w:rPr>
          <w:rFonts w:ascii="EB Garamond" w:cs="EB Garamond" w:eastAsia="EB Garamond" w:hAnsi="EB Garamond"/>
          <w:sz w:val="22"/>
          <w:szCs w:val="22"/>
          <w:rtl w:val="0"/>
        </w:rPr>
        <w:t xml:space="preserve">What does the table suggest about the relationship between study hours and GPA? Is it positive, negative, or zero?</w:t>
      </w:r>
    </w:p>
    <w:p w:rsidR="00000000" w:rsidDel="00000000" w:rsidP="00000000" w:rsidRDefault="00000000" w:rsidRPr="00000000" w14:paraId="00000048">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49">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4A">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2. </w:t>
      </w:r>
      <w:r w:rsidDel="00000000" w:rsidR="00000000" w:rsidRPr="00000000">
        <w:rPr>
          <w:rFonts w:ascii="EB Garamond" w:cs="EB Garamond" w:eastAsia="EB Garamond" w:hAnsi="EB Garamond"/>
          <w:sz w:val="22"/>
          <w:szCs w:val="22"/>
          <w:rtl w:val="0"/>
        </w:rPr>
        <w:t xml:space="preserve">What is held constant (ceteris paribus) and what is not within each row of the table?</w:t>
      </w:r>
    </w:p>
    <w:p w:rsidR="00000000" w:rsidDel="00000000" w:rsidP="00000000" w:rsidRDefault="00000000" w:rsidRPr="00000000" w14:paraId="0000004B">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4C">
      <w:pPr>
        <w:spacing w:after="100"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4D">
      <w:pPr>
        <w:spacing w:after="10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4E">
      <w:pPr>
        <w:spacing w:after="80" w:lineRule="auto"/>
        <w:rPr>
          <w:rFonts w:ascii="EB Garamond" w:cs="EB Garamond" w:eastAsia="EB Garamond" w:hAnsi="EB Garamond"/>
          <w:i w:val="1"/>
          <w:iCs w:val="1"/>
          <w:sz w:val="22"/>
          <w:szCs w:val="22"/>
        </w:rPr>
      </w:pPr>
      <w:r w:rsidDel="00000000" w:rsidR="00000000" w:rsidRPr="00000000">
        <w:rPr>
          <w:rFonts w:ascii="EB Garamond" w:cs="EB Garamond" w:eastAsia="EB Garamond" w:hAnsi="EB Garamond"/>
          <w:i w:val="1"/>
          <w:iCs w:val="1"/>
          <w:sz w:val="22"/>
          <w:szCs w:val="22"/>
          <w:rtl w:val="0"/>
        </w:rPr>
        <w:br w:type="textWrapping"/>
      </w:r>
    </w:p>
    <w:p w:rsidR="00000000" w:rsidDel="00000000" w:rsidP="00000000" w:rsidRDefault="00000000" w:rsidRPr="00000000" w14:paraId="0000004F">
      <w:pPr>
        <w:spacing w:after="80" w:lineRule="auto"/>
        <w:rPr>
          <w:rFonts w:ascii="EB Garamond" w:cs="EB Garamond" w:eastAsia="EB Garamond" w:hAnsi="EB Garamond"/>
          <w:i w:val="1"/>
          <w:iCs w:val="1"/>
          <w:sz w:val="22"/>
          <w:szCs w:val="22"/>
        </w:rPr>
      </w:pPr>
      <w:r w:rsidDel="00000000" w:rsidR="00000000" w:rsidRPr="00000000">
        <w:rPr>
          <w:rtl w:val="0"/>
        </w:rPr>
      </w:r>
    </w:p>
    <w:p w:rsidR="00000000" w:rsidDel="00000000" w:rsidP="00000000" w:rsidRDefault="00000000" w:rsidRPr="00000000" w14:paraId="00000050">
      <w:pPr>
        <w:spacing w:after="80" w:lineRule="auto"/>
        <w:rPr>
          <w:rFonts w:ascii="EB Garamond" w:cs="EB Garamond" w:eastAsia="EB Garamond" w:hAnsi="EB Garamond"/>
          <w:i w:val="1"/>
          <w:iCs w:val="1"/>
          <w:sz w:val="22"/>
          <w:szCs w:val="22"/>
        </w:rPr>
      </w:pPr>
      <w:r w:rsidDel="00000000" w:rsidR="00000000" w:rsidRPr="00000000">
        <w:rPr>
          <w:rtl w:val="0"/>
        </w:rPr>
      </w:r>
    </w:p>
    <w:p w:rsidR="00000000" w:rsidDel="00000000" w:rsidP="00000000" w:rsidRDefault="00000000" w:rsidRPr="00000000" w14:paraId="00000051">
      <w:pPr>
        <w:spacing w:after="80" w:lineRule="auto"/>
        <w:rPr>
          <w:rFonts w:ascii="EB Garamond" w:cs="EB Garamond" w:eastAsia="EB Garamond" w:hAnsi="EB Garamond"/>
          <w:i w:val="1"/>
          <w:iCs w:val="1"/>
          <w:sz w:val="22"/>
          <w:szCs w:val="22"/>
        </w:rPr>
      </w:pPr>
      <w:r w:rsidDel="00000000" w:rsidR="00000000" w:rsidRPr="00000000">
        <w:rPr>
          <w:rtl w:val="0"/>
        </w:rPr>
      </w:r>
    </w:p>
    <w:p w:rsidR="00000000" w:rsidDel="00000000" w:rsidP="00000000" w:rsidRDefault="00000000" w:rsidRPr="00000000" w14:paraId="00000052">
      <w:pPr>
        <w:spacing w:after="80" w:lineRule="auto"/>
        <w:rPr>
          <w:rFonts w:ascii="EB Garamond" w:cs="EB Garamond" w:eastAsia="EB Garamond" w:hAnsi="EB Garamond"/>
          <w:i w:val="1"/>
          <w:iCs w:val="1"/>
          <w:sz w:val="22"/>
          <w:szCs w:val="22"/>
        </w:rPr>
      </w:pPr>
      <w:r w:rsidDel="00000000" w:rsidR="00000000" w:rsidRPr="00000000">
        <w:rPr>
          <w:rtl w:val="0"/>
        </w:rPr>
      </w:r>
    </w:p>
    <w:p w:rsidR="00000000" w:rsidDel="00000000" w:rsidP="00000000" w:rsidRDefault="00000000" w:rsidRPr="00000000" w14:paraId="00000053">
      <w:pPr>
        <w:spacing w:after="80" w:lineRule="auto"/>
        <w:rPr>
          <w:rFonts w:ascii="EB Garamond" w:cs="EB Garamond" w:eastAsia="EB Garamond" w:hAnsi="EB Garamond"/>
          <w:i w:val="1"/>
          <w:iCs w:val="1"/>
          <w:sz w:val="22"/>
          <w:szCs w:val="22"/>
        </w:rPr>
      </w:pPr>
      <w:r w:rsidDel="00000000" w:rsidR="00000000" w:rsidRPr="00000000">
        <w:rPr>
          <w:rtl w:val="0"/>
        </w:rPr>
      </w:r>
    </w:p>
    <w:p w:rsidR="00000000" w:rsidDel="00000000" w:rsidP="00000000" w:rsidRDefault="00000000" w:rsidRPr="00000000" w14:paraId="00000054">
      <w:pPr>
        <w:spacing w:after="80" w:lineRule="auto"/>
        <w:rPr>
          <w:rFonts w:ascii="EB Garamond" w:cs="EB Garamond" w:eastAsia="EB Garamond" w:hAnsi="EB Garamond"/>
          <w:i w:val="1"/>
          <w:iCs w:val="1"/>
          <w:sz w:val="22"/>
          <w:szCs w:val="22"/>
        </w:rPr>
      </w:pPr>
      <w:r w:rsidDel="00000000" w:rsidR="00000000" w:rsidRPr="00000000">
        <w:rPr>
          <w:rtl w:val="0"/>
        </w:rPr>
      </w:r>
    </w:p>
    <w:p w:rsidR="00000000" w:rsidDel="00000000" w:rsidP="00000000" w:rsidRDefault="00000000" w:rsidRPr="00000000" w14:paraId="00000055">
      <w:pPr>
        <w:spacing w:after="80" w:lineRule="auto"/>
        <w:rPr>
          <w:rFonts w:ascii="EB Garamond" w:cs="EB Garamond" w:eastAsia="EB Garamond" w:hAnsi="EB Garamond"/>
          <w:i w:val="1"/>
          <w:iCs w:val="1"/>
          <w:sz w:val="22"/>
          <w:szCs w:val="22"/>
        </w:rPr>
      </w:pPr>
      <w:r w:rsidDel="00000000" w:rsidR="00000000" w:rsidRPr="00000000">
        <w:rPr>
          <w:rtl w:val="0"/>
        </w:rPr>
      </w:r>
    </w:p>
    <w:p w:rsidR="00000000" w:rsidDel="00000000" w:rsidP="00000000" w:rsidRDefault="00000000" w:rsidRPr="00000000" w14:paraId="00000056">
      <w:pPr>
        <w:spacing w:after="80" w:lineRule="auto"/>
        <w:rPr>
          <w:rFonts w:ascii="EB Garamond" w:cs="EB Garamond" w:eastAsia="EB Garamond" w:hAnsi="EB Garamond"/>
          <w:i w:val="1"/>
          <w:iCs w:val="1"/>
          <w:sz w:val="22"/>
          <w:szCs w:val="22"/>
        </w:rPr>
      </w:pPr>
      <w:r w:rsidDel="00000000" w:rsidR="00000000" w:rsidRPr="00000000">
        <w:rPr>
          <w:rtl w:val="0"/>
        </w:rPr>
      </w:r>
    </w:p>
    <w:p w:rsidR="00000000" w:rsidDel="00000000" w:rsidP="00000000" w:rsidRDefault="00000000" w:rsidRPr="00000000" w14:paraId="00000057">
      <w:pPr>
        <w:spacing w:after="80" w:lineRule="auto"/>
        <w:rPr>
          <w:rFonts w:ascii="EB Garamond" w:cs="EB Garamond" w:eastAsia="EB Garamond" w:hAnsi="EB Garamond"/>
          <w:i w:val="1"/>
          <w:iCs w:val="1"/>
          <w:sz w:val="22"/>
          <w:szCs w:val="22"/>
        </w:rPr>
      </w:pPr>
      <w:r w:rsidDel="00000000" w:rsidR="00000000" w:rsidRPr="00000000">
        <w:rPr>
          <w:rtl w:val="0"/>
        </w:rPr>
      </w:r>
    </w:p>
    <w:sdt>
      <w:sdtPr>
        <w:lock w:val="contentLocked"/>
        <w:id w:val="-353840178"/>
        <w:tag w:val="goog_rdk_21"/>
      </w:sdtPr>
      <w:sdtContent>
        <w:tbl>
          <w:tblPr>
            <w:tblStyle w:val="Table3"/>
            <w:tblW w:w="10095.0" w:type="dxa"/>
            <w:jc w:val="left"/>
            <w:tblBorders>
              <w:top w:color="d0d9e0" w:space="0" w:sz="4" w:val="single"/>
              <w:left w:color="d0d9e0" w:space="0" w:sz="4" w:val="single"/>
              <w:bottom w:color="d0d9e0" w:space="0" w:sz="4" w:val="single"/>
              <w:right w:color="d0d9e0" w:space="0" w:sz="4" w:val="single"/>
              <w:insideH w:color="000000" w:space="0" w:sz="4" w:val="single"/>
              <w:insideV w:color="000000" w:space="0" w:sz="4" w:val="single"/>
            </w:tblBorders>
            <w:tblLayout w:type="fixed"/>
            <w:tblLook w:val="0000"/>
          </w:tblPr>
          <w:tblGrid>
            <w:gridCol w:w="2970"/>
            <w:gridCol w:w="3360"/>
            <w:gridCol w:w="3765"/>
            <w:tblGridChange w:id="0">
              <w:tblGrid>
                <w:gridCol w:w="2970"/>
                <w:gridCol w:w="3360"/>
                <w:gridCol w:w="3765"/>
              </w:tblGrid>
            </w:tblGridChange>
          </w:tblGrid>
          <w:tr>
            <w:trPr>
              <w:cantSplit w:val="0"/>
              <w:tblHeader w:val="0"/>
            </w:trPr>
            <w:tc>
              <w:tcPr>
                <w:shd w:fill="1b3a5c" w:val="clear"/>
                <w:tcMar>
                  <w:top w:w="100.0" w:type="dxa"/>
                  <w:left w:w="120.0" w:type="dxa"/>
                  <w:bottom w:w="100.0" w:type="dxa"/>
                  <w:right w:w="120.0" w:type="dxa"/>
                </w:tcMar>
              </w:tcPr>
              <w:p w:rsidR="00000000" w:rsidDel="00000000" w:rsidP="00000000" w:rsidRDefault="00000000" w:rsidRPr="00000000" w14:paraId="00000058">
                <w:pPr>
                  <w:pStyle w:val="Heading3"/>
                  <w:spacing w:after="60" w:before="80" w:lineRule="auto"/>
                  <w:rPr>
                    <w:rFonts w:ascii="EB Garamond" w:cs="EB Garamond" w:eastAsia="EB Garamond" w:hAnsi="EB Garamond"/>
                    <w:b w:val="1"/>
                    <w:bCs w:val="1"/>
                    <w:color w:val="c9a84c"/>
                    <w:sz w:val="22"/>
                    <w:szCs w:val="22"/>
                  </w:rPr>
                </w:pPr>
                <w:bookmarkStart w:colFirst="0" w:colLast="0" w:name="_heading=h.vgh1zvs4e5qi" w:id="4"/>
                <w:bookmarkEnd w:id="4"/>
                <w:r w:rsidDel="00000000" w:rsidR="00000000" w:rsidRPr="00000000">
                  <w:rPr>
                    <w:rFonts w:ascii="EB Garamond" w:cs="EB Garamond" w:eastAsia="EB Garamond" w:hAnsi="EB Garamond"/>
                    <w:b w:val="1"/>
                    <w:bCs w:val="1"/>
                    <w:color w:val="c9a84c"/>
                    <w:sz w:val="22"/>
                    <w:szCs w:val="22"/>
                    <w:rtl w:val="0"/>
                  </w:rPr>
                  <w:t xml:space="preserve">Economic Scenario 1.1</w:t>
                </w:r>
              </w:p>
              <w:p w:rsidR="00000000" w:rsidDel="00000000" w:rsidP="00000000" w:rsidRDefault="00000000" w:rsidRPr="00000000" w14:paraId="00000059">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The Farmers of Ur</w:t>
                </w:r>
                <w:r w:rsidDel="00000000" w:rsidR="00000000" w:rsidRPr="00000000">
                  <w:rPr>
                    <w:rtl w:val="0"/>
                  </w:rPr>
                </w:r>
              </w:p>
              <w:p w:rsidR="00000000" w:rsidDel="00000000" w:rsidP="00000000" w:rsidRDefault="00000000" w:rsidRPr="00000000" w14:paraId="0000005A">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c9a84c"/>
                    <w:sz w:val="22"/>
                    <w:szCs w:val="22"/>
                    <w:rtl w:val="0"/>
                  </w:rPr>
                  <w:t xml:space="preserve">MESOPOTAMIA 3000 BCE</w:t>
                </w:r>
                <w:r w:rsidDel="00000000" w:rsidR="00000000" w:rsidRPr="00000000">
                  <w:rPr>
                    <w:rtl w:val="0"/>
                  </w:rPr>
                </w:r>
              </w:p>
              <w:p w:rsidR="00000000" w:rsidDel="00000000" w:rsidP="00000000" w:rsidRDefault="00000000" w:rsidRPr="00000000" w14:paraId="0000005B">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color w:val="ffffff"/>
                    <w:sz w:val="22"/>
                    <w:szCs w:val="22"/>
                    <w:rtl w:val="0"/>
                  </w:rPr>
                  <w:t xml:space="preserve">In 3000 BCE, Mesopotamia's farmers in Ur held a limited number of shekels and faced a choice between barley (for sustenance) and wool (for trade). As more work hours are put towards wool, more is produced, but at a decreasing rate. The same is true for barley. Draw a graph that shows this general trend for each good. </w:t>
                </w:r>
                <w:r w:rsidDel="00000000" w:rsidR="00000000" w:rsidRPr="00000000">
                  <w:rPr>
                    <w:rtl w:val="0"/>
                  </w:rPr>
                </w:r>
              </w:p>
            </w:tc>
            <w:tc>
              <w:tcPr>
                <w:shd w:fill="fdfaf4" w:val="clear"/>
                <w:tcMar>
                  <w:top w:w="60.0" w:type="dxa"/>
                  <w:left w:w="80.0" w:type="dxa"/>
                  <w:bottom w:w="60.0" w:type="dxa"/>
                  <w:right w:w="80.0" w:type="dxa"/>
                </w:tcMar>
              </w:tcPr>
              <w:p w:rsidR="00000000" w:rsidDel="00000000" w:rsidP="00000000" w:rsidRDefault="00000000" w:rsidRPr="00000000" w14:paraId="0000005C">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1"/>
                    <w:iCs w:val="1"/>
                    <w:color w:val="aaaaaa"/>
                    <w:sz w:val="22"/>
                    <w:szCs w:val="22"/>
                    <w:rtl w:val="0"/>
                  </w:rPr>
                  <w:t xml:space="preserve">Wool (W) — vertical axis | Work  (W) — horizontal axis </w:t>
                </w:r>
                <w:r w:rsidDel="00000000" w:rsidR="00000000" w:rsidRPr="00000000">
                  <w:rPr>
                    <w:rtl w:val="0"/>
                  </w:rPr>
                </w:r>
              </w:p>
            </w:tc>
            <w:tc>
              <w:tcPr>
                <w:shd w:fill="fdfaf4" w:val="clear"/>
                <w:tcMar>
                  <w:top w:w="60.0" w:type="dxa"/>
                  <w:left w:w="80.0" w:type="dxa"/>
                  <w:bottom w:w="60.0" w:type="dxa"/>
                  <w:right w:w="80.0" w:type="dxa"/>
                </w:tcMar>
              </w:tcPr>
              <w:p w:rsidR="00000000" w:rsidDel="00000000" w:rsidP="00000000" w:rsidRDefault="00000000" w:rsidRPr="00000000" w14:paraId="0000005D">
                <w:pPr>
                  <w:jc w:val="center"/>
                  <w:rPr>
                    <w:rFonts w:ascii="EB Garamond" w:cs="EB Garamond" w:eastAsia="EB Garamond" w:hAnsi="EB Garamond"/>
                    <w:i w:val="1"/>
                    <w:iCs w:val="1"/>
                    <w:color w:val="aaaaaa"/>
                    <w:sz w:val="22"/>
                    <w:szCs w:val="22"/>
                  </w:rPr>
                </w:pPr>
                <w:r w:rsidDel="00000000" w:rsidR="00000000" w:rsidRPr="00000000">
                  <w:rPr>
                    <w:rFonts w:ascii="EB Garamond" w:cs="EB Garamond" w:eastAsia="EB Garamond" w:hAnsi="EB Garamond"/>
                    <w:i w:val="1"/>
                    <w:iCs w:val="1"/>
                    <w:color w:val="aaaaaa"/>
                    <w:sz w:val="22"/>
                    <w:szCs w:val="22"/>
                    <w:rtl w:val="0"/>
                  </w:rPr>
                  <w:t xml:space="preserve">Barley (W) — vertical axis | Work (W) — horizontal axis </w:t>
                </w:r>
              </w:p>
            </w:tc>
          </w:tr>
        </w:tbl>
      </w:sdtContent>
    </w:sdt>
    <w:p w:rsidR="00000000" w:rsidDel="00000000" w:rsidP="00000000" w:rsidRDefault="00000000" w:rsidRPr="00000000" w14:paraId="0000005E">
      <w:pPr>
        <w:spacing w:after="40" w:lineRule="auto"/>
        <w:rPr>
          <w:rFonts w:ascii="EB Garamond" w:cs="EB Garamond" w:eastAsia="EB Garamond" w:hAnsi="EB Garamond"/>
          <w:b w:val="1"/>
          <w:bCs w:val="1"/>
          <w:sz w:val="22"/>
          <w:szCs w:val="22"/>
        </w:rPr>
      </w:pPr>
      <w:r w:rsidDel="00000000" w:rsidR="00000000" w:rsidRPr="00000000">
        <w:rPr>
          <w:rtl w:val="0"/>
        </w:rPr>
      </w:r>
    </w:p>
    <w:sdt>
      <w:sdtPr>
        <w:id w:val="672481876"/>
        <w:tag w:val="goog_rdk_22"/>
      </w:sdtPr>
      <w:sdtContent>
        <w:p w:rsidR="00000000" w:rsidDel="00000000" w:rsidP="00000000" w:rsidRDefault="00000000" w:rsidRPr="00000000" w14:paraId="0000005F">
          <w:pPr>
            <w:pStyle w:val="Heading3"/>
            <w:spacing w:after="100" w:before="80" w:lineRule="auto"/>
            <w:rPr>
              <w:rFonts w:ascii="EB Garamond" w:cs="EB Garamond" w:eastAsia="EB Garamond" w:hAnsi="EB Garamond"/>
              <w:b w:val="1"/>
              <w:bCs w:val="1"/>
              <w:color w:val="000000"/>
              <w:sz w:val="22"/>
              <w:szCs w:val="22"/>
            </w:rPr>
          </w:pPr>
          <w:bookmarkStart w:colFirst="0" w:colLast="0" w:name="_heading=h.bltg5tip95s" w:id="5"/>
          <w:bookmarkEnd w:id="5"/>
          <w:r w:rsidDel="00000000" w:rsidR="00000000" w:rsidRPr="00000000">
            <w:rPr>
              <w:rFonts w:ascii="EB Garamond" w:cs="EB Garamond" w:eastAsia="EB Garamond" w:hAnsi="EB Garamond"/>
              <w:b w:val="1"/>
              <w:bCs w:val="1"/>
              <w:color w:val="000000"/>
              <w:sz w:val="22"/>
              <w:szCs w:val="22"/>
              <w:rtl w:val="0"/>
            </w:rPr>
            <w:t xml:space="preserve">FEASIBLE FRONTIER: ________________________________________</w:t>
          </w:r>
        </w:p>
      </w:sdtContent>
    </w:sdt>
    <w:p w:rsidR="00000000" w:rsidDel="00000000" w:rsidP="00000000" w:rsidRDefault="00000000" w:rsidRPr="00000000" w14:paraId="00000060">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61">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MRT (Marginal Rate of Transformation):</w:t>
      </w:r>
      <w:r w:rsidDel="00000000" w:rsidR="00000000" w:rsidRPr="00000000">
        <w:rPr>
          <w:rFonts w:ascii="EB Garamond" w:cs="EB Garamond" w:eastAsia="EB Garamond" w:hAnsi="EB Garamond"/>
          <w:sz w:val="22"/>
          <w:szCs w:val="22"/>
          <w:rtl w:val="0"/>
        </w:rPr>
        <w:t xml:space="preserve"> The slope of the feasible frontier = the _______________ cost of consuming more now (giving up leisure).</w:t>
      </w:r>
    </w:p>
    <w:p w:rsidR="00000000" w:rsidDel="00000000" w:rsidP="00000000" w:rsidRDefault="00000000" w:rsidRPr="00000000" w14:paraId="00000062">
      <w:pPr>
        <w:spacing w:after="8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63">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WAGE = Opportunity Cost of Leisure:</w:t>
      </w:r>
      <w:r w:rsidDel="00000000" w:rsidR="00000000" w:rsidRPr="00000000">
        <w:rPr>
          <w:rFonts w:ascii="EB Garamond" w:cs="EB Garamond" w:eastAsia="EB Garamond" w:hAnsi="EB Garamond"/>
          <w:sz w:val="22"/>
          <w:szCs w:val="22"/>
          <w:rtl w:val="0"/>
        </w:rPr>
        <w:t xml:space="preserve"> Each hour NOT working costs you _______________ hour(s) of wages. Budget/feasible line slope = wage rate.</w:t>
      </w:r>
    </w:p>
    <w:p w:rsidR="00000000" w:rsidDel="00000000" w:rsidP="00000000" w:rsidRDefault="00000000" w:rsidRPr="00000000" w14:paraId="00000064">
      <w:pPr>
        <w:spacing w:after="80" w:lineRule="auto"/>
        <w:rPr>
          <w:rFonts w:ascii="EB Garamond" w:cs="EB Garamond" w:eastAsia="EB Garamond" w:hAnsi="EB Garamond"/>
          <w:sz w:val="22"/>
          <w:szCs w:val="22"/>
        </w:rPr>
      </w:pPr>
      <w:r w:rsidDel="00000000" w:rsidR="00000000" w:rsidRPr="00000000">
        <w:rPr>
          <w:rtl w:val="0"/>
        </w:rPr>
      </w:r>
    </w:p>
    <w:sdt>
      <w:sdtPr>
        <w:lock w:val="contentLocked"/>
        <w:id w:val="2060532599"/>
        <w:tag w:val="goog_rdk_24"/>
      </w:sdtPr>
      <w:sdtContent>
        <w:tbl>
          <w:tblPr>
            <w:tblStyle w:val="Table4"/>
            <w:tblW w:w="10125.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895"/>
            <w:gridCol w:w="7230"/>
            <w:tblGridChange w:id="0">
              <w:tblGrid>
                <w:gridCol w:w="2895"/>
                <w:gridCol w:w="7230"/>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065">
                <w:pPr>
                  <w:spacing w:after="24"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1.2</w:t>
                </w:r>
                <w:r w:rsidDel="00000000" w:rsidR="00000000" w:rsidRPr="00000000">
                  <w:rPr>
                    <w:rtl w:val="0"/>
                  </w:rPr>
                </w:r>
              </w:p>
              <w:p w:rsidR="00000000" w:rsidDel="00000000" w:rsidP="00000000" w:rsidRDefault="00000000" w:rsidRPr="00000000" w14:paraId="00000066">
                <w:pPr>
                  <w:spacing w:after="48"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Marcus at Ray's Warehouse</w:t>
                </w:r>
                <w:r w:rsidDel="00000000" w:rsidR="00000000" w:rsidRPr="00000000">
                  <w:rPr>
                    <w:rtl w:val="0"/>
                  </w:rPr>
                </w:r>
              </w:p>
              <w:p w:rsidR="00000000" w:rsidDel="00000000" w:rsidP="00000000" w:rsidRDefault="00000000" w:rsidRPr="00000000" w14:paraId="00000067">
                <w:pPr>
                  <w:spacing w:after="9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c9a84c"/>
                    <w:sz w:val="22"/>
                    <w:szCs w:val="22"/>
                    <w:rtl w:val="0"/>
                  </w:rPr>
                  <w:t xml:space="preserve">Philadelphia — Present Day</w:t>
                </w:r>
                <w:r w:rsidDel="00000000" w:rsidR="00000000" w:rsidRPr="00000000">
                  <w:rPr>
                    <w:rtl w:val="0"/>
                  </w:rPr>
                </w:r>
              </w:p>
              <w:p w:rsidR="00000000" w:rsidDel="00000000" w:rsidP="00000000" w:rsidRDefault="00000000" w:rsidRPr="00000000" w14:paraId="00000068">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color w:val="ffffff"/>
                    <w:sz w:val="22"/>
                    <w:szCs w:val="22"/>
                    <w:rtl w:val="0"/>
                  </w:rPr>
                  <w:t xml:space="preserve">Marcus can work up to 60 hours per week at Ray's warehouse, earning $15 per hour. Each hour of work yields $15 in income; each hour of leisure costs $15 in forgone earnings. Construct his Feasible Frontier.</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069">
                <w:pPr>
                  <w:spacing w:after="12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1"/>
                    <w:iCs w:val="1"/>
                    <w:sz w:val="22"/>
                    <w:szCs w:val="22"/>
                    <w:rtl w:val="0"/>
                  </w:rPr>
                  <w:t xml:space="preserve">Directions: </w:t>
                </w:r>
                <w:r w:rsidDel="00000000" w:rsidR="00000000" w:rsidRPr="00000000">
                  <w:rPr>
                    <w:rFonts w:ascii="EB Garamond" w:cs="EB Garamond" w:eastAsia="EB Garamond" w:hAnsi="EB Garamond"/>
                    <w:i w:val="1"/>
                    <w:iCs w:val="1"/>
                    <w:sz w:val="22"/>
                    <w:szCs w:val="22"/>
                    <w:rtl w:val="0"/>
                  </w:rPr>
                  <w:t xml:space="preserve">Construct the Feasible Frontier table, then identify the MRT (slope).</w:t>
                </w:r>
                <w:r w:rsidDel="00000000" w:rsidR="00000000" w:rsidRPr="00000000">
                  <w:rPr>
                    <w:rtl w:val="0"/>
                  </w:rPr>
                </w:r>
              </w:p>
              <w:sdt>
                <w:sdtPr>
                  <w:lock w:val="contentLocked"/>
                  <w:id w:val="-541875755"/>
                  <w:tag w:val="goog_rdk_23"/>
                </w:sdtPr>
                <w:sdtContent>
                  <w:tbl>
                    <w:tblPr>
                      <w:tblStyle w:val="Table5"/>
                      <w:tblW w:w="696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1560"/>
                      <w:gridCol w:w="1695"/>
                      <w:gridCol w:w="2175"/>
                      <w:gridCol w:w="1530"/>
                      <w:tblGridChange w:id="0">
                        <w:tblGrid>
                          <w:gridCol w:w="1560"/>
                          <w:gridCol w:w="1695"/>
                          <w:gridCol w:w="2175"/>
                          <w:gridCol w:w="1530"/>
                        </w:tblGrid>
                      </w:tblGridChange>
                    </w:tblGrid>
                    <w:tr>
                      <w:trPr>
                        <w:cantSplit w:val="0"/>
                        <w:tblHeader w:val="0"/>
                      </w:trPr>
                      <w:tc>
                        <w:tcPr>
                          <w:shd w:fill="3d5166" w:val="clear"/>
                          <w:tcMar>
                            <w:top w:w="50.0" w:type="dxa"/>
                            <w:left w:w="90.0" w:type="dxa"/>
                            <w:bottom w:w="50.0" w:type="dxa"/>
                            <w:right w:w="90.0" w:type="dxa"/>
                          </w:tcMar>
                        </w:tcPr>
                        <w:p w:rsidR="00000000" w:rsidDel="00000000" w:rsidP="00000000" w:rsidRDefault="00000000" w:rsidRPr="00000000" w14:paraId="0000006A">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Leisure Hours</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06B">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Work Hours</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06C">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Weekly Earnings ($)</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06D">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Feasible?</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6E">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60</w:t>
                          </w:r>
                        </w:p>
                      </w:tc>
                      <w:tc>
                        <w:tcPr>
                          <w:shd w:fill="fdfaf4" w:val="clear"/>
                          <w:tcMar>
                            <w:top w:w="50.0" w:type="dxa"/>
                            <w:left w:w="90.0" w:type="dxa"/>
                            <w:bottom w:w="50.0" w:type="dxa"/>
                            <w:right w:w="90.0" w:type="dxa"/>
                          </w:tcMar>
                        </w:tcPr>
                        <w:p w:rsidR="00000000" w:rsidDel="00000000" w:rsidP="00000000" w:rsidRDefault="00000000" w:rsidRPr="00000000" w14:paraId="0000006F">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0</w:t>
                          </w:r>
                        </w:p>
                      </w:tc>
                      <w:tc>
                        <w:tcPr>
                          <w:shd w:fill="fdfaf4" w:val="clear"/>
                          <w:tcMar>
                            <w:top w:w="50.0" w:type="dxa"/>
                            <w:left w:w="90.0" w:type="dxa"/>
                            <w:bottom w:w="50.0" w:type="dxa"/>
                            <w:right w:w="90.0" w:type="dxa"/>
                          </w:tcMar>
                        </w:tcPr>
                        <w:p w:rsidR="00000000" w:rsidDel="00000000" w:rsidP="00000000" w:rsidRDefault="00000000" w:rsidRPr="00000000" w14:paraId="00000070">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071">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Yes</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72">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45</w:t>
                          </w:r>
                        </w:p>
                      </w:tc>
                      <w:tc>
                        <w:tcPr>
                          <w:shd w:fill="fdfaf4" w:val="clear"/>
                          <w:tcMar>
                            <w:top w:w="50.0" w:type="dxa"/>
                            <w:left w:w="90.0" w:type="dxa"/>
                            <w:bottom w:w="50.0" w:type="dxa"/>
                            <w:right w:w="90.0" w:type="dxa"/>
                          </w:tcMar>
                        </w:tcPr>
                        <w:p w:rsidR="00000000" w:rsidDel="00000000" w:rsidP="00000000" w:rsidRDefault="00000000" w:rsidRPr="00000000" w14:paraId="00000073">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15</w:t>
                          </w:r>
                        </w:p>
                      </w:tc>
                      <w:tc>
                        <w:tcPr>
                          <w:shd w:fill="fdfaf4" w:val="clear"/>
                          <w:tcMar>
                            <w:top w:w="50.0" w:type="dxa"/>
                            <w:left w:w="90.0" w:type="dxa"/>
                            <w:bottom w:w="50.0" w:type="dxa"/>
                            <w:right w:w="90.0" w:type="dxa"/>
                          </w:tcMar>
                        </w:tcPr>
                        <w:p w:rsidR="00000000" w:rsidDel="00000000" w:rsidP="00000000" w:rsidRDefault="00000000" w:rsidRPr="00000000" w14:paraId="00000074">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075">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76">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30</w:t>
                          </w:r>
                        </w:p>
                      </w:tc>
                      <w:tc>
                        <w:tcPr>
                          <w:shd w:fill="fdfaf4" w:val="clear"/>
                          <w:tcMar>
                            <w:top w:w="50.0" w:type="dxa"/>
                            <w:left w:w="90.0" w:type="dxa"/>
                            <w:bottom w:w="50.0" w:type="dxa"/>
                            <w:right w:w="90.0" w:type="dxa"/>
                          </w:tcMar>
                        </w:tcPr>
                        <w:p w:rsidR="00000000" w:rsidDel="00000000" w:rsidP="00000000" w:rsidRDefault="00000000" w:rsidRPr="00000000" w14:paraId="00000077">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30</w:t>
                          </w:r>
                        </w:p>
                      </w:tc>
                      <w:tc>
                        <w:tcPr>
                          <w:shd w:fill="fdfaf4" w:val="clear"/>
                          <w:tcMar>
                            <w:top w:w="50.0" w:type="dxa"/>
                            <w:left w:w="90.0" w:type="dxa"/>
                            <w:bottom w:w="50.0" w:type="dxa"/>
                            <w:right w:w="90.0" w:type="dxa"/>
                          </w:tcMar>
                        </w:tcPr>
                        <w:p w:rsidR="00000000" w:rsidDel="00000000" w:rsidP="00000000" w:rsidRDefault="00000000" w:rsidRPr="00000000" w14:paraId="00000078">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079">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7A">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15</w:t>
                          </w:r>
                        </w:p>
                      </w:tc>
                      <w:tc>
                        <w:tcPr>
                          <w:shd w:fill="fdfaf4" w:val="clear"/>
                          <w:tcMar>
                            <w:top w:w="50.0" w:type="dxa"/>
                            <w:left w:w="90.0" w:type="dxa"/>
                            <w:bottom w:w="50.0" w:type="dxa"/>
                            <w:right w:w="90.0" w:type="dxa"/>
                          </w:tcMar>
                        </w:tcPr>
                        <w:p w:rsidR="00000000" w:rsidDel="00000000" w:rsidP="00000000" w:rsidRDefault="00000000" w:rsidRPr="00000000" w14:paraId="0000007B">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45</w:t>
                          </w:r>
                        </w:p>
                      </w:tc>
                      <w:tc>
                        <w:tcPr>
                          <w:shd w:fill="fdfaf4" w:val="clear"/>
                          <w:tcMar>
                            <w:top w:w="50.0" w:type="dxa"/>
                            <w:left w:w="90.0" w:type="dxa"/>
                            <w:bottom w:w="50.0" w:type="dxa"/>
                            <w:right w:w="90.0" w:type="dxa"/>
                          </w:tcMar>
                        </w:tcPr>
                        <w:p w:rsidR="00000000" w:rsidDel="00000000" w:rsidP="00000000" w:rsidRDefault="00000000" w:rsidRPr="00000000" w14:paraId="0000007C">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07D">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7E">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0</w:t>
                          </w:r>
                        </w:p>
                      </w:tc>
                      <w:tc>
                        <w:tcPr>
                          <w:shd w:fill="fdfaf4" w:val="clear"/>
                          <w:tcMar>
                            <w:top w:w="50.0" w:type="dxa"/>
                            <w:left w:w="90.0" w:type="dxa"/>
                            <w:bottom w:w="50.0" w:type="dxa"/>
                            <w:right w:w="90.0" w:type="dxa"/>
                          </w:tcMar>
                        </w:tcPr>
                        <w:p w:rsidR="00000000" w:rsidDel="00000000" w:rsidP="00000000" w:rsidRDefault="00000000" w:rsidRPr="00000000" w14:paraId="0000007F">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60</w:t>
                          </w:r>
                        </w:p>
                      </w:tc>
                      <w:tc>
                        <w:tcPr>
                          <w:shd w:fill="fdfaf4" w:val="clear"/>
                          <w:tcMar>
                            <w:top w:w="50.0" w:type="dxa"/>
                            <w:left w:w="90.0" w:type="dxa"/>
                            <w:bottom w:w="50.0" w:type="dxa"/>
                            <w:right w:w="90.0" w:type="dxa"/>
                          </w:tcMar>
                        </w:tcPr>
                        <w:p w:rsidR="00000000" w:rsidDel="00000000" w:rsidP="00000000" w:rsidRDefault="00000000" w:rsidRPr="00000000" w14:paraId="00000080">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081">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bl>
                </w:sdtContent>
              </w:sdt>
              <w:p w:rsidR="00000000" w:rsidDel="00000000" w:rsidP="00000000" w:rsidRDefault="00000000" w:rsidRPr="00000000" w14:paraId="00000082">
                <w:pPr>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83">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MRT = </w:t>
                </w:r>
              </w:p>
            </w:tc>
          </w:tr>
        </w:tbl>
      </w:sdtContent>
    </w:sdt>
    <w:p w:rsidR="00000000" w:rsidDel="00000000" w:rsidP="00000000" w:rsidRDefault="00000000" w:rsidRPr="00000000" w14:paraId="00000084">
      <w:pPr>
        <w:spacing w:after="10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85">
      <w:pPr>
        <w:spacing w:after="10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86">
      <w:pPr>
        <w:spacing w:after="10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87">
      <w:pPr>
        <w:spacing w:after="10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88">
      <w:pPr>
        <w:spacing w:after="10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89">
      <w:pPr>
        <w:spacing w:after="10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8A">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Graph: Draw a Feasible Frontier for this Modern labor example. </w:t>
      </w:r>
      <w:r w:rsidDel="00000000" w:rsidR="00000000" w:rsidRPr="00000000">
        <w:rPr>
          <w:rtl w:val="0"/>
        </w:rPr>
      </w:r>
    </w:p>
    <w:sdt>
      <w:sdtPr>
        <w:lock w:val="contentLocked"/>
        <w:id w:val="-1121865719"/>
        <w:tag w:val="goog_rdk_25"/>
      </w:sdtPr>
      <w:sdtContent>
        <w:tbl>
          <w:tblPr>
            <w:tblStyle w:val="Table6"/>
            <w:tblW w:w="7755.0" w:type="dxa"/>
            <w:jc w:val="left"/>
            <w:tblBorders>
              <w:top w:color="c8bfb0" w:space="0" w:sz="6" w:val="single"/>
              <w:left w:color="c8bfb0" w:space="0" w:sz="6" w:val="single"/>
              <w:bottom w:color="c8bfb0" w:space="0" w:sz="6" w:val="single"/>
              <w:right w:color="c8bfb0" w:space="0" w:sz="6" w:val="single"/>
              <w:insideH w:color="000000" w:space="0" w:sz="4" w:val="single"/>
              <w:insideV w:color="000000" w:space="0" w:sz="4" w:val="single"/>
            </w:tblBorders>
            <w:tblLayout w:type="fixed"/>
            <w:tblLook w:val="0000"/>
          </w:tblPr>
          <w:tblGrid>
            <w:gridCol w:w="7755"/>
            <w:tblGridChange w:id="0">
              <w:tblGrid>
                <w:gridCol w:w="7755"/>
              </w:tblGrid>
            </w:tblGridChange>
          </w:tblGrid>
          <w:tr>
            <w:trPr>
              <w:cantSplit w:val="0"/>
              <w:trHeight w:val="3855" w:hRule="atLeast"/>
              <w:tblHeader w:val="0"/>
            </w:trPr>
            <w:tc>
              <w:tcPr>
                <w:shd w:fill="fdfaf4" w:val="clear"/>
                <w:tcMar>
                  <w:top w:w="60.0" w:type="dxa"/>
                  <w:left w:w="80.0" w:type="dxa"/>
                  <w:bottom w:w="60.0" w:type="dxa"/>
                  <w:right w:w="80.0" w:type="dxa"/>
                </w:tcMar>
              </w:tcPr>
              <w:p w:rsidR="00000000" w:rsidDel="00000000" w:rsidP="00000000" w:rsidRDefault="00000000" w:rsidRPr="00000000" w14:paraId="0000008B">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1"/>
                    <w:iCs w:val="1"/>
                    <w:color w:val="aaaaaa"/>
                    <w:sz w:val="22"/>
                    <w:szCs w:val="22"/>
                    <w:rtl w:val="0"/>
                  </w:rPr>
                  <w:t xml:space="preserve">Leisure (L) — vertical axis | Work (W) — horizontal axis </w:t>
                </w:r>
                <w:r w:rsidDel="00000000" w:rsidR="00000000" w:rsidRPr="00000000">
                  <w:rPr>
                    <w:rtl w:val="0"/>
                  </w:rPr>
                </w:r>
              </w:p>
            </w:tc>
          </w:tr>
        </w:tbl>
      </w:sdtContent>
    </w:sdt>
    <w:p w:rsidR="00000000" w:rsidDel="00000000" w:rsidP="00000000" w:rsidRDefault="00000000" w:rsidRPr="00000000" w14:paraId="0000008C">
      <w:pPr>
        <w:spacing w:after="40" w:lineRule="auto"/>
        <w:rPr>
          <w:rFonts w:ascii="EB Garamond" w:cs="EB Garamond" w:eastAsia="EB Garamond" w:hAnsi="EB Garamond"/>
          <w:i w:val="1"/>
          <w:iCs w:val="1"/>
          <w:sz w:val="22"/>
          <w:szCs w:val="22"/>
        </w:rPr>
      </w:pPr>
      <w:r w:rsidDel="00000000" w:rsidR="00000000" w:rsidRPr="00000000">
        <w:rPr>
          <w:rtl w:val="0"/>
        </w:rPr>
      </w:r>
    </w:p>
    <w:p w:rsidR="00000000" w:rsidDel="00000000" w:rsidP="00000000" w:rsidRDefault="00000000" w:rsidRPr="00000000" w14:paraId="0000008D">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UTILITY:</w:t>
      </w:r>
      <w:r w:rsidDel="00000000" w:rsidR="00000000" w:rsidRPr="00000000">
        <w:rPr>
          <w:rFonts w:ascii="EB Garamond" w:cs="EB Garamond" w:eastAsia="EB Garamond" w:hAnsi="EB Garamond"/>
          <w:sz w:val="22"/>
          <w:szCs w:val="22"/>
          <w:rtl w:val="0"/>
        </w:rPr>
        <w:t xml:space="preserve"> ________________________________________</w:t>
      </w:r>
    </w:p>
    <w:p w:rsidR="00000000" w:rsidDel="00000000" w:rsidP="00000000" w:rsidRDefault="00000000" w:rsidRPr="00000000" w14:paraId="0000008E">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Important: Utility provides an _______________ (ranking) of bundles, NOT a measurable quantity like dollars or temperature.</w:t>
      </w:r>
    </w:p>
    <w:p w:rsidR="00000000" w:rsidDel="00000000" w:rsidP="00000000" w:rsidRDefault="00000000" w:rsidRPr="00000000" w14:paraId="0000008F">
      <w:pPr>
        <w:spacing w:after="10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90">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TOTAL UTILITY (TU):</w:t>
      </w:r>
      <w:r w:rsidDel="00000000" w:rsidR="00000000" w:rsidRPr="00000000">
        <w:rPr>
          <w:rFonts w:ascii="EB Garamond" w:cs="EB Garamond" w:eastAsia="EB Garamond" w:hAnsi="EB Garamond"/>
          <w:sz w:val="22"/>
          <w:szCs w:val="22"/>
          <w:rtl w:val="0"/>
        </w:rPr>
        <w:t xml:space="preserve"> ________________________________________</w:t>
      </w:r>
    </w:p>
    <w:p w:rsidR="00000000" w:rsidDel="00000000" w:rsidP="00000000" w:rsidRDefault="00000000" w:rsidRPr="00000000" w14:paraId="00000091">
      <w:pPr>
        <w:spacing w:after="10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92">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MARGINAL UTILITY (MU):</w:t>
      </w:r>
      <w:r w:rsidDel="00000000" w:rsidR="00000000" w:rsidRPr="00000000">
        <w:rPr>
          <w:rFonts w:ascii="EB Garamond" w:cs="EB Garamond" w:eastAsia="EB Garamond" w:hAnsi="EB Garamond"/>
          <w:sz w:val="22"/>
          <w:szCs w:val="22"/>
          <w:rtl w:val="0"/>
        </w:rPr>
        <w:t xml:space="preserve"> ________________________________________</w:t>
      </w:r>
    </w:p>
    <w:p w:rsidR="00000000" w:rsidDel="00000000" w:rsidP="00000000" w:rsidRDefault="00000000" w:rsidRPr="00000000" w14:paraId="00000093">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Formula: MU = ΔTU / ΔQ = change in total utility ÷ change in quantity</w:t>
      </w:r>
      <w:r w:rsidDel="00000000" w:rsidR="00000000" w:rsidRPr="00000000">
        <w:rPr>
          <w:rtl w:val="0"/>
        </w:rPr>
      </w:r>
    </w:p>
    <w:p w:rsidR="00000000" w:rsidDel="00000000" w:rsidP="00000000" w:rsidRDefault="00000000" w:rsidRPr="00000000" w14:paraId="00000094">
      <w:pPr>
        <w:spacing w:after="8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95">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LAW OF DIMINISHING MARGINAL UTILITY:</w:t>
      </w:r>
      <w:r w:rsidDel="00000000" w:rsidR="00000000" w:rsidRPr="00000000">
        <w:rPr>
          <w:rFonts w:ascii="EB Garamond" w:cs="EB Garamond" w:eastAsia="EB Garamond" w:hAnsi="EB Garamond"/>
          <w:sz w:val="22"/>
          <w:szCs w:val="22"/>
          <w:rtl w:val="0"/>
        </w:rPr>
        <w:t xml:space="preserve"> As consumption of a good _______________ (holding all else constant), the marginal utility from each additional unit _______________.</w:t>
      </w:r>
    </w:p>
    <w:p w:rsidR="00000000" w:rsidDel="00000000" w:rsidP="00000000" w:rsidRDefault="00000000" w:rsidRPr="00000000" w14:paraId="00000096">
      <w:pPr>
        <w:spacing w:after="11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97">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Optimal Consumption Rule: MUb/Pb = MUw/Pw — this condition holds because:</w:t>
      </w:r>
      <w:r w:rsidDel="00000000" w:rsidR="00000000" w:rsidRPr="00000000">
        <w:rPr>
          <w:rFonts w:ascii="EB Garamond" w:cs="EB Garamond" w:eastAsia="EB Garamond" w:hAnsi="EB Garamond"/>
          <w:sz w:val="22"/>
          <w:szCs w:val="22"/>
          <w:rtl w:val="0"/>
        </w:rPr>
        <w:t xml:space="preserve"> _________________________</w:t>
      </w:r>
    </w:p>
    <w:p w:rsidR="00000000" w:rsidDel="00000000" w:rsidP="00000000" w:rsidRDefault="00000000" w:rsidRPr="00000000" w14:paraId="00000098">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At the optimal bundle, MRS = Pb/Pw =</w:t>
      </w:r>
      <w:r w:rsidDel="00000000" w:rsidR="00000000" w:rsidRPr="00000000">
        <w:rPr>
          <w:rFonts w:ascii="EB Garamond" w:cs="EB Garamond" w:eastAsia="EB Garamond" w:hAnsi="EB Garamond"/>
          <w:sz w:val="22"/>
          <w:szCs w:val="22"/>
          <w:rtl w:val="0"/>
        </w:rPr>
        <w:t xml:space="preserve"> ________________________</w:t>
      </w:r>
    </w:p>
    <w:p w:rsidR="00000000" w:rsidDel="00000000" w:rsidP="00000000" w:rsidRDefault="00000000" w:rsidRPr="00000000" w14:paraId="00000099">
      <w:pPr>
        <w:spacing w:after="11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9A">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An indifference curve (IC) represents all bundles that yield:</w:t>
      </w:r>
      <w:r w:rsidDel="00000000" w:rsidR="00000000" w:rsidRPr="00000000">
        <w:rPr>
          <w:rFonts w:ascii="EB Garamond" w:cs="EB Garamond" w:eastAsia="EB Garamond" w:hAnsi="EB Garamond"/>
          <w:sz w:val="22"/>
          <w:szCs w:val="22"/>
          <w:rtl w:val="0"/>
        </w:rPr>
        <w:t xml:space="preserve"> ____________________________</w:t>
      </w:r>
    </w:p>
    <w:p w:rsidR="00000000" w:rsidDel="00000000" w:rsidP="00000000" w:rsidRDefault="00000000" w:rsidRPr="00000000" w14:paraId="0000009B">
      <w:pPr>
        <w:spacing w:after="11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9C">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Diminishing MRS: </w:t>
      </w:r>
      <w:r w:rsidDel="00000000" w:rsidR="00000000" w:rsidRPr="00000000">
        <w:rPr>
          <w:rFonts w:ascii="EB Garamond" w:cs="EB Garamond" w:eastAsia="EB Garamond" w:hAnsi="EB Garamond"/>
          <w:sz w:val="22"/>
          <w:szCs w:val="22"/>
          <w:rtl w:val="0"/>
        </w:rPr>
        <w:t xml:space="preserve">as consumption of X rises, the consumer is willing to give up ___ Y per additional X: __________</w:t>
      </w:r>
    </w:p>
    <w:p w:rsidR="00000000" w:rsidDel="00000000" w:rsidP="00000000" w:rsidRDefault="00000000" w:rsidRPr="00000000" w14:paraId="0000009D">
      <w:pPr>
        <w:spacing w:after="80" w:before="10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9E">
      <w:pPr>
        <w:spacing w:after="80" w:before="100"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sz w:val="22"/>
          <w:szCs w:val="22"/>
          <w:rtl w:val="0"/>
        </w:rPr>
        <w:t xml:space="preserve">Graph: Construct an IC map with three curves (low, medium, high utility) and superimpose the budget constraint, tangent to the highest attainable IC.</w:t>
      </w:r>
    </w:p>
    <w:p w:rsidR="00000000" w:rsidDel="00000000" w:rsidP="00000000" w:rsidRDefault="00000000" w:rsidRPr="00000000" w14:paraId="0000009F">
      <w:pPr>
        <w:spacing w:after="80" w:before="10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A0">
      <w:pPr>
        <w:spacing w:after="80" w:before="100" w:lineRule="auto"/>
        <w:rPr>
          <w:rFonts w:ascii="EB Garamond" w:cs="EB Garamond" w:eastAsia="EB Garamond" w:hAnsi="EB Garamond"/>
          <w:b w:val="1"/>
          <w:bCs w:val="1"/>
          <w:sz w:val="22"/>
          <w:szCs w:val="22"/>
        </w:rPr>
      </w:pPr>
      <w:r w:rsidDel="00000000" w:rsidR="00000000" w:rsidRPr="00000000">
        <w:rPr>
          <w:rtl w:val="0"/>
        </w:rPr>
      </w:r>
    </w:p>
    <w:tbl>
      <w:tblPr>
        <w:tblStyle w:val="Table7"/>
        <w:tblW w:w="1014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895"/>
        <w:gridCol w:w="7245"/>
        <w:tblGridChange w:id="0">
          <w:tblGrid>
            <w:gridCol w:w="2895"/>
            <w:gridCol w:w="7245"/>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0A1">
            <w:pPr>
              <w:spacing w:after="24"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1.3</w:t>
            </w:r>
            <w:r w:rsidDel="00000000" w:rsidR="00000000" w:rsidRPr="00000000">
              <w:rPr>
                <w:rtl w:val="0"/>
              </w:rPr>
            </w:r>
          </w:p>
          <w:p w:rsidR="00000000" w:rsidDel="00000000" w:rsidP="00000000" w:rsidRDefault="00000000" w:rsidRPr="00000000" w14:paraId="000000A2">
            <w:pPr>
              <w:spacing w:after="48"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Mesopotamian Farmer</w:t>
            </w:r>
            <w:r w:rsidDel="00000000" w:rsidR="00000000" w:rsidRPr="00000000">
              <w:rPr>
                <w:rtl w:val="0"/>
              </w:rPr>
            </w:r>
          </w:p>
          <w:p w:rsidR="00000000" w:rsidDel="00000000" w:rsidP="00000000" w:rsidRDefault="00000000" w:rsidRPr="00000000" w14:paraId="000000A3">
            <w:pPr>
              <w:spacing w:after="9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c9a84c"/>
                <w:sz w:val="22"/>
                <w:szCs w:val="22"/>
                <w:rtl w:val="0"/>
              </w:rPr>
              <w:t xml:space="preserve">Mesopotamia, c. 2000 BCE</w:t>
            </w:r>
            <w:r w:rsidDel="00000000" w:rsidR="00000000" w:rsidRPr="00000000">
              <w:rPr>
                <w:rtl w:val="0"/>
              </w:rPr>
            </w:r>
          </w:p>
          <w:p w:rsidR="00000000" w:rsidDel="00000000" w:rsidP="00000000" w:rsidRDefault="00000000" w:rsidRPr="00000000" w14:paraId="000000A4">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color w:val="ffffff"/>
                <w:sz w:val="22"/>
                <w:szCs w:val="22"/>
                <w:rtl w:val="0"/>
              </w:rPr>
              <w:t xml:space="preserve">A farmer allocates 30 shekels between barley (B, price = 2 shekels) and wool (W, price = 3 shekels). His utility schedule is recorded below. Identify where he maximizes utility subject to his budget.</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0A5">
            <w:pPr>
              <w:widowControl w:val="0"/>
              <w:spacing w:line="276" w:lineRule="auto"/>
              <w:rPr>
                <w:rFonts w:ascii="EB Garamond" w:cs="EB Garamond" w:eastAsia="EB Garamond" w:hAnsi="EB Garamond"/>
                <w:sz w:val="22"/>
                <w:szCs w:val="22"/>
              </w:rPr>
            </w:pPr>
            <w:r w:rsidDel="00000000" w:rsidR="00000000" w:rsidRPr="00000000">
              <w:rPr>
                <w:rtl w:val="0"/>
              </w:rPr>
            </w:r>
          </w:p>
          <w:tbl>
            <w:tblPr>
              <w:tblStyle w:val="Table8"/>
              <w:tblW w:w="687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1395"/>
              <w:gridCol w:w="1395"/>
              <w:gridCol w:w="1395"/>
              <w:gridCol w:w="1605"/>
              <w:gridCol w:w="1080"/>
              <w:tblGridChange w:id="0">
                <w:tblGrid>
                  <w:gridCol w:w="1395"/>
                  <w:gridCol w:w="1395"/>
                  <w:gridCol w:w="1395"/>
                  <w:gridCol w:w="1605"/>
                  <w:gridCol w:w="1080"/>
                </w:tblGrid>
              </w:tblGridChange>
            </w:tblGrid>
            <w:tr>
              <w:trPr>
                <w:cantSplit w:val="0"/>
                <w:tblHeader w:val="0"/>
              </w:trPr>
              <w:tc>
                <w:tcPr>
                  <w:shd w:fill="3d5166" w:val="clear"/>
                  <w:tcMar>
                    <w:top w:w="50.0" w:type="dxa"/>
                    <w:left w:w="90.0" w:type="dxa"/>
                    <w:bottom w:w="50.0" w:type="dxa"/>
                    <w:right w:w="90.0" w:type="dxa"/>
                  </w:tcMar>
                </w:tcPr>
                <w:p w:rsidR="00000000" w:rsidDel="00000000" w:rsidP="00000000" w:rsidRDefault="00000000" w:rsidRPr="00000000" w14:paraId="000000A6">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Barley Units</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0A7">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Wool Units</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0A8">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TU</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0A9">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MU of Barley (MUb)</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0AA">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ffffff"/>
                      <w:sz w:val="22"/>
                      <w:szCs w:val="22"/>
                      <w:rtl w:val="0"/>
                    </w:rPr>
                    <w:t xml:space="preserve">Optimal? Does MUb/Pb = MUw/Pw?</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AB">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0</w:t>
                  </w:r>
                </w:p>
              </w:tc>
              <w:tc>
                <w:tcPr>
                  <w:shd w:fill="fdfaf4" w:val="clear"/>
                  <w:tcMar>
                    <w:top w:w="50.0" w:type="dxa"/>
                    <w:left w:w="90.0" w:type="dxa"/>
                    <w:bottom w:w="50.0" w:type="dxa"/>
                    <w:right w:w="90.0" w:type="dxa"/>
                  </w:tcMar>
                </w:tcPr>
                <w:p w:rsidR="00000000" w:rsidDel="00000000" w:rsidP="00000000" w:rsidRDefault="00000000" w:rsidRPr="00000000" w14:paraId="000000AC">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10</w:t>
                  </w:r>
                </w:p>
              </w:tc>
              <w:tc>
                <w:tcPr>
                  <w:shd w:fill="fdfaf4" w:val="clear"/>
                  <w:tcMar>
                    <w:top w:w="50.0" w:type="dxa"/>
                    <w:left w:w="90.0" w:type="dxa"/>
                    <w:bottom w:w="50.0" w:type="dxa"/>
                    <w:right w:w="90.0" w:type="dxa"/>
                  </w:tcMar>
                </w:tcPr>
                <w:p w:rsidR="00000000" w:rsidDel="00000000" w:rsidP="00000000" w:rsidRDefault="00000000" w:rsidRPr="00000000" w14:paraId="000000AD">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80</w:t>
                  </w:r>
                </w:p>
              </w:tc>
              <w:tc>
                <w:tcPr>
                  <w:shd w:fill="fdfaf4" w:val="clear"/>
                  <w:tcMar>
                    <w:top w:w="50.0" w:type="dxa"/>
                    <w:left w:w="90.0" w:type="dxa"/>
                    <w:bottom w:w="50.0" w:type="dxa"/>
                    <w:right w:w="90.0" w:type="dxa"/>
                  </w:tcMar>
                </w:tcPr>
                <w:p w:rsidR="00000000" w:rsidDel="00000000" w:rsidP="00000000" w:rsidRDefault="00000000" w:rsidRPr="00000000" w14:paraId="000000AE">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0AF">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B0">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3</w:t>
                  </w:r>
                </w:p>
              </w:tc>
              <w:tc>
                <w:tcPr>
                  <w:shd w:fill="fdfaf4" w:val="clear"/>
                  <w:tcMar>
                    <w:top w:w="50.0" w:type="dxa"/>
                    <w:left w:w="90.0" w:type="dxa"/>
                    <w:bottom w:w="50.0" w:type="dxa"/>
                    <w:right w:w="90.0" w:type="dxa"/>
                  </w:tcMar>
                </w:tcPr>
                <w:p w:rsidR="00000000" w:rsidDel="00000000" w:rsidP="00000000" w:rsidRDefault="00000000" w:rsidRPr="00000000" w14:paraId="000000B1">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8</w:t>
                  </w:r>
                </w:p>
              </w:tc>
              <w:tc>
                <w:tcPr>
                  <w:shd w:fill="fdfaf4" w:val="clear"/>
                  <w:tcMar>
                    <w:top w:w="50.0" w:type="dxa"/>
                    <w:left w:w="90.0" w:type="dxa"/>
                    <w:bottom w:w="50.0" w:type="dxa"/>
                    <w:right w:w="90.0" w:type="dxa"/>
                  </w:tcMar>
                </w:tcPr>
                <w:p w:rsidR="00000000" w:rsidDel="00000000" w:rsidP="00000000" w:rsidRDefault="00000000" w:rsidRPr="00000000" w14:paraId="000000B2">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110</w:t>
                  </w:r>
                </w:p>
              </w:tc>
              <w:tc>
                <w:tcPr>
                  <w:shd w:fill="fdfaf4" w:val="clear"/>
                  <w:tcMar>
                    <w:top w:w="50.0" w:type="dxa"/>
                    <w:left w:w="90.0" w:type="dxa"/>
                    <w:bottom w:w="50.0" w:type="dxa"/>
                    <w:right w:w="90.0" w:type="dxa"/>
                  </w:tcMar>
                </w:tcPr>
                <w:p w:rsidR="00000000" w:rsidDel="00000000" w:rsidP="00000000" w:rsidRDefault="00000000" w:rsidRPr="00000000" w14:paraId="000000B3">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0B4">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B5">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10</w:t>
                  </w:r>
                </w:p>
              </w:tc>
              <w:tc>
                <w:tcPr>
                  <w:shd w:fill="fdfaf4" w:val="clear"/>
                  <w:tcMar>
                    <w:top w:w="50.0" w:type="dxa"/>
                    <w:left w:w="90.0" w:type="dxa"/>
                    <w:bottom w:w="50.0" w:type="dxa"/>
                    <w:right w:w="90.0" w:type="dxa"/>
                  </w:tcMar>
                </w:tcPr>
                <w:p w:rsidR="00000000" w:rsidDel="00000000" w:rsidP="00000000" w:rsidRDefault="00000000" w:rsidRPr="00000000" w14:paraId="000000B6">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3</w:t>
                  </w:r>
                </w:p>
              </w:tc>
              <w:tc>
                <w:tcPr>
                  <w:shd w:fill="fdfaf4" w:val="clear"/>
                  <w:tcMar>
                    <w:top w:w="50.0" w:type="dxa"/>
                    <w:left w:w="90.0" w:type="dxa"/>
                    <w:bottom w:w="50.0" w:type="dxa"/>
                    <w:right w:w="90.0" w:type="dxa"/>
                  </w:tcMar>
                </w:tcPr>
                <w:p w:rsidR="00000000" w:rsidDel="00000000" w:rsidP="00000000" w:rsidRDefault="00000000" w:rsidRPr="00000000" w14:paraId="000000B7">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120</w:t>
                  </w:r>
                </w:p>
              </w:tc>
              <w:tc>
                <w:tcPr>
                  <w:shd w:fill="fdfaf4" w:val="clear"/>
                  <w:tcMar>
                    <w:top w:w="50.0" w:type="dxa"/>
                    <w:left w:w="90.0" w:type="dxa"/>
                    <w:bottom w:w="50.0" w:type="dxa"/>
                    <w:right w:w="90.0" w:type="dxa"/>
                  </w:tcMar>
                </w:tcPr>
                <w:p w:rsidR="00000000" w:rsidDel="00000000" w:rsidP="00000000" w:rsidRDefault="00000000" w:rsidRPr="00000000" w14:paraId="000000B8">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0B9">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BA">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15</w:t>
                  </w:r>
                </w:p>
              </w:tc>
              <w:tc>
                <w:tcPr>
                  <w:shd w:fill="fdfaf4" w:val="clear"/>
                  <w:tcMar>
                    <w:top w:w="50.0" w:type="dxa"/>
                    <w:left w:w="90.0" w:type="dxa"/>
                    <w:bottom w:w="50.0" w:type="dxa"/>
                    <w:right w:w="90.0" w:type="dxa"/>
                  </w:tcMar>
                </w:tcPr>
                <w:p w:rsidR="00000000" w:rsidDel="00000000" w:rsidP="00000000" w:rsidRDefault="00000000" w:rsidRPr="00000000" w14:paraId="000000BB">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0</w:t>
                  </w:r>
                </w:p>
              </w:tc>
              <w:tc>
                <w:tcPr>
                  <w:shd w:fill="fdfaf4" w:val="clear"/>
                  <w:tcMar>
                    <w:top w:w="50.0" w:type="dxa"/>
                    <w:left w:w="90.0" w:type="dxa"/>
                    <w:bottom w:w="50.0" w:type="dxa"/>
                    <w:right w:w="90.0" w:type="dxa"/>
                  </w:tcMar>
                </w:tcPr>
                <w:p w:rsidR="00000000" w:rsidDel="00000000" w:rsidP="00000000" w:rsidRDefault="00000000" w:rsidRPr="00000000" w14:paraId="000000BC">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90</w:t>
                  </w:r>
                </w:p>
              </w:tc>
              <w:tc>
                <w:tcPr>
                  <w:shd w:fill="fdfaf4" w:val="clear"/>
                  <w:tcMar>
                    <w:top w:w="50.0" w:type="dxa"/>
                    <w:left w:w="90.0" w:type="dxa"/>
                    <w:bottom w:w="50.0" w:type="dxa"/>
                    <w:right w:w="90.0" w:type="dxa"/>
                  </w:tcMar>
                </w:tcPr>
                <w:p w:rsidR="00000000" w:rsidDel="00000000" w:rsidP="00000000" w:rsidRDefault="00000000" w:rsidRPr="00000000" w14:paraId="000000BD">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c>
                <w:tcPr>
                  <w:shd w:fill="fdfaf4" w:val="clear"/>
                  <w:tcMar>
                    <w:top w:w="50.0" w:type="dxa"/>
                    <w:left w:w="90.0" w:type="dxa"/>
                    <w:bottom w:w="50.0" w:type="dxa"/>
                    <w:right w:w="90.0" w:type="dxa"/>
                  </w:tcMar>
                </w:tcPr>
                <w:p w:rsidR="00000000" w:rsidDel="00000000" w:rsidP="00000000" w:rsidRDefault="00000000" w:rsidRPr="00000000" w14:paraId="000000BE">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w:t>
                  </w:r>
                </w:p>
              </w:tc>
            </w:tr>
          </w:tbl>
          <w:p w:rsidR="00000000" w:rsidDel="00000000" w:rsidP="00000000" w:rsidRDefault="00000000" w:rsidRPr="00000000" w14:paraId="000000BF">
            <w:pPr>
              <w:rPr>
                <w:rFonts w:ascii="EB Garamond" w:cs="EB Garamond" w:eastAsia="EB Garamond" w:hAnsi="EB Garamond"/>
                <w:sz w:val="22"/>
                <w:szCs w:val="22"/>
              </w:rPr>
            </w:pPr>
            <w:r w:rsidDel="00000000" w:rsidR="00000000" w:rsidRPr="00000000">
              <w:rPr>
                <w:rtl w:val="0"/>
              </w:rPr>
            </w:r>
          </w:p>
        </w:tc>
      </w:tr>
    </w:tbl>
    <w:p w:rsidR="00000000" w:rsidDel="00000000" w:rsidP="00000000" w:rsidRDefault="00000000" w:rsidRPr="00000000" w14:paraId="000000C0">
      <w:pPr>
        <w:spacing w:after="80" w:before="100" w:lineRule="auto"/>
        <w:rPr>
          <w:rFonts w:ascii="EB Garamond" w:cs="EB Garamond" w:eastAsia="EB Garamond" w:hAnsi="EB Garamond"/>
          <w:sz w:val="22"/>
          <w:szCs w:val="22"/>
        </w:rPr>
      </w:pPr>
      <w:r w:rsidDel="00000000" w:rsidR="00000000" w:rsidRPr="00000000">
        <w:rPr>
          <w:rtl w:val="0"/>
        </w:rPr>
      </w:r>
    </w:p>
    <w:tbl>
      <w:tblPr>
        <w:tblStyle w:val="Table9"/>
        <w:tblW w:w="10095.0" w:type="dxa"/>
        <w:jc w:val="left"/>
        <w:tblBorders>
          <w:top w:color="c8bfb0" w:space="0" w:sz="6" w:val="single"/>
          <w:left w:color="c8bfb0" w:space="0" w:sz="6" w:val="single"/>
          <w:bottom w:color="c8bfb0" w:space="0" w:sz="6" w:val="single"/>
          <w:right w:color="c8bfb0" w:space="0" w:sz="6" w:val="single"/>
          <w:insideH w:color="000000" w:space="0" w:sz="4" w:val="single"/>
          <w:insideV w:color="000000" w:space="0" w:sz="4" w:val="single"/>
        </w:tblBorders>
        <w:tblLayout w:type="fixed"/>
        <w:tblLook w:val="0000"/>
      </w:tblPr>
      <w:tblGrid>
        <w:gridCol w:w="10095"/>
        <w:tblGridChange w:id="0">
          <w:tblGrid>
            <w:gridCol w:w="10095"/>
          </w:tblGrid>
        </w:tblGridChange>
      </w:tblGrid>
      <w:tr>
        <w:trPr>
          <w:cantSplit w:val="0"/>
          <w:trHeight w:val="6060" w:hRule="atLeast"/>
          <w:tblHeader w:val="0"/>
        </w:trPr>
        <w:tc>
          <w:tcPr>
            <w:shd w:fill="fdfaf4" w:val="clear"/>
            <w:tcMar>
              <w:top w:w="60.0" w:type="dxa"/>
              <w:left w:w="80.0" w:type="dxa"/>
              <w:bottom w:w="60.0" w:type="dxa"/>
              <w:right w:w="80.0" w:type="dxa"/>
            </w:tcMar>
          </w:tcPr>
          <w:p w:rsidR="00000000" w:rsidDel="00000000" w:rsidP="00000000" w:rsidRDefault="00000000" w:rsidRPr="00000000" w14:paraId="000000C1">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1"/>
                <w:iCs w:val="1"/>
                <w:color w:val="aaaaaa"/>
                <w:sz w:val="22"/>
                <w:szCs w:val="22"/>
                <w:rtl w:val="0"/>
              </w:rPr>
              <w:t xml:space="preserve">Wool (W) — vertical axis | Barley (B) — horizontal axis | Label: IC1, IC2, IC3, Budget Constraint, Optimal Bundle</w:t>
            </w:r>
            <w:r w:rsidDel="00000000" w:rsidR="00000000" w:rsidRPr="00000000">
              <w:rPr>
                <w:rtl w:val="0"/>
              </w:rPr>
            </w:r>
          </w:p>
        </w:tc>
      </w:tr>
    </w:tbl>
    <w:p w:rsidR="00000000" w:rsidDel="00000000" w:rsidP="00000000" w:rsidRDefault="00000000" w:rsidRPr="00000000" w14:paraId="000000C2">
      <w:pPr>
        <w:pBdr>
          <w:left w:color="c9a84c" w:space="0" w:sz="14" w:val="single"/>
        </w:pBdr>
        <w:shd w:fill="fff4d9" w:val="clear"/>
        <w:spacing w:after="80" w:before="140" w:lineRule="auto"/>
        <w:rPr>
          <w:rFonts w:ascii="EB Garamond" w:cs="EB Garamond" w:eastAsia="EB Garamond" w:hAnsi="EB Garamond"/>
          <w:sz w:val="22"/>
          <w:szCs w:val="22"/>
        </w:rPr>
      </w:pPr>
      <w:sdt>
        <w:sdtPr>
          <w:id w:val="-1371374725"/>
          <w:tag w:val="goog_rdk_26"/>
        </w:sdtPr>
        <w:sdtContent>
          <w:r w:rsidDel="00000000" w:rsidR="00000000" w:rsidRPr="00000000">
            <w:rPr>
              <w:rFonts w:ascii="Arial Unicode MS" w:cs="Arial Unicode MS" w:eastAsia="Arial Unicode MS" w:hAnsi="Arial Unicode MS"/>
              <w:b w:val="1"/>
              <w:bCs w:val="1"/>
              <w:sz w:val="22"/>
              <w:szCs w:val="22"/>
              <w:rtl w:val="0"/>
            </w:rPr>
            <w:t xml:space="preserve">✦ 1)  </w:t>
          </w:r>
        </w:sdtContent>
      </w:sdt>
      <w:r w:rsidDel="00000000" w:rsidR="00000000" w:rsidRPr="00000000">
        <w:rPr>
          <w:rFonts w:ascii="EB Garamond" w:cs="EB Garamond" w:eastAsia="EB Garamond" w:hAnsi="EB Garamond"/>
          <w:sz w:val="22"/>
          <w:szCs w:val="22"/>
          <w:rtl w:val="0"/>
        </w:rPr>
        <w:t xml:space="preserve">The optimal bundle sits precisely where the budget constraint is tangent to — not crossing through — the highest attainable indifference curve. Explain geometrically and intuitively why the tangency condition is necessary for optimization. What would it mean if the budget constraint crossed an IC rather than touched it?</w:t>
      </w:r>
      <w:r w:rsidDel="00000000" w:rsidR="00000000" w:rsidRPr="00000000">
        <w:rPr>
          <w:rtl w:val="0"/>
        </w:rPr>
      </w:r>
    </w:p>
    <w:p w:rsidR="00000000" w:rsidDel="00000000" w:rsidP="00000000" w:rsidRDefault="00000000" w:rsidRPr="00000000" w14:paraId="000000C3">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C4">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C5">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sdt>
      <w:sdtPr>
        <w:lock w:val="contentLocked"/>
        <w:id w:val="1059280671"/>
        <w:tag w:val="goog_rdk_28"/>
      </w:sdtPr>
      <w:sdtContent>
        <w:tbl>
          <w:tblPr>
            <w:tblStyle w:val="Table10"/>
            <w:tblW w:w="10080.000000000002" w:type="dxa"/>
            <w:jc w:val="left"/>
            <w:tblBorders>
              <w:top w:color="c8bfb0" w:space="0" w:sz="6" w:val="single"/>
              <w:left w:color="c8bfb0" w:space="0" w:sz="6" w:val="single"/>
              <w:bottom w:color="c8bfb0" w:space="0" w:sz="6" w:val="single"/>
              <w:right w:color="c8bfb0" w:space="0" w:sz="6" w:val="single"/>
              <w:insideH w:color="000000" w:space="0" w:sz="4" w:val="single"/>
              <w:insideV w:color="000000" w:space="0" w:sz="4" w:val="single"/>
            </w:tblBorders>
            <w:tblLayout w:type="fixed"/>
            <w:tblLook w:val="0000"/>
          </w:tblPr>
          <w:tblGrid>
            <w:gridCol w:w="5040.000000000001"/>
            <w:gridCol w:w="5040.000000000001"/>
            <w:tblGridChange w:id="0">
              <w:tblGrid>
                <w:gridCol w:w="5040.000000000001"/>
                <w:gridCol w:w="5040.000000000001"/>
              </w:tblGrid>
            </w:tblGridChange>
          </w:tblGrid>
          <w:tr>
            <w:trPr>
              <w:cantSplit w:val="0"/>
              <w:trHeight w:val="4845" w:hRule="atLeast"/>
              <w:tblHeader w:val="0"/>
            </w:trPr>
            <w:tc>
              <w:tcPr>
                <w:shd w:fill="ede8df" w:val="clear"/>
                <w:tcMar>
                  <w:top w:w="60.0" w:type="dxa"/>
                  <w:left w:w="80.0" w:type="dxa"/>
                  <w:bottom w:w="60.0" w:type="dxa"/>
                  <w:right w:w="80.0" w:type="dxa"/>
                </w:tcMar>
              </w:tcPr>
              <w:p w:rsidR="00000000" w:rsidDel="00000000" w:rsidP="00000000" w:rsidRDefault="00000000" w:rsidRPr="00000000" w14:paraId="000000C6">
                <w:pPr>
                  <w:spacing w:after="100"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sz w:val="22"/>
                    <w:szCs w:val="22"/>
                    <w:rtl w:val="0"/>
                  </w:rPr>
                  <w:t xml:space="preserve">INTERTEMPORAL CHOICE:</w:t>
                </w:r>
              </w:p>
              <w:p w:rsidR="00000000" w:rsidDel="00000000" w:rsidP="00000000" w:rsidRDefault="00000000" w:rsidRPr="00000000" w14:paraId="000000C7">
                <w:pPr>
                  <w:spacing w:after="110"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w:t>
                </w:r>
                <w:r w:rsidDel="00000000" w:rsidR="00000000" w:rsidRPr="00000000">
                  <w:rPr>
                    <w:rtl w:val="0"/>
                  </w:rPr>
                </w:r>
              </w:p>
              <w:p w:rsidR="00000000" w:rsidDel="00000000" w:rsidP="00000000" w:rsidRDefault="00000000" w:rsidRPr="00000000" w14:paraId="000000C8">
                <w:pPr>
                  <w:spacing w:after="10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C9">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ENDOWMENT:</w:t>
                </w:r>
                <w:r w:rsidDel="00000000" w:rsidR="00000000" w:rsidRPr="00000000">
                  <w:rPr>
                    <w:rtl w:val="0"/>
                  </w:rPr>
                </w:r>
              </w:p>
              <w:p w:rsidR="00000000" w:rsidDel="00000000" w:rsidP="00000000" w:rsidRDefault="00000000" w:rsidRPr="00000000" w14:paraId="000000CA">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w:t>
                </w:r>
              </w:p>
              <w:p w:rsidR="00000000" w:rsidDel="00000000" w:rsidP="00000000" w:rsidRDefault="00000000" w:rsidRPr="00000000" w14:paraId="000000CB">
                <w:pPr>
                  <w:spacing w:after="8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CC">
                <w:pPr>
                  <w:spacing w:after="80" w:lineRule="auto"/>
                  <w:rPr>
                    <w:rFonts w:ascii="EB Garamond" w:cs="EB Garamond" w:eastAsia="EB Garamond" w:hAnsi="EB Garamond"/>
                    <w:sz w:val="22"/>
                    <w:szCs w:val="22"/>
                  </w:rPr>
                </w:pPr>
                <w:sdt>
                  <w:sdtPr>
                    <w:id w:val="453233387"/>
                    <w:tag w:val="goog_rdk_27"/>
                  </w:sdtPr>
                  <w:sdtContent>
                    <w:r w:rsidDel="00000000" w:rsidR="00000000" w:rsidRPr="00000000">
                      <w:rPr>
                        <w:rFonts w:ascii="Nova Mono" w:cs="Nova Mono" w:eastAsia="Nova Mono" w:hAnsi="Nova Mono"/>
                        <w:sz w:val="22"/>
                        <w:szCs w:val="22"/>
                        <w:rtl w:val="0"/>
                      </w:rPr>
                      <w:t xml:space="preserve">Feasible Frontier Slope = −(1 + r), where r = interest rate. </w:t>
                    </w:r>
                  </w:sdtContent>
                </w:sdt>
              </w:p>
              <w:p w:rsidR="00000000" w:rsidDel="00000000" w:rsidP="00000000" w:rsidRDefault="00000000" w:rsidRPr="00000000" w14:paraId="000000CD">
                <w:pPr>
                  <w:spacing w:after="8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CE">
                <w:pPr>
                  <w:spacing w:after="80" w:lineRule="auto"/>
                  <w:rPr>
                    <w:rFonts w:ascii="EB Garamond" w:cs="EB Garamond" w:eastAsia="EB Garamond" w:hAnsi="EB Garamond"/>
                    <w:i w:val="1"/>
                    <w:iCs w:val="1"/>
                    <w:color w:val="aaaaaa"/>
                    <w:sz w:val="22"/>
                    <w:szCs w:val="22"/>
                  </w:rPr>
                </w:pPr>
                <w:r w:rsidDel="00000000" w:rsidR="00000000" w:rsidRPr="00000000">
                  <w:rPr>
                    <w:rFonts w:ascii="EB Garamond" w:cs="EB Garamond" w:eastAsia="EB Garamond" w:hAnsi="EB Garamond"/>
                    <w:sz w:val="22"/>
                    <w:szCs w:val="22"/>
                    <w:rtl w:val="0"/>
                  </w:rPr>
                  <w:t xml:space="preserve">To get $1 more NOW, you must give up $_____ + $_____ × r of consumption LATER.</w:t>
                </w:r>
                <w:r w:rsidDel="00000000" w:rsidR="00000000" w:rsidRPr="00000000">
                  <w:rPr>
                    <w:rtl w:val="0"/>
                  </w:rPr>
                </w:r>
              </w:p>
            </w:tc>
            <w:tc>
              <w:tcPr>
                <w:shd w:fill="fdfaf4" w:val="clear"/>
                <w:tcMar>
                  <w:top w:w="60.0" w:type="dxa"/>
                  <w:left w:w="80.0" w:type="dxa"/>
                  <w:bottom w:w="60.0" w:type="dxa"/>
                  <w:right w:w="80.0" w:type="dxa"/>
                </w:tcMar>
              </w:tcPr>
              <w:p w:rsidR="00000000" w:rsidDel="00000000" w:rsidP="00000000" w:rsidRDefault="00000000" w:rsidRPr="00000000" w14:paraId="000000CF">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1"/>
                    <w:iCs w:val="1"/>
                    <w:color w:val="aaaaaa"/>
                    <w:sz w:val="22"/>
                    <w:szCs w:val="22"/>
                    <w:rtl w:val="0"/>
                  </w:rPr>
                  <w:t xml:space="preserve">Consumption Period 2 (P</w:t>
                </w:r>
                <w:r w:rsidDel="00000000" w:rsidR="00000000" w:rsidRPr="00000000">
                  <w:rPr>
                    <w:rFonts w:ascii="EB Garamond" w:cs="EB Garamond" w:eastAsia="EB Garamond" w:hAnsi="EB Garamond"/>
                    <w:i w:val="1"/>
                    <w:iCs w:val="1"/>
                    <w:color w:val="aaaaaa"/>
                    <w:sz w:val="22"/>
                    <w:szCs w:val="22"/>
                    <w:vertAlign w:val="subscript"/>
                    <w:rtl w:val="0"/>
                  </w:rPr>
                  <w:t xml:space="preserve">2</w:t>
                </w:r>
                <w:r w:rsidDel="00000000" w:rsidR="00000000" w:rsidRPr="00000000">
                  <w:rPr>
                    <w:rFonts w:ascii="EB Garamond" w:cs="EB Garamond" w:eastAsia="EB Garamond" w:hAnsi="EB Garamond"/>
                    <w:i w:val="1"/>
                    <w:iCs w:val="1"/>
                    <w:color w:val="aaaaaa"/>
                    <w:sz w:val="22"/>
                    <w:szCs w:val="22"/>
                    <w:rtl w:val="0"/>
                  </w:rPr>
                  <w:t xml:space="preserve">) — vertical axis | Consumption Period 1 (P</w:t>
                </w:r>
                <w:r w:rsidDel="00000000" w:rsidR="00000000" w:rsidRPr="00000000">
                  <w:rPr>
                    <w:rFonts w:ascii="EB Garamond" w:cs="EB Garamond" w:eastAsia="EB Garamond" w:hAnsi="EB Garamond"/>
                    <w:i w:val="1"/>
                    <w:iCs w:val="1"/>
                    <w:color w:val="aaaaaa"/>
                    <w:sz w:val="22"/>
                    <w:szCs w:val="22"/>
                    <w:vertAlign w:val="subscript"/>
                    <w:rtl w:val="0"/>
                  </w:rPr>
                  <w:t xml:space="preserve">1</w:t>
                </w:r>
                <w:r w:rsidDel="00000000" w:rsidR="00000000" w:rsidRPr="00000000">
                  <w:rPr>
                    <w:rFonts w:ascii="EB Garamond" w:cs="EB Garamond" w:eastAsia="EB Garamond" w:hAnsi="EB Garamond"/>
                    <w:i w:val="1"/>
                    <w:iCs w:val="1"/>
                    <w:color w:val="aaaaaa"/>
                    <w:sz w:val="22"/>
                    <w:szCs w:val="22"/>
                    <w:rtl w:val="0"/>
                  </w:rPr>
                  <w:t xml:space="preserve">) — horizontal axis | Label: IC1, IC2, IC3, Budget Constraint, Optimal Bundle</w:t>
                </w:r>
                <w:r w:rsidDel="00000000" w:rsidR="00000000" w:rsidRPr="00000000">
                  <w:rPr>
                    <w:rtl w:val="0"/>
                  </w:rPr>
                </w:r>
              </w:p>
            </w:tc>
          </w:tr>
        </w:tbl>
      </w:sdtContent>
    </w:sdt>
    <w:p w:rsidR="00000000" w:rsidDel="00000000" w:rsidP="00000000" w:rsidRDefault="00000000" w:rsidRPr="00000000" w14:paraId="000000D0">
      <w:pPr>
        <w:spacing w:after="80" w:lineRule="auto"/>
        <w:rPr>
          <w:rFonts w:ascii="EB Garamond" w:cs="EB Garamond" w:eastAsia="EB Garamond" w:hAnsi="EB Garamond"/>
          <w:sz w:val="22"/>
          <w:szCs w:val="22"/>
        </w:rPr>
      </w:pPr>
      <w:r w:rsidDel="00000000" w:rsidR="00000000" w:rsidRPr="00000000">
        <w:rPr>
          <w:rtl w:val="0"/>
        </w:rPr>
      </w:r>
    </w:p>
    <w:sdt>
      <w:sdtPr>
        <w:lock w:val="contentLocked"/>
        <w:id w:val="-340364100"/>
        <w:tag w:val="goog_rdk_32"/>
      </w:sdtPr>
      <w:sdtContent>
        <w:tbl>
          <w:tblPr>
            <w:tblStyle w:val="Table11"/>
            <w:tblW w:w="9990.0" w:type="dxa"/>
            <w:jc w:val="left"/>
            <w:tblBorders>
              <w:top w:color="d0d9e0" w:space="0" w:sz="4" w:val="single"/>
              <w:left w:color="d0d9e0" w:space="0" w:sz="4" w:val="single"/>
              <w:bottom w:color="d0d9e0" w:space="0" w:sz="4" w:val="single"/>
              <w:right w:color="d0d9e0" w:space="0" w:sz="4" w:val="single"/>
              <w:insideH w:color="000000" w:space="0" w:sz="4" w:val="single"/>
              <w:insideV w:color="000000" w:space="0" w:sz="4" w:val="single"/>
            </w:tblBorders>
            <w:tblLayout w:type="fixed"/>
            <w:tblLook w:val="0000"/>
          </w:tblPr>
          <w:tblGrid>
            <w:gridCol w:w="4965"/>
            <w:gridCol w:w="5025"/>
            <w:tblGridChange w:id="0">
              <w:tblGrid>
                <w:gridCol w:w="4965"/>
                <w:gridCol w:w="5025"/>
              </w:tblGrid>
            </w:tblGridChange>
          </w:tblGrid>
          <w:tr>
            <w:trPr>
              <w:cantSplit w:val="0"/>
              <w:tblHeader w:val="0"/>
            </w:trPr>
            <w:tc>
              <w:tcPr>
                <w:shd w:fill="ebf4fa" w:val="clear"/>
                <w:tcMar>
                  <w:top w:w="80.0" w:type="dxa"/>
                  <w:left w:w="80.0" w:type="dxa"/>
                  <w:bottom w:w="80.0" w:type="dxa"/>
                  <w:right w:w="80.0" w:type="dxa"/>
                </w:tcMar>
              </w:tcPr>
              <w:p w:rsidR="00000000" w:rsidDel="00000000" w:rsidP="00000000" w:rsidRDefault="00000000" w:rsidRPr="00000000" w14:paraId="000000D1">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1b3a5c"/>
                    <w:sz w:val="22"/>
                    <w:szCs w:val="22"/>
                    <w:rtl w:val="0"/>
                  </w:rPr>
                  <w:t xml:space="preserve">MARCUS— THE BORROWER</w:t>
                </w:r>
                <w:r w:rsidDel="00000000" w:rsidR="00000000" w:rsidRPr="00000000">
                  <w:rPr>
                    <w:rtl w:val="0"/>
                  </w:rPr>
                </w:r>
              </w:p>
              <w:p w:rsidR="00000000" w:rsidDel="00000000" w:rsidP="00000000" w:rsidRDefault="00000000" w:rsidRPr="00000000" w14:paraId="000000D2">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Endowment: $100 arrives LATER (next year). Nothing now. Wants to consume MORE now.</w:t>
                </w:r>
              </w:p>
              <w:p w:rsidR="00000000" w:rsidDel="00000000" w:rsidP="00000000" w:rsidRDefault="00000000" w:rsidRPr="00000000" w14:paraId="000000D3">
                <w:pPr>
                  <w:spacing w:after="4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D4">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If interest rate RISES:</w:t>
                </w:r>
                <w:r w:rsidDel="00000000" w:rsidR="00000000" w:rsidRPr="00000000">
                  <w:rPr>
                    <w:rtl w:val="0"/>
                  </w:rPr>
                </w:r>
              </w:p>
              <w:p w:rsidR="00000000" w:rsidDel="00000000" w:rsidP="00000000" w:rsidRDefault="00000000" w:rsidRPr="00000000" w14:paraId="000000D5">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  Borrowing becomes more _______________</w:t>
                </w:r>
              </w:p>
              <w:p w:rsidR="00000000" w:rsidDel="00000000" w:rsidP="00000000" w:rsidRDefault="00000000" w:rsidRPr="00000000" w14:paraId="000000D6">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  Marcus's feasible set _______________</w:t>
                </w:r>
              </w:p>
              <w:p w:rsidR="00000000" w:rsidDel="00000000" w:rsidP="00000000" w:rsidRDefault="00000000" w:rsidRPr="00000000" w14:paraId="000000D7">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  He is _______________</w:t>
                </w:r>
              </w:p>
              <w:p w:rsidR="00000000" w:rsidDel="00000000" w:rsidP="00000000" w:rsidRDefault="00000000" w:rsidRPr="00000000" w14:paraId="000000D8">
                <w:pPr>
                  <w:spacing w:after="8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D9">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Marcus's risky investment case:</w:t>
                </w:r>
                <w:r w:rsidDel="00000000" w:rsidR="00000000" w:rsidRPr="00000000">
                  <w:rPr>
                    <w:rtl w:val="0"/>
                  </w:rPr>
                </w:r>
              </w:p>
              <w:p w:rsidR="00000000" w:rsidDel="00000000" w:rsidP="00000000" w:rsidRDefault="00000000" w:rsidRPr="00000000" w14:paraId="000000DA">
                <w:pPr>
                  <w:spacing w:after="40" w:lineRule="auto"/>
                  <w:rPr>
                    <w:rFonts w:ascii="EB Garamond" w:cs="EB Garamond" w:eastAsia="EB Garamond" w:hAnsi="EB Garamond"/>
                    <w:sz w:val="22"/>
                    <w:szCs w:val="22"/>
                  </w:rPr>
                </w:pPr>
                <w:sdt>
                  <w:sdtPr>
                    <w:id w:val="-306425590"/>
                    <w:tag w:val="goog_rdk_29"/>
                  </w:sdtPr>
                  <w:sdtContent>
                    <w:r w:rsidDel="00000000" w:rsidR="00000000" w:rsidRPr="00000000">
                      <w:rPr>
                        <w:rFonts w:ascii="Nova Mono" w:cs="Nova Mono" w:eastAsia="Nova Mono" w:hAnsi="Nova Mono"/>
                        <w:sz w:val="22"/>
                        <w:szCs w:val="22"/>
                        <w:rtl w:val="0"/>
                      </w:rPr>
                      <w:t xml:space="preserve">Borrows at 78% interest rate to repair a car. Each $1 invested → $3 income next year. Should she borrow?</w:t>
                    </w:r>
                  </w:sdtContent>
                </w:sdt>
              </w:p>
              <w:p w:rsidR="00000000" w:rsidDel="00000000" w:rsidP="00000000" w:rsidRDefault="00000000" w:rsidRPr="00000000" w14:paraId="000000DB">
                <w:pPr>
                  <w:spacing w:after="8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DC">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Answer:________________________________________________________________________________________________________________________________________________________</w:t>
                </w:r>
              </w:p>
            </w:tc>
            <w:tc>
              <w:tcPr>
                <w:shd w:fill="f1f8e9" w:val="clear"/>
                <w:tcMar>
                  <w:top w:w="80.0" w:type="dxa"/>
                  <w:left w:w="80.0" w:type="dxa"/>
                  <w:bottom w:w="80.0" w:type="dxa"/>
                  <w:right w:w="80.0" w:type="dxa"/>
                </w:tcMar>
              </w:tcPr>
              <w:p w:rsidR="00000000" w:rsidDel="00000000" w:rsidP="00000000" w:rsidRDefault="00000000" w:rsidRPr="00000000" w14:paraId="000000DD">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1b3a5c"/>
                    <w:sz w:val="22"/>
                    <w:szCs w:val="22"/>
                    <w:rtl w:val="0"/>
                  </w:rPr>
                  <w:t xml:space="preserve">JULIA — THE LENDER</w:t>
                </w:r>
                <w:r w:rsidDel="00000000" w:rsidR="00000000" w:rsidRPr="00000000">
                  <w:rPr>
                    <w:rtl w:val="0"/>
                  </w:rPr>
                </w:r>
              </w:p>
              <w:p w:rsidR="00000000" w:rsidDel="00000000" w:rsidP="00000000" w:rsidRDefault="00000000" w:rsidRPr="00000000" w14:paraId="000000DE">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Endowment: $100 available NOW. No expected future income. Wants to smooth consumption.</w:t>
                </w:r>
              </w:p>
              <w:p w:rsidR="00000000" w:rsidDel="00000000" w:rsidP="00000000" w:rsidRDefault="00000000" w:rsidRPr="00000000" w14:paraId="000000DF">
                <w:pPr>
                  <w:spacing w:after="4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0E0">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If interest rate RISES:</w:t>
                </w:r>
                <w:r w:rsidDel="00000000" w:rsidR="00000000" w:rsidRPr="00000000">
                  <w:rPr>
                    <w:rtl w:val="0"/>
                  </w:rPr>
                </w:r>
              </w:p>
              <w:p w:rsidR="00000000" w:rsidDel="00000000" w:rsidP="00000000" w:rsidRDefault="00000000" w:rsidRPr="00000000" w14:paraId="000000E1">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  Lending earns _______________</w:t>
                </w:r>
              </w:p>
              <w:p w:rsidR="00000000" w:rsidDel="00000000" w:rsidP="00000000" w:rsidRDefault="00000000" w:rsidRPr="00000000" w14:paraId="000000E2">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  Julia's feasible set _______________</w:t>
                </w:r>
              </w:p>
              <w:p w:rsidR="00000000" w:rsidDel="00000000" w:rsidP="00000000" w:rsidRDefault="00000000" w:rsidRPr="00000000" w14:paraId="000000E3">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  He is _______________</w:t>
                </w:r>
              </w:p>
              <w:p w:rsidR="00000000" w:rsidDel="00000000" w:rsidP="00000000" w:rsidRDefault="00000000" w:rsidRPr="00000000" w14:paraId="000000E4">
                <w:pPr>
                  <w:spacing w:after="8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E5">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Income Effect vs. Substitution Effect:</w:t>
                </w:r>
                <w:r w:rsidDel="00000000" w:rsidR="00000000" w:rsidRPr="00000000">
                  <w:rPr>
                    <w:rtl w:val="0"/>
                  </w:rPr>
                </w:r>
              </w:p>
              <w:p w:rsidR="00000000" w:rsidDel="00000000" w:rsidP="00000000" w:rsidRDefault="00000000" w:rsidRPr="00000000" w14:paraId="000000E6">
                <w:pPr>
                  <w:spacing w:after="40" w:lineRule="auto"/>
                  <w:rPr>
                    <w:rFonts w:ascii="EB Garamond" w:cs="EB Garamond" w:eastAsia="EB Garamond" w:hAnsi="EB Garamond"/>
                    <w:sz w:val="22"/>
                    <w:szCs w:val="22"/>
                  </w:rPr>
                </w:pPr>
                <w:sdt>
                  <w:sdtPr>
                    <w:id w:val="194213693"/>
                    <w:tag w:val="goog_rdk_30"/>
                  </w:sdtPr>
                  <w:sdtContent>
                    <w:r w:rsidDel="00000000" w:rsidR="00000000" w:rsidRPr="00000000">
                      <w:rPr>
                        <w:rFonts w:ascii="Nova Mono" w:cs="Nova Mono" w:eastAsia="Nova Mono" w:hAnsi="Nova Mono"/>
                        <w:sz w:val="22"/>
                        <w:szCs w:val="22"/>
                        <w:rtl w:val="0"/>
                      </w:rPr>
                      <w:t xml:space="preserve">Income effect (Julia, lender): ↑r → feasible set _______________ → can afford more of both periods.</w:t>
                    </w:r>
                  </w:sdtContent>
                </w:sdt>
              </w:p>
              <w:p w:rsidR="00000000" w:rsidDel="00000000" w:rsidP="00000000" w:rsidRDefault="00000000" w:rsidRPr="00000000" w14:paraId="000000E7">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E8">
                <w:pPr>
                  <w:spacing w:after="4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E9">
                <w:pPr>
                  <w:spacing w:after="80" w:lineRule="auto"/>
                  <w:rPr>
                    <w:rFonts w:ascii="EB Garamond" w:cs="EB Garamond" w:eastAsia="EB Garamond" w:hAnsi="EB Garamond"/>
                    <w:sz w:val="22"/>
                    <w:szCs w:val="22"/>
                  </w:rPr>
                </w:pPr>
                <w:sdt>
                  <w:sdtPr>
                    <w:id w:val="137750139"/>
                    <w:tag w:val="goog_rdk_31"/>
                  </w:sdtPr>
                  <w:sdtContent>
                    <w:r w:rsidDel="00000000" w:rsidR="00000000" w:rsidRPr="00000000">
                      <w:rPr>
                        <w:rFonts w:ascii="Nova Mono" w:cs="Nova Mono" w:eastAsia="Nova Mono" w:hAnsi="Nova Mono"/>
                        <w:sz w:val="22"/>
                        <w:szCs w:val="22"/>
                        <w:rtl w:val="0"/>
                      </w:rPr>
                      <w:t xml:space="preserve">Substitution effect (everyone): ↑r → consuming NOW is more expensive → shift consumption _______________ (toward now / toward later).</w:t>
                    </w:r>
                  </w:sdtContent>
                </w:sdt>
              </w:p>
            </w:tc>
          </w:tr>
        </w:tbl>
      </w:sdtContent>
    </w:sdt>
    <w:p w:rsidR="00000000" w:rsidDel="00000000" w:rsidP="00000000" w:rsidRDefault="00000000" w:rsidRPr="00000000" w14:paraId="000000EA">
      <w:pPr>
        <w:spacing w:after="8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EB">
      <w:pPr>
        <w:spacing w:after="8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EC">
      <w:pPr>
        <w:spacing w:after="8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ED">
      <w:pPr>
        <w:spacing w:after="8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EE">
      <w:pPr>
        <w:spacing w:after="8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EF">
      <w:pPr>
        <w:spacing w:after="8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F0">
      <w:pPr>
        <w:shd w:fill="eaf0f8" w:val="clea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1"/>
          <w:iCs w:val="1"/>
          <w:color w:val="3d5166"/>
          <w:sz w:val="22"/>
          <w:szCs w:val="22"/>
          <w:rtl w:val="0"/>
        </w:rPr>
        <w:t xml:space="preserve">📹 ASYNC FORMAT: Watch the recorded lecture with this worksheet at hand. Pause after each Part to complete all activities. The Personal Feasible Frontier exercise at the end of Part 1 is an individual application task.</w:t>
      </w:r>
      <w:r w:rsidDel="00000000" w:rsidR="00000000" w:rsidRPr="00000000">
        <w:rPr>
          <w:rtl w:val="0"/>
        </w:rPr>
      </w:r>
    </w:p>
    <w:p w:rsidR="00000000" w:rsidDel="00000000" w:rsidP="00000000" w:rsidRDefault="00000000" w:rsidRPr="00000000" w14:paraId="000000F1">
      <w:pPr>
        <w:pStyle w:val="Heading1"/>
        <w:shd w:fill="1b3a5c" w:val="clear"/>
        <w:spacing w:after="80" w:before="180" w:lineRule="auto"/>
        <w:rPr>
          <w:rFonts w:ascii="EB Garamond" w:cs="EB Garamond" w:eastAsia="EB Garamond" w:hAnsi="EB Garamond"/>
          <w:b w:val="1"/>
          <w:bCs w:val="1"/>
          <w:color w:val="1b3a5c"/>
          <w:sz w:val="22"/>
          <w:szCs w:val="22"/>
        </w:rPr>
      </w:pPr>
      <w:bookmarkStart w:colFirst="0" w:colLast="0" w:name="_heading=h.6i9vp692ywh9" w:id="6"/>
      <w:bookmarkEnd w:id="6"/>
      <w:r w:rsidDel="00000000" w:rsidR="00000000" w:rsidRPr="00000000">
        <w:rPr>
          <w:rFonts w:ascii="EB Garamond" w:cs="EB Garamond" w:eastAsia="EB Garamond" w:hAnsi="EB Garamond"/>
          <w:b w:val="1"/>
          <w:bCs w:val="1"/>
          <w:color w:val="ffffff"/>
          <w:sz w:val="22"/>
          <w:szCs w:val="22"/>
          <w:rtl w:val="0"/>
        </w:rPr>
        <w:t xml:space="preserve">SECTION II — CONSUMER THEORY  [Asynch Treatment]</w:t>
      </w:r>
      <w:r w:rsidDel="00000000" w:rsidR="00000000" w:rsidRPr="00000000">
        <w:rPr>
          <w:rtl w:val="0"/>
        </w:rPr>
      </w:r>
    </w:p>
    <w:p w:rsidR="00000000" w:rsidDel="00000000" w:rsidP="00000000" w:rsidRDefault="00000000" w:rsidRPr="00000000" w14:paraId="000000F2">
      <w:pPr>
        <w:pBdr>
          <w:bottom w:color="c9a84c" w:space="0" w:sz="10" w:val="single"/>
        </w:pBdr>
        <w:spacing w:after="100" w:before="220" w:lineRule="auto"/>
        <w:rPr>
          <w:rFonts w:ascii="EB Garamond" w:cs="EB Garamond" w:eastAsia="EB Garamond" w:hAnsi="EB Garamond"/>
          <w:b w:val="1"/>
          <w:bCs w:val="1"/>
          <w:color w:val="1b3a5c"/>
          <w:sz w:val="22"/>
          <w:szCs w:val="22"/>
        </w:rPr>
      </w:pPr>
      <w:r w:rsidDel="00000000" w:rsidR="00000000" w:rsidRPr="00000000">
        <w:rPr>
          <w:rFonts w:ascii="EB Garamond" w:cs="EB Garamond" w:eastAsia="EB Garamond" w:hAnsi="EB Garamond"/>
          <w:b w:val="1"/>
          <w:bCs w:val="1"/>
          <w:i w:val="0"/>
          <w:iCs w:val="0"/>
          <w:color w:val="1b3a5c"/>
          <w:sz w:val="22"/>
          <w:szCs w:val="22"/>
          <w:rtl w:val="0"/>
        </w:rPr>
        <w:t xml:space="preserve">PART </w:t>
      </w:r>
      <w:r w:rsidDel="00000000" w:rsidR="00000000" w:rsidRPr="00000000">
        <w:rPr>
          <w:rFonts w:ascii="EB Garamond" w:cs="EB Garamond" w:eastAsia="EB Garamond" w:hAnsi="EB Garamond"/>
          <w:b w:val="1"/>
          <w:bCs w:val="1"/>
          <w:color w:val="1b3a5c"/>
          <w:sz w:val="22"/>
          <w:szCs w:val="22"/>
          <w:rtl w:val="0"/>
        </w:rPr>
        <w:t xml:space="preserve">2</w:t>
      </w:r>
      <w:r w:rsidDel="00000000" w:rsidR="00000000" w:rsidRPr="00000000">
        <w:rPr>
          <w:rFonts w:ascii="EB Garamond" w:cs="EB Garamond" w:eastAsia="EB Garamond" w:hAnsi="EB Garamond"/>
          <w:b w:val="1"/>
          <w:bCs w:val="1"/>
          <w:i w:val="0"/>
          <w:iCs w:val="0"/>
          <w:color w:val="1b3a5c"/>
          <w:sz w:val="22"/>
          <w:szCs w:val="22"/>
          <w:rtl w:val="0"/>
        </w:rPr>
        <w:t xml:space="preserve">: THE LABOR-LEISURE FEASIBLE FRONTIER</w:t>
      </w:r>
      <w:r w:rsidDel="00000000" w:rsidR="00000000" w:rsidRPr="00000000">
        <w:rPr>
          <w:rtl w:val="0"/>
        </w:rPr>
      </w:r>
    </w:p>
    <w:p w:rsidR="00000000" w:rsidDel="00000000" w:rsidP="00000000" w:rsidRDefault="00000000" w:rsidRPr="00000000" w14:paraId="000000F3">
      <w:pPr>
        <w:shd w:fill="eaf0f8" w:val="clear"/>
        <w:spacing w:after="100" w:before="0" w:lineRule="auto"/>
        <w:jc w:val="left"/>
        <w:rPr>
          <w:rFonts w:ascii="EB Garamond" w:cs="EB Garamond" w:eastAsia="EB Garamond" w:hAnsi="EB Garamond"/>
          <w:i w:val="1"/>
          <w:iCs w:val="1"/>
          <w:color w:val="1b3a5c"/>
          <w:sz w:val="22"/>
          <w:szCs w:val="22"/>
        </w:rPr>
      </w:pPr>
      <w:r w:rsidDel="00000000" w:rsidR="00000000" w:rsidRPr="00000000">
        <w:rPr>
          <w:rFonts w:ascii="EB Garamond" w:cs="EB Garamond" w:eastAsia="EB Garamond" w:hAnsi="EB Garamond"/>
          <w:i w:val="1"/>
          <w:iCs w:val="1"/>
          <w:color w:val="1b3a5c"/>
          <w:sz w:val="22"/>
          <w:szCs w:val="22"/>
          <w:rtl w:val="0"/>
        </w:rPr>
        <w:t xml:space="preserve">Terminological note: We call this the Feasible Frontier — not the budget constraint. The structure is identical; the context differs. The formal vocabulary bridge to "budget constraint" occurs in Module 6 only. This distinction is deliberate and analytically important.</w:t>
      </w:r>
    </w:p>
    <w:tbl>
      <w:tblPr>
        <w:tblStyle w:val="Table12"/>
        <w:tblW w:w="10125.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895"/>
        <w:gridCol w:w="7230"/>
        <w:tblGridChange w:id="0">
          <w:tblGrid>
            <w:gridCol w:w="2895"/>
            <w:gridCol w:w="7230"/>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0F4">
            <w:pPr>
              <w:spacing w:after="24"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1"/>
                <w:iCs w:val="1"/>
                <w:color w:val="c9a84c"/>
                <w:sz w:val="22"/>
                <w:szCs w:val="22"/>
                <w:rtl w:val="0"/>
              </w:rPr>
              <w:t xml:space="preserve">Economic Scenario</w:t>
            </w:r>
            <w:r w:rsidDel="00000000" w:rsidR="00000000" w:rsidRPr="00000000">
              <w:rPr>
                <w:rtl w:val="0"/>
              </w:rPr>
            </w:r>
          </w:p>
          <w:p w:rsidR="00000000" w:rsidDel="00000000" w:rsidP="00000000" w:rsidRDefault="00000000" w:rsidRPr="00000000" w14:paraId="000000F5">
            <w:pPr>
              <w:spacing w:after="48"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Marcus at Ray's Warehouse</w:t>
            </w:r>
            <w:r w:rsidDel="00000000" w:rsidR="00000000" w:rsidRPr="00000000">
              <w:rPr>
                <w:rtl w:val="0"/>
              </w:rPr>
            </w:r>
          </w:p>
          <w:p w:rsidR="00000000" w:rsidDel="00000000" w:rsidP="00000000" w:rsidRDefault="00000000" w:rsidRPr="00000000" w14:paraId="000000F6">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c9a84c"/>
                <w:sz w:val="22"/>
                <w:szCs w:val="22"/>
                <w:rtl w:val="0"/>
              </w:rPr>
              <w:t xml:space="preserve">Philadelphia — Present Day</w:t>
            </w:r>
            <w:r w:rsidDel="00000000" w:rsidR="00000000" w:rsidRPr="00000000">
              <w:rPr>
                <w:rtl w:val="0"/>
              </w:rPr>
            </w:r>
          </w:p>
          <w:p w:rsidR="00000000" w:rsidDel="00000000" w:rsidP="00000000" w:rsidRDefault="00000000" w:rsidRPr="00000000" w14:paraId="000000F7">
            <w:pPr>
              <w:spacing w:after="10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ffffff"/>
                <w:sz w:val="22"/>
                <w:szCs w:val="22"/>
                <w:rtl w:val="0"/>
              </w:rPr>
              <w:t xml:space="preserve">Marcus can work up to 60 hours per week at Ray's warehouse, earning $15 per hour. Each hour of work yields $15 in income; each hour of leisure costs $15 in forgone earnings. Construct his Feasible Frontier.</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0F8">
            <w:pPr>
              <w:spacing w:after="12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1"/>
                <w:iCs w:val="1"/>
                <w:color w:val="000000"/>
                <w:sz w:val="22"/>
                <w:szCs w:val="22"/>
                <w:rtl w:val="0"/>
              </w:rPr>
              <w:t xml:space="preserve">Directions: </w:t>
            </w:r>
            <w:r w:rsidDel="00000000" w:rsidR="00000000" w:rsidRPr="00000000">
              <w:rPr>
                <w:rFonts w:ascii="EB Garamond" w:cs="EB Garamond" w:eastAsia="EB Garamond" w:hAnsi="EB Garamond"/>
                <w:i w:val="1"/>
                <w:iCs w:val="1"/>
                <w:color w:val="000000"/>
                <w:sz w:val="22"/>
                <w:szCs w:val="22"/>
                <w:rtl w:val="0"/>
              </w:rPr>
              <w:t xml:space="preserve">Construct the Feasible Frontier table, then identify the MRT (slope).</w:t>
            </w:r>
            <w:r w:rsidDel="00000000" w:rsidR="00000000" w:rsidRPr="00000000">
              <w:rPr>
                <w:rtl w:val="0"/>
              </w:rPr>
            </w:r>
          </w:p>
          <w:tbl>
            <w:tblPr>
              <w:tblStyle w:val="Table13"/>
              <w:tblW w:w="696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1560"/>
              <w:gridCol w:w="1695"/>
              <w:gridCol w:w="2175"/>
              <w:gridCol w:w="1530"/>
              <w:tblGridChange w:id="0">
                <w:tblGrid>
                  <w:gridCol w:w="1560"/>
                  <w:gridCol w:w="1695"/>
                  <w:gridCol w:w="2175"/>
                  <w:gridCol w:w="1530"/>
                </w:tblGrid>
              </w:tblGridChange>
            </w:tblGrid>
            <w:tr>
              <w:trPr>
                <w:cantSplit w:val="0"/>
                <w:tblHeader w:val="0"/>
              </w:trPr>
              <w:tc>
                <w:tcPr>
                  <w:shd w:fill="3d5166" w:val="clear"/>
                  <w:tcMar>
                    <w:top w:w="50.0" w:type="dxa"/>
                    <w:left w:w="90.0" w:type="dxa"/>
                    <w:bottom w:w="50.0" w:type="dxa"/>
                    <w:right w:w="90.0" w:type="dxa"/>
                  </w:tcMar>
                </w:tcPr>
                <w:p w:rsidR="00000000" w:rsidDel="00000000" w:rsidP="00000000" w:rsidRDefault="00000000" w:rsidRPr="00000000" w14:paraId="000000F9">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Leisure Hours</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0FA">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Work Hours</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0FB">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Weekly Earnings ($)</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0FC">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Feasible?</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FD">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60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FE">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0FF">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00">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Yes</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01">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45</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02">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15</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03">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04">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05">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30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06">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30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07">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08">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09">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15</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0A">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45</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0B">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0C">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0D">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0E">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60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0F">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10">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bl>
          <w:p w:rsidR="00000000" w:rsidDel="00000000" w:rsidP="00000000" w:rsidRDefault="00000000" w:rsidRPr="00000000" w14:paraId="00000111">
            <w:pPr>
              <w:rPr>
                <w:rFonts w:ascii="EB Garamond" w:cs="EB Garamond" w:eastAsia="EB Garamond" w:hAnsi="EB Garamond"/>
                <w:sz w:val="22"/>
                <w:szCs w:val="22"/>
              </w:rPr>
            </w:pPr>
            <w:r w:rsidDel="00000000" w:rsidR="00000000" w:rsidRPr="00000000">
              <w:rPr>
                <w:rtl w:val="0"/>
              </w:rPr>
            </w:r>
          </w:p>
        </w:tc>
      </w:tr>
    </w:tbl>
    <w:p w:rsidR="00000000" w:rsidDel="00000000" w:rsidP="00000000" w:rsidRDefault="00000000" w:rsidRPr="00000000" w14:paraId="00000112">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13">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FEASIBLE FRONTIER:</w:t>
      </w:r>
      <w:r w:rsidDel="00000000" w:rsidR="00000000" w:rsidRPr="00000000">
        <w:rPr>
          <w:rFonts w:ascii="EB Garamond" w:cs="EB Garamond" w:eastAsia="EB Garamond" w:hAnsi="EB Garamond"/>
          <w:sz w:val="22"/>
          <w:szCs w:val="22"/>
          <w:rtl w:val="0"/>
        </w:rPr>
        <w:t xml:space="preserve"> ________________________________________</w:t>
      </w:r>
    </w:p>
    <w:p w:rsidR="00000000" w:rsidDel="00000000" w:rsidP="00000000" w:rsidRDefault="00000000" w:rsidRPr="00000000" w14:paraId="00000114">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MRT (Marginal Rate of Transformation):</w:t>
      </w:r>
      <w:r w:rsidDel="00000000" w:rsidR="00000000" w:rsidRPr="00000000">
        <w:rPr>
          <w:rFonts w:ascii="EB Garamond" w:cs="EB Garamond" w:eastAsia="EB Garamond" w:hAnsi="EB Garamond"/>
          <w:sz w:val="22"/>
          <w:szCs w:val="22"/>
          <w:rtl w:val="0"/>
        </w:rPr>
        <w:t xml:space="preserve"> The slope of the feasible frontier = the _______________ cost of consuming more now (giving up leisure).</w:t>
      </w:r>
    </w:p>
    <w:p w:rsidR="00000000" w:rsidDel="00000000" w:rsidP="00000000" w:rsidRDefault="00000000" w:rsidRPr="00000000" w14:paraId="00000115">
      <w:pPr>
        <w:spacing w:after="80" w:lineRule="auto"/>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116">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sz w:val="22"/>
          <w:szCs w:val="22"/>
          <w:rtl w:val="0"/>
        </w:rPr>
        <w:t xml:space="preserve">WAGE = Opportunity Cost of Leisure:</w:t>
      </w:r>
      <w:r w:rsidDel="00000000" w:rsidR="00000000" w:rsidRPr="00000000">
        <w:rPr>
          <w:rFonts w:ascii="EB Garamond" w:cs="EB Garamond" w:eastAsia="EB Garamond" w:hAnsi="EB Garamond"/>
          <w:sz w:val="22"/>
          <w:szCs w:val="22"/>
          <w:rtl w:val="0"/>
        </w:rPr>
        <w:t xml:space="preserve"> Each hour NOT working costs you _______________ hour(s) of wages. Budget/feasible line slope = wage rate.</w:t>
      </w:r>
    </w:p>
    <w:p w:rsidR="00000000" w:rsidDel="00000000" w:rsidP="00000000" w:rsidRDefault="00000000" w:rsidRPr="00000000" w14:paraId="00000117">
      <w:pPr>
        <w:spacing w:after="110" w:before="0" w:lineRule="auto"/>
        <w:jc w:val="left"/>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118">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MRT (slope of Feasible Frontier) = wage rate =</w:t>
      </w:r>
      <w:r w:rsidDel="00000000" w:rsidR="00000000" w:rsidRPr="00000000">
        <w:rPr>
          <w:rFonts w:ascii="EB Garamond" w:cs="EB Garamond" w:eastAsia="EB Garamond" w:hAnsi="EB Garamond"/>
          <w:i w:val="0"/>
          <w:iCs w:val="0"/>
          <w:color w:val="000000"/>
          <w:sz w:val="22"/>
          <w:szCs w:val="22"/>
          <w:rtl w:val="0"/>
        </w:rPr>
        <w:t xml:space="preserve"> ________________________</w:t>
      </w:r>
      <w:r w:rsidDel="00000000" w:rsidR="00000000" w:rsidRPr="00000000">
        <w:rPr>
          <w:rtl w:val="0"/>
        </w:rPr>
      </w:r>
    </w:p>
    <w:p w:rsidR="00000000" w:rsidDel="00000000" w:rsidP="00000000" w:rsidRDefault="00000000" w:rsidRPr="00000000" w14:paraId="00000119">
      <w:pPr>
        <w:spacing w:after="110" w:before="0" w:lineRule="auto"/>
        <w:jc w:val="left"/>
        <w:rPr>
          <w:rFonts w:ascii="EB Garamond" w:cs="EB Garamond" w:eastAsia="EB Garamond" w:hAnsi="EB Garamond"/>
          <w:b w:val="1"/>
          <w:bCs w:val="1"/>
          <w:sz w:val="22"/>
          <w:szCs w:val="22"/>
        </w:rPr>
      </w:pPr>
      <w:r w:rsidDel="00000000" w:rsidR="00000000" w:rsidRPr="00000000">
        <w:rPr>
          <w:rtl w:val="0"/>
        </w:rPr>
      </w:r>
    </w:p>
    <w:p w:rsidR="00000000" w:rsidDel="00000000" w:rsidP="00000000" w:rsidRDefault="00000000" w:rsidRPr="00000000" w14:paraId="0000011A">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Optimal allocation is reached where MRS (subjective trade-off) equals:</w:t>
      </w:r>
      <w:r w:rsidDel="00000000" w:rsidR="00000000" w:rsidRPr="00000000">
        <w:rPr>
          <w:rFonts w:ascii="EB Garamond" w:cs="EB Garamond" w:eastAsia="EB Garamond" w:hAnsi="EB Garamond"/>
          <w:i w:val="0"/>
          <w:iCs w:val="0"/>
          <w:color w:val="000000"/>
          <w:sz w:val="22"/>
          <w:szCs w:val="22"/>
          <w:rtl w:val="0"/>
        </w:rPr>
        <w:t xml:space="preserve"> ________________________</w:t>
      </w:r>
      <w:r w:rsidDel="00000000" w:rsidR="00000000" w:rsidRPr="00000000">
        <w:rPr>
          <w:rtl w:val="0"/>
        </w:rPr>
      </w:r>
    </w:p>
    <w:p w:rsidR="00000000" w:rsidDel="00000000" w:rsidP="00000000" w:rsidRDefault="00000000" w:rsidRPr="00000000" w14:paraId="0000011B">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1C">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1D">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1E">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1F">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20">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21">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22">
      <w:pPr>
        <w:spacing w:after="80" w:before="100" w:lineRule="auto"/>
        <w:jc w:val="left"/>
        <w:rPr>
          <w:rFonts w:ascii="EB Garamond" w:cs="EB Garamond" w:eastAsia="EB Garamond" w:hAnsi="EB Garamond"/>
          <w:sz w:val="22"/>
          <w:szCs w:val="22"/>
        </w:rPr>
      </w:pPr>
      <w:sdt>
        <w:sdtPr>
          <w:id w:val="-1701107645"/>
          <w:tag w:val="goog_rdk_33"/>
        </w:sdtPr>
        <w:sdtContent>
          <w:r w:rsidDel="00000000" w:rsidR="00000000" w:rsidRPr="00000000">
            <w:rPr>
              <w:rFonts w:ascii="Nova Mono" w:cs="Nova Mono" w:eastAsia="Nova Mono" w:hAnsi="Nova Mono"/>
              <w:b w:val="1"/>
              <w:bCs w:val="1"/>
              <w:i w:val="0"/>
              <w:iCs w:val="0"/>
              <w:color w:val="000000"/>
              <w:sz w:val="22"/>
              <w:szCs w:val="22"/>
              <w:rtl w:val="0"/>
            </w:rPr>
            <w:t xml:space="preserve">Graph: Construct Marcus's labor-leisure Feasible Frontier. Label axes, intercepts, slope (= −wage), and optimal allocation.</w:t>
          </w:r>
        </w:sdtContent>
      </w:sdt>
      <w:r w:rsidDel="00000000" w:rsidR="00000000" w:rsidRPr="00000000">
        <w:rPr>
          <w:rtl w:val="0"/>
        </w:rPr>
      </w:r>
    </w:p>
    <w:tbl>
      <w:tblPr>
        <w:tblStyle w:val="Table14"/>
        <w:tblW w:w="7740.0" w:type="dxa"/>
        <w:jc w:val="left"/>
        <w:tblBorders>
          <w:top w:color="c8bfb0" w:space="0" w:sz="6" w:val="single"/>
          <w:left w:color="c8bfb0" w:space="0" w:sz="6" w:val="single"/>
          <w:bottom w:color="c8bfb0" w:space="0" w:sz="6" w:val="single"/>
          <w:right w:color="c8bfb0" w:space="0" w:sz="6" w:val="single"/>
          <w:insideH w:color="000000" w:space="0" w:sz="4" w:val="single"/>
          <w:insideV w:color="000000" w:space="0" w:sz="4" w:val="single"/>
        </w:tblBorders>
        <w:tblLayout w:type="fixed"/>
        <w:tblLook w:val="0000"/>
      </w:tblPr>
      <w:tblGrid>
        <w:gridCol w:w="7740"/>
        <w:tblGridChange w:id="0">
          <w:tblGrid>
            <w:gridCol w:w="7740"/>
          </w:tblGrid>
        </w:tblGridChange>
      </w:tblGrid>
      <w:tr>
        <w:trPr>
          <w:cantSplit w:val="0"/>
          <w:trHeight w:val="4305" w:hRule="atLeast"/>
          <w:tblHeader w:val="0"/>
        </w:trPr>
        <w:tc>
          <w:tcPr>
            <w:shd w:fill="fdfaf4" w:val="clear"/>
            <w:tcMar>
              <w:top w:w="60.0" w:type="dxa"/>
              <w:left w:w="80.0" w:type="dxa"/>
              <w:bottom w:w="60.0" w:type="dxa"/>
              <w:right w:w="80.0" w:type="dxa"/>
            </w:tcMar>
          </w:tcPr>
          <w:p w:rsidR="00000000" w:rsidDel="00000000" w:rsidP="00000000" w:rsidRDefault="00000000" w:rsidRPr="00000000" w14:paraId="00000123">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1"/>
                <w:iCs w:val="1"/>
                <w:color w:val="aaaaaa"/>
                <w:sz w:val="22"/>
                <w:szCs w:val="22"/>
                <w:rtl w:val="0"/>
              </w:rPr>
              <w:t xml:space="preserve">Weekly Earnings $ (vertical axis) | Leisure Hours (horizontal axis)</w:t>
            </w:r>
            <w:r w:rsidDel="00000000" w:rsidR="00000000" w:rsidRPr="00000000">
              <w:rPr>
                <w:rtl w:val="0"/>
              </w:rPr>
            </w:r>
          </w:p>
        </w:tc>
      </w:tr>
    </w:tbl>
    <w:p w:rsidR="00000000" w:rsidDel="00000000" w:rsidP="00000000" w:rsidRDefault="00000000" w:rsidRPr="00000000" w14:paraId="00000124">
      <w:pPr>
        <w:spacing w:after="44"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25">
      <w:pPr>
        <w:spacing w:after="80" w:before="10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1b3a5c"/>
          <w:sz w:val="22"/>
          <w:szCs w:val="22"/>
          <w:rtl w:val="0"/>
        </w:rPr>
        <w:t xml:space="preserve">Monopsony Preview:</w:t>
      </w:r>
      <w:r w:rsidDel="00000000" w:rsidR="00000000" w:rsidRPr="00000000">
        <w:rPr>
          <w:rtl w:val="0"/>
        </w:rPr>
      </w:r>
    </w:p>
    <w:p w:rsidR="00000000" w:rsidDel="00000000" w:rsidP="00000000" w:rsidRDefault="00000000" w:rsidRPr="00000000" w14:paraId="00000126">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If Ray — as the neighborhood's dominant employer — pays $12/hr instead of $15/hr, what happens to the Feasible Frontier?</w:t>
      </w:r>
      <w:r w:rsidDel="00000000" w:rsidR="00000000" w:rsidRPr="00000000">
        <w:rPr>
          <w:rFonts w:ascii="EB Garamond" w:cs="EB Garamond" w:eastAsia="EB Garamond" w:hAnsi="EB Garamond"/>
          <w:i w:val="0"/>
          <w:iCs w:val="0"/>
          <w:color w:val="000000"/>
          <w:sz w:val="22"/>
          <w:szCs w:val="22"/>
          <w:rtl w:val="0"/>
        </w:rPr>
        <w:t xml:space="preserve"> __________________</w:t>
      </w:r>
      <w:r w:rsidDel="00000000" w:rsidR="00000000" w:rsidRPr="00000000">
        <w:rPr>
          <w:rtl w:val="0"/>
        </w:rPr>
      </w:r>
    </w:p>
    <w:p w:rsidR="00000000" w:rsidDel="00000000" w:rsidP="00000000" w:rsidRDefault="00000000" w:rsidRPr="00000000" w14:paraId="00000127">
      <w:pPr>
        <w:spacing w:after="11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28">
      <w:pPr>
        <w:pBdr>
          <w:left w:color="c9a84c" w:space="0" w:sz="14" w:val="single"/>
        </w:pBdr>
        <w:shd w:fill="fff4d9" w:val="clear"/>
        <w:spacing w:after="80" w:before="140" w:lineRule="auto"/>
        <w:jc w:val="left"/>
        <w:rPr>
          <w:rFonts w:ascii="EB Garamond" w:cs="EB Garamond" w:eastAsia="EB Garamond" w:hAnsi="EB Garamond"/>
          <w:sz w:val="22"/>
          <w:szCs w:val="22"/>
        </w:rPr>
      </w:pPr>
      <w:sdt>
        <w:sdtPr>
          <w:id w:val="2008161926"/>
          <w:tag w:val="goog_rdk_34"/>
        </w:sdtPr>
        <w:sdtContent>
          <w:r w:rsidDel="00000000" w:rsidR="00000000" w:rsidRPr="00000000">
            <w:rPr>
              <w:rFonts w:ascii="Arial Unicode MS" w:cs="Arial Unicode MS" w:eastAsia="Arial Unicode MS" w:hAnsi="Arial Unicode MS"/>
              <w:b w:val="1"/>
              <w:bCs w:val="1"/>
              <w:i w:val="0"/>
              <w:iCs w:val="0"/>
              <w:color w:val="000000"/>
              <w:sz w:val="22"/>
              <w:szCs w:val="22"/>
              <w:rtl w:val="0"/>
            </w:rPr>
            <w:t xml:space="preserve">✦ </w:t>
          </w:r>
        </w:sdtContent>
      </w:sdt>
      <w:r w:rsidDel="00000000" w:rsidR="00000000" w:rsidRPr="00000000">
        <w:rPr>
          <w:rFonts w:ascii="EB Garamond" w:cs="EB Garamond" w:eastAsia="EB Garamond" w:hAnsi="EB Garamond"/>
          <w:b w:val="1"/>
          <w:bCs w:val="1"/>
          <w:sz w:val="22"/>
          <w:szCs w:val="22"/>
          <w:rtl w:val="0"/>
        </w:rPr>
        <w:t xml:space="preserve">2</w:t>
      </w:r>
      <w:r w:rsidDel="00000000" w:rsidR="00000000" w:rsidRPr="00000000">
        <w:rPr>
          <w:rFonts w:ascii="EB Garamond" w:cs="EB Garamond" w:eastAsia="EB Garamond" w:hAnsi="EB Garamond"/>
          <w:b w:val="1"/>
          <w:bCs w:val="1"/>
          <w:i w:val="0"/>
          <w:iCs w:val="0"/>
          <w:color w:val="000000"/>
          <w:sz w:val="22"/>
          <w:szCs w:val="22"/>
          <w:rtl w:val="0"/>
        </w:rPr>
        <w:t xml:space="preserve">)  </w:t>
      </w:r>
      <w:r w:rsidDel="00000000" w:rsidR="00000000" w:rsidRPr="00000000">
        <w:rPr>
          <w:rFonts w:ascii="EB Garamond" w:cs="EB Garamond" w:eastAsia="EB Garamond" w:hAnsi="EB Garamond"/>
          <w:color w:val="000000"/>
          <w:sz w:val="22"/>
          <w:szCs w:val="22"/>
          <w:rtl w:val="0"/>
        </w:rPr>
        <w:t xml:space="preserve">In a monopsonistic labor market, the employer sets the wage unilaterally. How does Ray's market power constrain Marcus's attainable income — before Marcus has made a single choice? What does this reveal about the limits of "individual decision-making" as an analytical frame?</w:t>
      </w:r>
      <w:r w:rsidDel="00000000" w:rsidR="00000000" w:rsidRPr="00000000">
        <w:rPr>
          <w:rtl w:val="0"/>
        </w:rPr>
      </w:r>
    </w:p>
    <w:p w:rsidR="00000000" w:rsidDel="00000000" w:rsidP="00000000" w:rsidRDefault="00000000" w:rsidRPr="00000000" w14:paraId="00000129">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2A">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2B">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2C">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2D">
      <w:pPr>
        <w:shd w:fill="eaf0f8" w:val="clea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1"/>
          <w:iCs w:val="1"/>
          <w:color w:val="1b3a5c"/>
          <w:sz w:val="22"/>
          <w:szCs w:val="22"/>
          <w:rtl w:val="0"/>
        </w:rPr>
        <w:t xml:space="preserve">Personal Application (Async Task): Construct your own labor-leisure or saving-spending Feasible Frontier. Identify at least one institutional constraint that shapes your feasible set — and ask: who designed that constraint, and who benefits from it?</w:t>
      </w:r>
      <w:r w:rsidDel="00000000" w:rsidR="00000000" w:rsidRPr="00000000">
        <w:rPr>
          <w:rtl w:val="0"/>
        </w:rPr>
      </w:r>
    </w:p>
    <w:p w:rsidR="00000000" w:rsidDel="00000000" w:rsidP="00000000" w:rsidRDefault="00000000" w:rsidRPr="00000000" w14:paraId="0000012E">
      <w:pPr>
        <w:pBdr>
          <w:bottom w:color="c9a84c" w:space="0" w:sz="10" w:val="single"/>
        </w:pBdr>
        <w:spacing w:after="100" w:before="220" w:lineRule="auto"/>
        <w:rPr>
          <w:rFonts w:ascii="EB Garamond" w:cs="EB Garamond" w:eastAsia="EB Garamond" w:hAnsi="EB Garamond"/>
          <w:b w:val="1"/>
          <w:bCs w:val="1"/>
          <w:color w:val="1b3a5c"/>
          <w:sz w:val="22"/>
          <w:szCs w:val="22"/>
        </w:rPr>
      </w:pPr>
      <w:r w:rsidDel="00000000" w:rsidR="00000000" w:rsidRPr="00000000">
        <w:rPr>
          <w:rtl w:val="0"/>
        </w:rPr>
      </w:r>
    </w:p>
    <w:p w:rsidR="00000000" w:rsidDel="00000000" w:rsidP="00000000" w:rsidRDefault="00000000" w:rsidRPr="00000000" w14:paraId="0000012F">
      <w:pPr>
        <w:pBdr>
          <w:bottom w:color="c9a84c" w:space="0" w:sz="10" w:val="single"/>
        </w:pBdr>
        <w:spacing w:after="100" w:before="220" w:lineRule="auto"/>
        <w:rPr>
          <w:rFonts w:ascii="EB Garamond" w:cs="EB Garamond" w:eastAsia="EB Garamond" w:hAnsi="EB Garamond"/>
          <w:b w:val="1"/>
          <w:bCs w:val="1"/>
          <w:color w:val="1b3a5c"/>
          <w:sz w:val="22"/>
          <w:szCs w:val="22"/>
        </w:rPr>
      </w:pPr>
      <w:r w:rsidDel="00000000" w:rsidR="00000000" w:rsidRPr="00000000">
        <w:rPr>
          <w:rtl w:val="0"/>
        </w:rPr>
      </w:r>
    </w:p>
    <w:p w:rsidR="00000000" w:rsidDel="00000000" w:rsidP="00000000" w:rsidRDefault="00000000" w:rsidRPr="00000000" w14:paraId="00000130">
      <w:pPr>
        <w:pBdr>
          <w:bottom w:color="c9a84c" w:space="0" w:sz="10" w:val="single"/>
        </w:pBdr>
        <w:spacing w:after="100" w:before="220" w:lineRule="auto"/>
        <w:rPr>
          <w:rFonts w:ascii="EB Garamond" w:cs="EB Garamond" w:eastAsia="EB Garamond" w:hAnsi="EB Garamond"/>
          <w:b w:val="1"/>
          <w:bCs w:val="1"/>
          <w:color w:val="1b3a5c"/>
          <w:sz w:val="22"/>
          <w:szCs w:val="22"/>
        </w:rPr>
      </w:pPr>
      <w:r w:rsidDel="00000000" w:rsidR="00000000" w:rsidRPr="00000000">
        <w:rPr>
          <w:rtl w:val="0"/>
        </w:rPr>
      </w:r>
    </w:p>
    <w:p w:rsidR="00000000" w:rsidDel="00000000" w:rsidP="00000000" w:rsidRDefault="00000000" w:rsidRPr="00000000" w14:paraId="00000131">
      <w:pPr>
        <w:pBdr>
          <w:bottom w:color="c9a84c" w:space="0" w:sz="10" w:val="single"/>
        </w:pBdr>
        <w:spacing w:after="100" w:before="220" w:lineRule="auto"/>
        <w:rPr>
          <w:rFonts w:ascii="EB Garamond" w:cs="EB Garamond" w:eastAsia="EB Garamond" w:hAnsi="EB Garamond"/>
          <w:b w:val="1"/>
          <w:bCs w:val="1"/>
          <w:color w:val="1b3a5c"/>
          <w:sz w:val="22"/>
          <w:szCs w:val="22"/>
        </w:rPr>
      </w:pPr>
      <w:r w:rsidDel="00000000" w:rsidR="00000000" w:rsidRPr="00000000">
        <w:rPr>
          <w:rtl w:val="0"/>
        </w:rPr>
      </w:r>
    </w:p>
    <w:p w:rsidR="00000000" w:rsidDel="00000000" w:rsidP="00000000" w:rsidRDefault="00000000" w:rsidRPr="00000000" w14:paraId="00000132">
      <w:pPr>
        <w:pBdr>
          <w:bottom w:color="c9a84c" w:space="0" w:sz="10" w:val="single"/>
        </w:pBdr>
        <w:spacing w:after="100" w:before="220" w:lineRule="auto"/>
        <w:rPr>
          <w:rFonts w:ascii="EB Garamond" w:cs="EB Garamond" w:eastAsia="EB Garamond" w:hAnsi="EB Garamond"/>
          <w:b w:val="1"/>
          <w:bCs w:val="1"/>
          <w:color w:val="1b3a5c"/>
          <w:sz w:val="22"/>
          <w:szCs w:val="22"/>
        </w:rPr>
      </w:pPr>
      <w:r w:rsidDel="00000000" w:rsidR="00000000" w:rsidRPr="00000000">
        <w:rPr>
          <w:rtl w:val="0"/>
        </w:rPr>
      </w:r>
    </w:p>
    <w:p w:rsidR="00000000" w:rsidDel="00000000" w:rsidP="00000000" w:rsidRDefault="00000000" w:rsidRPr="00000000" w14:paraId="00000133">
      <w:pPr>
        <w:pBdr>
          <w:bottom w:color="c9a84c" w:space="0" w:sz="10" w:val="single"/>
        </w:pBdr>
        <w:spacing w:after="100" w:before="220" w:lineRule="auto"/>
        <w:rPr>
          <w:rFonts w:ascii="EB Garamond" w:cs="EB Garamond" w:eastAsia="EB Garamond" w:hAnsi="EB Garamond"/>
          <w:b w:val="1"/>
          <w:bCs w:val="1"/>
          <w:color w:val="1b3a5c"/>
          <w:sz w:val="22"/>
          <w:szCs w:val="22"/>
        </w:rPr>
      </w:pPr>
      <w:r w:rsidDel="00000000" w:rsidR="00000000" w:rsidRPr="00000000">
        <w:rPr>
          <w:rtl w:val="0"/>
        </w:rPr>
      </w:r>
    </w:p>
    <w:p w:rsidR="00000000" w:rsidDel="00000000" w:rsidP="00000000" w:rsidRDefault="00000000" w:rsidRPr="00000000" w14:paraId="00000134">
      <w:pPr>
        <w:pBdr>
          <w:bottom w:color="c9a84c" w:space="0" w:sz="10" w:val="single"/>
        </w:pBdr>
        <w:spacing w:after="100" w:before="220" w:lineRule="auto"/>
        <w:rPr>
          <w:rFonts w:ascii="EB Garamond" w:cs="EB Garamond" w:eastAsia="EB Garamond" w:hAnsi="EB Garamond"/>
          <w:b w:val="1"/>
          <w:bCs w:val="1"/>
          <w:color w:val="1b3a5c"/>
          <w:sz w:val="22"/>
          <w:szCs w:val="22"/>
        </w:rPr>
      </w:pPr>
      <w:r w:rsidDel="00000000" w:rsidR="00000000" w:rsidRPr="00000000">
        <w:rPr>
          <w:rtl w:val="0"/>
        </w:rPr>
      </w:r>
    </w:p>
    <w:p w:rsidR="00000000" w:rsidDel="00000000" w:rsidP="00000000" w:rsidRDefault="00000000" w:rsidRPr="00000000" w14:paraId="00000135">
      <w:pPr>
        <w:pBdr>
          <w:bottom w:color="c9a84c" w:space="0" w:sz="10" w:val="single"/>
        </w:pBdr>
        <w:spacing w:after="100" w:before="22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1b3a5c"/>
          <w:sz w:val="22"/>
          <w:szCs w:val="22"/>
          <w:rtl w:val="0"/>
        </w:rPr>
        <w:t xml:space="preserve">PART </w:t>
      </w:r>
      <w:r w:rsidDel="00000000" w:rsidR="00000000" w:rsidRPr="00000000">
        <w:rPr>
          <w:rFonts w:ascii="EB Garamond" w:cs="EB Garamond" w:eastAsia="EB Garamond" w:hAnsi="EB Garamond"/>
          <w:b w:val="1"/>
          <w:bCs w:val="1"/>
          <w:color w:val="1b3a5c"/>
          <w:sz w:val="22"/>
          <w:szCs w:val="22"/>
          <w:rtl w:val="0"/>
        </w:rPr>
        <w:t xml:space="preserve">3</w:t>
      </w:r>
      <w:r w:rsidDel="00000000" w:rsidR="00000000" w:rsidRPr="00000000">
        <w:rPr>
          <w:rFonts w:ascii="EB Garamond" w:cs="EB Garamond" w:eastAsia="EB Garamond" w:hAnsi="EB Garamond"/>
          <w:b w:val="1"/>
          <w:bCs w:val="1"/>
          <w:i w:val="0"/>
          <w:iCs w:val="0"/>
          <w:color w:val="1b3a5c"/>
          <w:sz w:val="22"/>
          <w:szCs w:val="22"/>
          <w:rtl w:val="0"/>
        </w:rPr>
        <w:t xml:space="preserve">: INTERTEMPORAL CHOICE: BORROWERS, LENDERS &amp; THE INTEREST RATE</w:t>
      </w:r>
      <w:r w:rsidDel="00000000" w:rsidR="00000000" w:rsidRPr="00000000">
        <w:rPr>
          <w:rtl w:val="0"/>
        </w:rPr>
      </w:r>
    </w:p>
    <w:p w:rsidR="00000000" w:rsidDel="00000000" w:rsidP="00000000" w:rsidRDefault="00000000" w:rsidRPr="00000000" w14:paraId="00000136">
      <w:pPr>
        <w:spacing w:after="12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1"/>
          <w:iCs w:val="1"/>
          <w:color w:val="000000"/>
          <w:sz w:val="22"/>
          <w:szCs w:val="22"/>
          <w:rtl w:val="0"/>
        </w:rPr>
        <w:t xml:space="preserve">Directions: </w:t>
      </w:r>
      <w:r w:rsidDel="00000000" w:rsidR="00000000" w:rsidRPr="00000000">
        <w:rPr>
          <w:rFonts w:ascii="EB Garamond" w:cs="EB Garamond" w:eastAsia="EB Garamond" w:hAnsi="EB Garamond"/>
          <w:i w:val="1"/>
          <w:iCs w:val="1"/>
          <w:color w:val="000000"/>
          <w:sz w:val="22"/>
          <w:szCs w:val="22"/>
          <w:rtl w:val="0"/>
        </w:rPr>
        <w:t xml:space="preserve">The two-period model formalizes the choice between present and future consumption. Complete the framework, then analyze the Julia and Marco cases.</w:t>
      </w:r>
      <w:r w:rsidDel="00000000" w:rsidR="00000000" w:rsidRPr="00000000">
        <w:rPr>
          <w:rtl w:val="0"/>
        </w:rPr>
      </w:r>
    </w:p>
    <w:tbl>
      <w:tblPr>
        <w:tblStyle w:val="Table15"/>
        <w:tblW w:w="10005.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205"/>
        <w:gridCol w:w="2805"/>
        <w:gridCol w:w="4995"/>
        <w:tblGridChange w:id="0">
          <w:tblGrid>
            <w:gridCol w:w="2205"/>
            <w:gridCol w:w="2805"/>
            <w:gridCol w:w="4995"/>
          </w:tblGrid>
        </w:tblGridChange>
      </w:tblGrid>
      <w:tr>
        <w:trPr>
          <w:cantSplit w:val="0"/>
          <w:tblHeader w:val="0"/>
        </w:trPr>
        <w:tc>
          <w:tcPr>
            <w:shd w:fill="3d5166" w:val="clear"/>
            <w:tcMar>
              <w:top w:w="50.0" w:type="dxa"/>
              <w:left w:w="90.0" w:type="dxa"/>
              <w:bottom w:w="50.0" w:type="dxa"/>
              <w:right w:w="90.0" w:type="dxa"/>
            </w:tcMar>
          </w:tcPr>
          <w:p w:rsidR="00000000" w:rsidDel="00000000" w:rsidP="00000000" w:rsidRDefault="00000000" w:rsidRPr="00000000" w14:paraId="00000137">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Concept</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138">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Formula or Rule</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139">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Economic Interpretation</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3A">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Intertemporal Constraint</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3B">
            <w:pPr>
              <w:jc w:val="center"/>
              <w:rPr>
                <w:rFonts w:ascii="EB Garamond" w:cs="EB Garamond" w:eastAsia="EB Garamond" w:hAnsi="EB Garamond"/>
                <w:sz w:val="22"/>
                <w:szCs w:val="22"/>
              </w:rPr>
            </w:pPr>
            <w:sdt>
              <w:sdtPr>
                <w:id w:val="-1043169246"/>
                <w:tag w:val="goog_rdk_35"/>
              </w:sdtPr>
              <w:sdtContent>
                <w:r w:rsidDel="00000000" w:rsidR="00000000" w:rsidRPr="00000000">
                  <w:rPr>
                    <w:rFonts w:ascii="Nova Mono" w:cs="Nova Mono" w:eastAsia="Nova Mono" w:hAnsi="Nova Mono"/>
                    <w:i w:val="0"/>
                    <w:iCs w:val="0"/>
                    <w:color w:val="000000"/>
                    <w:sz w:val="22"/>
                    <w:szCs w:val="22"/>
                    <w:rtl w:val="0"/>
                  </w:rPr>
                  <w:t xml:space="preserve">C₂ = (Y₁ − C₁)(1 + r) + Y₂</w:t>
                </w:r>
              </w:sdtContent>
            </w:sdt>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3C">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3D">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Slope of constraint</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3E">
            <w:pPr>
              <w:jc w:val="center"/>
              <w:rPr>
                <w:rFonts w:ascii="EB Garamond" w:cs="EB Garamond" w:eastAsia="EB Garamond" w:hAnsi="EB Garamond"/>
                <w:sz w:val="22"/>
                <w:szCs w:val="22"/>
              </w:rPr>
            </w:pPr>
            <w:sdt>
              <w:sdtPr>
                <w:id w:val="-820536605"/>
                <w:tag w:val="goog_rdk_36"/>
              </w:sdtPr>
              <w:sdtContent>
                <w:r w:rsidDel="00000000" w:rsidR="00000000" w:rsidRPr="00000000">
                  <w:rPr>
                    <w:rFonts w:ascii="Nova Mono" w:cs="Nova Mono" w:eastAsia="Nova Mono" w:hAnsi="Nova Mono"/>
                    <w:i w:val="0"/>
                    <w:iCs w:val="0"/>
                    <w:color w:val="000000"/>
                    <w:sz w:val="22"/>
                    <w:szCs w:val="22"/>
                    <w:rtl w:val="0"/>
                  </w:rPr>
                  <w:t xml:space="preserve">−(1 + r)</w:t>
                </w:r>
              </w:sdtContent>
            </w:sdt>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3F">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40">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Discount rate (r)</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41">
            <w:pPr>
              <w:jc w:val="center"/>
              <w:rPr>
                <w:rFonts w:ascii="EB Garamond" w:cs="EB Garamond" w:eastAsia="EB Garamond" w:hAnsi="EB Garamond"/>
                <w:sz w:val="22"/>
                <w:szCs w:val="22"/>
              </w:rPr>
            </w:pP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42">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43">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Julia — Borrower</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44">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C₁ &gt; Y₁</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45">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46">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Marco — Lender</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47">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C₁ &lt; Y₁</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48">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bl>
    <w:p w:rsidR="00000000" w:rsidDel="00000000" w:rsidP="00000000" w:rsidRDefault="00000000" w:rsidRPr="00000000" w14:paraId="00000149">
      <w:pPr>
        <w:spacing w:after="44" w:before="0" w:lineRule="auto"/>
        <w:jc w:val="left"/>
        <w:rPr>
          <w:rFonts w:ascii="EB Garamond" w:cs="EB Garamond" w:eastAsia="EB Garamond" w:hAnsi="EB Garamond"/>
          <w:sz w:val="22"/>
          <w:szCs w:val="22"/>
        </w:rPr>
      </w:pPr>
      <w:r w:rsidDel="00000000" w:rsidR="00000000" w:rsidRPr="00000000">
        <w:rPr>
          <w:rtl w:val="0"/>
        </w:rPr>
      </w:r>
    </w:p>
    <w:tbl>
      <w:tblPr>
        <w:tblStyle w:val="Table16"/>
        <w:tblW w:w="1002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895"/>
        <w:gridCol w:w="7125"/>
        <w:tblGridChange w:id="0">
          <w:tblGrid>
            <w:gridCol w:w="2895"/>
            <w:gridCol w:w="7125"/>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14A">
            <w:pPr>
              <w:spacing w:after="24"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1"/>
                <w:iCs w:val="1"/>
                <w:color w:val="c9a84c"/>
                <w:sz w:val="22"/>
                <w:szCs w:val="22"/>
                <w:rtl w:val="0"/>
              </w:rPr>
              <w:t xml:space="preserve">Economic Scenario</w:t>
            </w:r>
            <w:r w:rsidDel="00000000" w:rsidR="00000000" w:rsidRPr="00000000">
              <w:rPr>
                <w:rtl w:val="0"/>
              </w:rPr>
            </w:r>
          </w:p>
          <w:p w:rsidR="00000000" w:rsidDel="00000000" w:rsidP="00000000" w:rsidRDefault="00000000" w:rsidRPr="00000000" w14:paraId="0000014B">
            <w:pPr>
              <w:spacing w:after="48"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Julia (Borrower) &amp; Marco (Lender)</w:t>
            </w:r>
            <w:r w:rsidDel="00000000" w:rsidR="00000000" w:rsidRPr="00000000">
              <w:rPr>
                <w:rtl w:val="0"/>
              </w:rPr>
            </w:r>
          </w:p>
          <w:p w:rsidR="00000000" w:rsidDel="00000000" w:rsidP="00000000" w:rsidRDefault="00000000" w:rsidRPr="00000000" w14:paraId="0000014C">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c9a84c"/>
                <w:sz w:val="22"/>
                <w:szCs w:val="22"/>
                <w:rtl w:val="0"/>
              </w:rPr>
              <w:t xml:space="preserve">Two-Period Intertemporal Model</w:t>
            </w:r>
            <w:r w:rsidDel="00000000" w:rsidR="00000000" w:rsidRPr="00000000">
              <w:rPr>
                <w:rtl w:val="0"/>
              </w:rPr>
            </w:r>
          </w:p>
          <w:p w:rsidR="00000000" w:rsidDel="00000000" w:rsidP="00000000" w:rsidRDefault="00000000" w:rsidRPr="00000000" w14:paraId="0000014D">
            <w:pPr>
              <w:spacing w:after="10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ffffff"/>
                <w:sz w:val="22"/>
                <w:szCs w:val="22"/>
                <w:rtl w:val="0"/>
              </w:rPr>
              <w:t xml:space="preserve">Given: Y₁ = $40,000; Y₂ = $50,000; r = 10%. Julia chooses C₁ = $50,000 (borrows); Marco chooses C₁ = $30,000 (saves). Compute C₂ for each, then analyze the effect of a rate increase to 15%.</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14E">
            <w:pPr>
              <w:spacing w:after="110" w:before="0" w:lineRule="auto"/>
              <w:jc w:val="left"/>
              <w:rPr>
                <w:rFonts w:ascii="EB Garamond" w:cs="EB Garamond" w:eastAsia="EB Garamond" w:hAnsi="EB Garamond"/>
                <w:sz w:val="22"/>
                <w:szCs w:val="22"/>
              </w:rPr>
            </w:pPr>
            <w:sdt>
              <w:sdtPr>
                <w:id w:val="274620078"/>
                <w:tag w:val="goog_rdk_37"/>
              </w:sdtPr>
              <w:sdtContent>
                <w:r w:rsidDel="00000000" w:rsidR="00000000" w:rsidRPr="00000000">
                  <w:rPr>
                    <w:rFonts w:ascii="Nova Mono" w:cs="Nova Mono" w:eastAsia="Nova Mono" w:hAnsi="Nova Mono"/>
                    <w:b w:val="1"/>
                    <w:bCs w:val="1"/>
                    <w:i w:val="0"/>
                    <w:iCs w:val="0"/>
                    <w:color w:val="000000"/>
                    <w:sz w:val="22"/>
                    <w:szCs w:val="22"/>
                    <w:rtl w:val="0"/>
                  </w:rPr>
                  <w:t xml:space="preserve">Julia's C₂ = (Y₁ − C₁)(1 + r) + Y₂ =</w:t>
                </w:r>
              </w:sdtContent>
            </w:sdt>
            <w:r w:rsidDel="00000000" w:rsidR="00000000" w:rsidRPr="00000000">
              <w:rPr>
                <w:rFonts w:ascii="EB Garamond" w:cs="EB Garamond" w:eastAsia="EB Garamond" w:hAnsi="EB Garamond"/>
                <w:i w:val="0"/>
                <w:iCs w:val="0"/>
                <w:color w:val="000000"/>
                <w:sz w:val="22"/>
                <w:szCs w:val="22"/>
                <w:rtl w:val="0"/>
              </w:rPr>
              <w:t xml:space="preserve"> __________________</w:t>
            </w:r>
            <w:r w:rsidDel="00000000" w:rsidR="00000000" w:rsidRPr="00000000">
              <w:rPr>
                <w:rtl w:val="0"/>
              </w:rPr>
            </w:r>
          </w:p>
          <w:p w:rsidR="00000000" w:rsidDel="00000000" w:rsidP="00000000" w:rsidRDefault="00000000" w:rsidRPr="00000000" w14:paraId="0000014F">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Marco's C₂ =</w:t>
            </w:r>
            <w:r w:rsidDel="00000000" w:rsidR="00000000" w:rsidRPr="00000000">
              <w:rPr>
                <w:rFonts w:ascii="EB Garamond" w:cs="EB Garamond" w:eastAsia="EB Garamond" w:hAnsi="EB Garamond"/>
                <w:i w:val="0"/>
                <w:iCs w:val="0"/>
                <w:color w:val="000000"/>
                <w:sz w:val="22"/>
                <w:szCs w:val="22"/>
                <w:rtl w:val="0"/>
              </w:rPr>
              <w:t xml:space="preserve"> ______________________</w:t>
            </w:r>
            <w:r w:rsidDel="00000000" w:rsidR="00000000" w:rsidRPr="00000000">
              <w:rPr>
                <w:rtl w:val="0"/>
              </w:rPr>
            </w:r>
          </w:p>
          <w:p w:rsidR="00000000" w:rsidDel="00000000" w:rsidP="00000000" w:rsidRDefault="00000000" w:rsidRPr="00000000" w14:paraId="00000150">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When r rises to 15%, Julia's feasible frontier:</w:t>
            </w:r>
            <w:r w:rsidDel="00000000" w:rsidR="00000000" w:rsidRPr="00000000">
              <w:rPr>
                <w:rFonts w:ascii="EB Garamond" w:cs="EB Garamond" w:eastAsia="EB Garamond" w:hAnsi="EB Garamond"/>
                <w:i w:val="0"/>
                <w:iCs w:val="0"/>
                <w:color w:val="000000"/>
                <w:sz w:val="22"/>
                <w:szCs w:val="22"/>
                <w:rtl w:val="0"/>
              </w:rPr>
              <w:t xml:space="preserve"> ______________________</w:t>
            </w:r>
            <w:r w:rsidDel="00000000" w:rsidR="00000000" w:rsidRPr="00000000">
              <w:rPr>
                <w:rtl w:val="0"/>
              </w:rPr>
            </w:r>
          </w:p>
          <w:p w:rsidR="00000000" w:rsidDel="00000000" w:rsidP="00000000" w:rsidRDefault="00000000" w:rsidRPr="00000000" w14:paraId="00000151">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When r rises to 15%, Marco's feasible frontier:</w:t>
            </w:r>
            <w:r w:rsidDel="00000000" w:rsidR="00000000" w:rsidRPr="00000000">
              <w:rPr>
                <w:rFonts w:ascii="EB Garamond" w:cs="EB Garamond" w:eastAsia="EB Garamond" w:hAnsi="EB Garamond"/>
                <w:i w:val="0"/>
                <w:iCs w:val="0"/>
                <w:color w:val="000000"/>
                <w:sz w:val="22"/>
                <w:szCs w:val="22"/>
                <w:rtl w:val="0"/>
              </w:rPr>
              <w:t xml:space="preserve"> ______________________</w:t>
            </w:r>
            <w:r w:rsidDel="00000000" w:rsidR="00000000" w:rsidRPr="00000000">
              <w:rPr>
                <w:rtl w:val="0"/>
              </w:rPr>
            </w:r>
          </w:p>
          <w:p w:rsidR="00000000" w:rsidDel="00000000" w:rsidP="00000000" w:rsidRDefault="00000000" w:rsidRPr="00000000" w14:paraId="00000152">
            <w:pPr>
              <w:spacing w:after="110" w:before="0" w:lineRule="auto"/>
              <w:jc w:val="left"/>
              <w:rPr>
                <w:rFonts w:ascii="EB Garamond" w:cs="EB Garamond" w:eastAsia="EB Garamond" w:hAnsi="EB Garamond"/>
                <w:sz w:val="22"/>
                <w:szCs w:val="22"/>
              </w:rPr>
            </w:pPr>
            <w:r w:rsidDel="00000000" w:rsidR="00000000" w:rsidRPr="00000000">
              <w:rPr>
                <w:rtl w:val="0"/>
              </w:rPr>
            </w:r>
          </w:p>
        </w:tc>
      </w:tr>
    </w:tbl>
    <w:p w:rsidR="00000000" w:rsidDel="00000000" w:rsidP="00000000" w:rsidRDefault="00000000" w:rsidRPr="00000000" w14:paraId="00000153">
      <w:pPr>
        <w:pBdr>
          <w:left w:color="c9a84c" w:space="0" w:sz="14" w:val="single"/>
        </w:pBdr>
        <w:shd w:fill="fff4d9" w:val="clear"/>
        <w:spacing w:after="80" w:before="140" w:lineRule="auto"/>
        <w:rPr>
          <w:rFonts w:ascii="EB Garamond" w:cs="EB Garamond" w:eastAsia="EB Garamond" w:hAnsi="EB Garamond"/>
          <w:sz w:val="22"/>
          <w:szCs w:val="22"/>
        </w:rPr>
      </w:pPr>
      <w:sdt>
        <w:sdtPr>
          <w:id w:val="-1899899748"/>
          <w:tag w:val="goog_rdk_38"/>
        </w:sdtPr>
        <w:sdtContent>
          <w:r w:rsidDel="00000000" w:rsidR="00000000" w:rsidRPr="00000000">
            <w:rPr>
              <w:rFonts w:ascii="Arial Unicode MS" w:cs="Arial Unicode MS" w:eastAsia="Arial Unicode MS" w:hAnsi="Arial Unicode MS"/>
              <w:b w:val="1"/>
              <w:bCs w:val="1"/>
              <w:sz w:val="22"/>
              <w:szCs w:val="22"/>
              <w:rtl w:val="0"/>
            </w:rPr>
            <w:t xml:space="preserve">✦ 3) </w:t>
          </w:r>
        </w:sdtContent>
      </w:sdt>
      <w:r w:rsidDel="00000000" w:rsidR="00000000" w:rsidRPr="00000000">
        <w:rPr>
          <w:rFonts w:ascii="EB Garamond" w:cs="EB Garamond" w:eastAsia="EB Garamond" w:hAnsi="EB Garamond"/>
          <w:b w:val="1"/>
          <w:bCs w:val="1"/>
          <w:sz w:val="22"/>
          <w:szCs w:val="22"/>
          <w:rtl w:val="0"/>
        </w:rPr>
        <w:t xml:space="preserve"> </w:t>
      </w:r>
      <w:r w:rsidDel="00000000" w:rsidR="00000000" w:rsidRPr="00000000">
        <w:rPr>
          <w:rFonts w:ascii="EB Garamond" w:cs="EB Garamond" w:eastAsia="EB Garamond" w:hAnsi="EB Garamond"/>
          <w:sz w:val="22"/>
          <w:szCs w:val="22"/>
          <w:rtl w:val="0"/>
        </w:rPr>
        <w:t xml:space="preserve">Julia and Marco face identical incomes yet make different choices — and experience different consequences when the interest rate rises. Who benefits from a rising rate, and why? Interpret this in terms of who is a net buyer vs. net seller of present consumption.</w:t>
      </w:r>
    </w:p>
    <w:p w:rsidR="00000000" w:rsidDel="00000000" w:rsidP="00000000" w:rsidRDefault="00000000" w:rsidRPr="00000000" w14:paraId="00000154">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55">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56">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57">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58">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59">
      <w:pPr>
        <w:spacing w:after="110" w:lineRule="auto"/>
        <w:rPr>
          <w:rFonts w:ascii="EB Garamond" w:cs="EB Garamond" w:eastAsia="EB Garamond" w:hAnsi="EB Garamond"/>
          <w:sz w:val="22"/>
          <w:szCs w:val="22"/>
        </w:rPr>
      </w:pPr>
      <w:r w:rsidDel="00000000" w:rsidR="00000000" w:rsidRPr="00000000">
        <w:rPr>
          <w:rtl w:val="0"/>
        </w:rPr>
      </w:r>
    </w:p>
    <w:tbl>
      <w:tblPr>
        <w:tblStyle w:val="Table17"/>
        <w:tblW w:w="10035.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895"/>
        <w:gridCol w:w="7140"/>
        <w:tblGridChange w:id="0">
          <w:tblGrid>
            <w:gridCol w:w="2895"/>
            <w:gridCol w:w="7140"/>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15A">
            <w:pPr>
              <w:spacing w:after="24"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1"/>
                <w:iCs w:val="1"/>
                <w:color w:val="c9a84c"/>
                <w:sz w:val="22"/>
                <w:szCs w:val="22"/>
                <w:rtl w:val="0"/>
              </w:rPr>
              <w:t xml:space="preserve">Economic Scenario</w:t>
            </w:r>
            <w:r w:rsidDel="00000000" w:rsidR="00000000" w:rsidRPr="00000000">
              <w:rPr>
                <w:rtl w:val="0"/>
              </w:rPr>
            </w:r>
          </w:p>
          <w:p w:rsidR="00000000" w:rsidDel="00000000" w:rsidP="00000000" w:rsidRDefault="00000000" w:rsidRPr="00000000" w14:paraId="0000015B">
            <w:pPr>
              <w:spacing w:after="48"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Hana in Seoul</w:t>
            </w:r>
            <w:r w:rsidDel="00000000" w:rsidR="00000000" w:rsidRPr="00000000">
              <w:rPr>
                <w:rtl w:val="0"/>
              </w:rPr>
            </w:r>
          </w:p>
          <w:p w:rsidR="00000000" w:rsidDel="00000000" w:rsidP="00000000" w:rsidRDefault="00000000" w:rsidRPr="00000000" w14:paraId="0000015C">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c9a84c"/>
                <w:sz w:val="22"/>
                <w:szCs w:val="22"/>
                <w:rtl w:val="0"/>
              </w:rPr>
              <w:t xml:space="preserve">South Korea, 1968</w:t>
            </w:r>
            <w:r w:rsidDel="00000000" w:rsidR="00000000" w:rsidRPr="00000000">
              <w:rPr>
                <w:rtl w:val="0"/>
              </w:rPr>
            </w:r>
          </w:p>
          <w:p w:rsidR="00000000" w:rsidDel="00000000" w:rsidP="00000000" w:rsidRDefault="00000000" w:rsidRPr="00000000" w14:paraId="0000015D">
            <w:pPr>
              <w:spacing w:after="10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ffffff"/>
                <w:sz w:val="22"/>
                <w:szCs w:val="22"/>
                <w:rtl w:val="0"/>
              </w:rPr>
              <w:t xml:space="preserve">Hana works in a textile factory, earning $8 per week. She aspires to purchase a $100 sewing machine to establish her own enterprise. The only available credit carries an interest rate of 60% per annum.</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15E">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Monthly earnings =</w:t>
            </w:r>
            <w:r w:rsidDel="00000000" w:rsidR="00000000" w:rsidRPr="00000000">
              <w:rPr>
                <w:rFonts w:ascii="EB Garamond" w:cs="EB Garamond" w:eastAsia="EB Garamond" w:hAnsi="EB Garamond"/>
                <w:i w:val="0"/>
                <w:iCs w:val="0"/>
                <w:color w:val="000000"/>
                <w:sz w:val="22"/>
                <w:szCs w:val="22"/>
                <w:rtl w:val="0"/>
              </w:rPr>
              <w:t xml:space="preserve"> ________________________</w:t>
            </w:r>
            <w:r w:rsidDel="00000000" w:rsidR="00000000" w:rsidRPr="00000000">
              <w:rPr>
                <w:rtl w:val="0"/>
              </w:rPr>
            </w:r>
          </w:p>
          <w:p w:rsidR="00000000" w:rsidDel="00000000" w:rsidP="00000000" w:rsidRDefault="00000000" w:rsidRPr="00000000" w14:paraId="0000015F">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Approximate monthly payment at 60% APR on a $100 loan =</w:t>
            </w:r>
            <w:r w:rsidDel="00000000" w:rsidR="00000000" w:rsidRPr="00000000">
              <w:rPr>
                <w:rFonts w:ascii="EB Garamond" w:cs="EB Garamond" w:eastAsia="EB Garamond" w:hAnsi="EB Garamond"/>
                <w:i w:val="0"/>
                <w:iCs w:val="0"/>
                <w:color w:val="000000"/>
                <w:sz w:val="22"/>
                <w:szCs w:val="22"/>
                <w:rtl w:val="0"/>
              </w:rPr>
              <w:t xml:space="preserve"> ________________</w:t>
            </w:r>
            <w:r w:rsidDel="00000000" w:rsidR="00000000" w:rsidRPr="00000000">
              <w:rPr>
                <w:rtl w:val="0"/>
              </w:rPr>
            </w:r>
          </w:p>
          <w:p w:rsidR="00000000" w:rsidDel="00000000" w:rsidP="00000000" w:rsidRDefault="00000000" w:rsidRPr="00000000" w14:paraId="00000160">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Is this loan within Hana's feasible set? Explain.</w:t>
            </w:r>
            <w:r w:rsidDel="00000000" w:rsidR="00000000" w:rsidRPr="00000000">
              <w:rPr>
                <w:rFonts w:ascii="EB Garamond" w:cs="EB Garamond" w:eastAsia="EB Garamond" w:hAnsi="EB Garamond"/>
                <w:i w:val="0"/>
                <w:iCs w:val="0"/>
                <w:color w:val="000000"/>
                <w:sz w:val="22"/>
                <w:szCs w:val="22"/>
                <w:rtl w:val="0"/>
              </w:rPr>
              <w:t xml:space="preserve"> ____________________</w:t>
            </w:r>
            <w:r w:rsidDel="00000000" w:rsidR="00000000" w:rsidRPr="00000000">
              <w:rPr>
                <w:rtl w:val="0"/>
              </w:rPr>
            </w:r>
          </w:p>
          <w:p w:rsidR="00000000" w:rsidDel="00000000" w:rsidP="00000000" w:rsidRDefault="00000000" w:rsidRPr="00000000" w14:paraId="00000161">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Marcus (today) faces a similar dilemma: $15,000 food cart loan. At 6% APR he can service the debt; at 300% APR (payday lending) he cannot. This structural barrier is called:</w:t>
            </w:r>
            <w:r w:rsidDel="00000000" w:rsidR="00000000" w:rsidRPr="00000000">
              <w:rPr>
                <w:rFonts w:ascii="EB Garamond" w:cs="EB Garamond" w:eastAsia="EB Garamond" w:hAnsi="EB Garamond"/>
                <w:i w:val="0"/>
                <w:iCs w:val="0"/>
                <w:color w:val="000000"/>
                <w:sz w:val="22"/>
                <w:szCs w:val="22"/>
                <w:rtl w:val="0"/>
              </w:rPr>
              <w:t xml:space="preserve"> ________</w:t>
            </w:r>
            <w:r w:rsidDel="00000000" w:rsidR="00000000" w:rsidRPr="00000000">
              <w:rPr>
                <w:rtl w:val="0"/>
              </w:rPr>
            </w:r>
          </w:p>
          <w:p w:rsidR="00000000" w:rsidDel="00000000" w:rsidP="00000000" w:rsidRDefault="00000000" w:rsidRPr="00000000" w14:paraId="00000162">
            <w:pPr>
              <w:spacing w:after="110" w:before="0" w:lineRule="auto"/>
              <w:jc w:val="left"/>
              <w:rPr>
                <w:rFonts w:ascii="EB Garamond" w:cs="EB Garamond" w:eastAsia="EB Garamond" w:hAnsi="EB Garamond"/>
                <w:sz w:val="22"/>
                <w:szCs w:val="22"/>
              </w:rPr>
            </w:pPr>
            <w:r w:rsidDel="00000000" w:rsidR="00000000" w:rsidRPr="00000000">
              <w:rPr>
                <w:rtl w:val="0"/>
              </w:rPr>
            </w:r>
          </w:p>
        </w:tc>
      </w:tr>
    </w:tbl>
    <w:p w:rsidR="00000000" w:rsidDel="00000000" w:rsidP="00000000" w:rsidRDefault="00000000" w:rsidRPr="00000000" w14:paraId="00000163">
      <w:pPr>
        <w:pBdr>
          <w:left w:color="c9a84c" w:space="0" w:sz="14" w:val="single"/>
        </w:pBdr>
        <w:shd w:fill="fff4d9" w:val="clear"/>
        <w:spacing w:after="80" w:before="140" w:lineRule="auto"/>
        <w:rPr>
          <w:rFonts w:ascii="EB Garamond" w:cs="EB Garamond" w:eastAsia="EB Garamond" w:hAnsi="EB Garamond"/>
          <w:sz w:val="22"/>
          <w:szCs w:val="22"/>
        </w:rPr>
      </w:pPr>
      <w:sdt>
        <w:sdtPr>
          <w:id w:val="1920170899"/>
          <w:tag w:val="goog_rdk_39"/>
        </w:sdtPr>
        <w:sdtContent>
          <w:r w:rsidDel="00000000" w:rsidR="00000000" w:rsidRPr="00000000">
            <w:rPr>
              <w:rFonts w:ascii="Arial Unicode MS" w:cs="Arial Unicode MS" w:eastAsia="Arial Unicode MS" w:hAnsi="Arial Unicode MS"/>
              <w:b w:val="1"/>
              <w:bCs w:val="1"/>
              <w:sz w:val="22"/>
              <w:szCs w:val="22"/>
              <w:rtl w:val="0"/>
            </w:rPr>
            <w:t xml:space="preserve">✦ 4)  </w:t>
          </w:r>
        </w:sdtContent>
      </w:sdt>
      <w:r w:rsidDel="00000000" w:rsidR="00000000" w:rsidRPr="00000000">
        <w:rPr>
          <w:rFonts w:ascii="EB Garamond" w:cs="EB Garamond" w:eastAsia="EB Garamond" w:hAnsi="EB Garamond"/>
          <w:sz w:val="22"/>
          <w:szCs w:val="22"/>
          <w:rtl w:val="0"/>
        </w:rPr>
        <w:t xml:space="preserve">A prohibitive interest rate doesn't merely make borrowing expensive — it can render productive investment structurally inaccessible, making saving the only rational path even when borrowing would generate higher long-run welfare. Apply this logic to Marcus's food cart savings goal and to Hana's situation. What institution could change the feasible set for both?</w:t>
      </w:r>
    </w:p>
    <w:p w:rsidR="00000000" w:rsidDel="00000000" w:rsidP="00000000" w:rsidRDefault="00000000" w:rsidRPr="00000000" w14:paraId="00000164">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65">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66">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67">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68">
      <w:pPr>
        <w:pBdr>
          <w:bottom w:color="c9a84c" w:space="0" w:sz="10" w:val="single"/>
        </w:pBdr>
        <w:spacing w:after="100" w:before="220" w:lineRule="auto"/>
        <w:rPr>
          <w:rFonts w:ascii="EB Garamond" w:cs="EB Garamond" w:eastAsia="EB Garamond" w:hAnsi="EB Garamond"/>
          <w:b w:val="1"/>
          <w:bCs w:val="1"/>
          <w:color w:val="1b3a5c"/>
          <w:sz w:val="22"/>
          <w:szCs w:val="22"/>
        </w:rPr>
      </w:pPr>
      <w:r w:rsidDel="00000000" w:rsidR="00000000" w:rsidRPr="00000000">
        <w:rPr>
          <w:rtl w:val="0"/>
        </w:rPr>
      </w:r>
    </w:p>
    <w:p w:rsidR="00000000" w:rsidDel="00000000" w:rsidP="00000000" w:rsidRDefault="00000000" w:rsidRPr="00000000" w14:paraId="00000169">
      <w:pPr>
        <w:pBdr>
          <w:bottom w:color="c9a84c" w:space="0" w:sz="10" w:val="single"/>
        </w:pBdr>
        <w:spacing w:after="100" w:before="220" w:lineRule="auto"/>
        <w:rPr>
          <w:rFonts w:ascii="EB Garamond" w:cs="EB Garamond" w:eastAsia="EB Garamond" w:hAnsi="EB Garamond"/>
          <w:b w:val="1"/>
          <w:bCs w:val="1"/>
          <w:color w:val="1b3a5c"/>
          <w:sz w:val="22"/>
          <w:szCs w:val="22"/>
        </w:rPr>
      </w:pPr>
      <w:r w:rsidDel="00000000" w:rsidR="00000000" w:rsidRPr="00000000">
        <w:rPr>
          <w:rtl w:val="0"/>
        </w:rPr>
      </w:r>
    </w:p>
    <w:p w:rsidR="00000000" w:rsidDel="00000000" w:rsidP="00000000" w:rsidRDefault="00000000" w:rsidRPr="00000000" w14:paraId="0000016A">
      <w:pPr>
        <w:pBdr>
          <w:bottom w:color="c9a84c" w:space="0" w:sz="10" w:val="single"/>
        </w:pBdr>
        <w:spacing w:after="100" w:before="220" w:lineRule="auto"/>
        <w:rPr>
          <w:rFonts w:ascii="EB Garamond" w:cs="EB Garamond" w:eastAsia="EB Garamond" w:hAnsi="EB Garamond"/>
          <w:b w:val="1"/>
          <w:bCs w:val="1"/>
          <w:color w:val="1b3a5c"/>
          <w:sz w:val="22"/>
          <w:szCs w:val="22"/>
        </w:rPr>
      </w:pPr>
      <w:r w:rsidDel="00000000" w:rsidR="00000000" w:rsidRPr="00000000">
        <w:rPr>
          <w:rtl w:val="0"/>
        </w:rPr>
      </w:r>
    </w:p>
    <w:p w:rsidR="00000000" w:rsidDel="00000000" w:rsidP="00000000" w:rsidRDefault="00000000" w:rsidRPr="00000000" w14:paraId="0000016B">
      <w:pPr>
        <w:pBdr>
          <w:bottom w:color="c9a84c" w:space="0" w:sz="10" w:val="single"/>
        </w:pBdr>
        <w:spacing w:after="100" w:before="220" w:lineRule="auto"/>
        <w:rPr>
          <w:rFonts w:ascii="EB Garamond" w:cs="EB Garamond" w:eastAsia="EB Garamond" w:hAnsi="EB Garamond"/>
          <w:b w:val="1"/>
          <w:bCs w:val="1"/>
          <w:color w:val="1b3a5c"/>
          <w:sz w:val="22"/>
          <w:szCs w:val="22"/>
        </w:rPr>
      </w:pPr>
      <w:r w:rsidDel="00000000" w:rsidR="00000000" w:rsidRPr="00000000">
        <w:rPr>
          <w:rtl w:val="0"/>
        </w:rPr>
      </w:r>
    </w:p>
    <w:p w:rsidR="00000000" w:rsidDel="00000000" w:rsidP="00000000" w:rsidRDefault="00000000" w:rsidRPr="00000000" w14:paraId="0000016C">
      <w:pPr>
        <w:pBdr>
          <w:bottom w:color="c9a84c" w:space="0" w:sz="10" w:val="single"/>
        </w:pBdr>
        <w:spacing w:after="100" w:before="220" w:lineRule="auto"/>
        <w:rPr>
          <w:rFonts w:ascii="EB Garamond" w:cs="EB Garamond" w:eastAsia="EB Garamond" w:hAnsi="EB Garamond"/>
          <w:b w:val="1"/>
          <w:bCs w:val="1"/>
          <w:color w:val="1b3a5c"/>
          <w:sz w:val="22"/>
          <w:szCs w:val="22"/>
        </w:rPr>
      </w:pPr>
      <w:r w:rsidDel="00000000" w:rsidR="00000000" w:rsidRPr="00000000">
        <w:rPr>
          <w:rtl w:val="0"/>
        </w:rPr>
      </w:r>
    </w:p>
    <w:p w:rsidR="00000000" w:rsidDel="00000000" w:rsidP="00000000" w:rsidRDefault="00000000" w:rsidRPr="00000000" w14:paraId="0000016D">
      <w:pPr>
        <w:pBdr>
          <w:bottom w:color="c9a84c" w:space="0" w:sz="10" w:val="single"/>
        </w:pBdr>
        <w:spacing w:after="100" w:before="220" w:lineRule="auto"/>
        <w:rPr>
          <w:rFonts w:ascii="EB Garamond" w:cs="EB Garamond" w:eastAsia="EB Garamond" w:hAnsi="EB Garamond"/>
          <w:b w:val="1"/>
          <w:bCs w:val="1"/>
          <w:color w:val="1b3a5c"/>
          <w:sz w:val="22"/>
          <w:szCs w:val="22"/>
        </w:rPr>
      </w:pPr>
      <w:r w:rsidDel="00000000" w:rsidR="00000000" w:rsidRPr="00000000">
        <w:rPr>
          <w:rtl w:val="0"/>
        </w:rPr>
      </w:r>
    </w:p>
    <w:p w:rsidR="00000000" w:rsidDel="00000000" w:rsidP="00000000" w:rsidRDefault="00000000" w:rsidRPr="00000000" w14:paraId="0000016E">
      <w:pPr>
        <w:pBdr>
          <w:bottom w:color="c9a84c" w:space="0" w:sz="10" w:val="single"/>
        </w:pBdr>
        <w:spacing w:after="100" w:before="220" w:lineRule="auto"/>
        <w:rPr>
          <w:rFonts w:ascii="EB Garamond" w:cs="EB Garamond" w:eastAsia="EB Garamond" w:hAnsi="EB Garamond"/>
          <w:b w:val="1"/>
          <w:bCs w:val="1"/>
          <w:color w:val="1b3a5c"/>
          <w:sz w:val="22"/>
          <w:szCs w:val="22"/>
        </w:rPr>
      </w:pPr>
      <w:r w:rsidDel="00000000" w:rsidR="00000000" w:rsidRPr="00000000">
        <w:rPr>
          <w:rtl w:val="0"/>
        </w:rPr>
      </w:r>
    </w:p>
    <w:p w:rsidR="00000000" w:rsidDel="00000000" w:rsidP="00000000" w:rsidRDefault="00000000" w:rsidRPr="00000000" w14:paraId="0000016F">
      <w:pPr>
        <w:pBdr>
          <w:bottom w:color="c9a84c" w:space="0" w:sz="10" w:val="single"/>
        </w:pBdr>
        <w:spacing w:after="100" w:before="220" w:lineRule="auto"/>
        <w:rPr>
          <w:rFonts w:ascii="EB Garamond" w:cs="EB Garamond" w:eastAsia="EB Garamond" w:hAnsi="EB Garamond"/>
          <w:b w:val="1"/>
          <w:bCs w:val="1"/>
          <w:color w:val="1b3a5c"/>
          <w:sz w:val="22"/>
          <w:szCs w:val="22"/>
        </w:rPr>
      </w:pPr>
      <w:r w:rsidDel="00000000" w:rsidR="00000000" w:rsidRPr="00000000">
        <w:rPr>
          <w:rtl w:val="0"/>
        </w:rPr>
      </w:r>
    </w:p>
    <w:p w:rsidR="00000000" w:rsidDel="00000000" w:rsidP="00000000" w:rsidRDefault="00000000" w:rsidRPr="00000000" w14:paraId="00000170">
      <w:pPr>
        <w:pBdr>
          <w:bottom w:color="c9a84c" w:space="0" w:sz="10" w:val="single"/>
        </w:pBdr>
        <w:spacing w:after="100" w:before="220" w:lineRule="auto"/>
        <w:rPr>
          <w:rFonts w:ascii="EB Garamond" w:cs="EB Garamond" w:eastAsia="EB Garamond" w:hAnsi="EB Garamond"/>
          <w:b w:val="1"/>
          <w:bCs w:val="1"/>
          <w:color w:val="1b3a5c"/>
          <w:sz w:val="22"/>
          <w:szCs w:val="22"/>
        </w:rPr>
      </w:pPr>
      <w:r w:rsidDel="00000000" w:rsidR="00000000" w:rsidRPr="00000000">
        <w:rPr>
          <w:rtl w:val="0"/>
        </w:rPr>
      </w:r>
    </w:p>
    <w:p w:rsidR="00000000" w:rsidDel="00000000" w:rsidP="00000000" w:rsidRDefault="00000000" w:rsidRPr="00000000" w14:paraId="00000171">
      <w:pPr>
        <w:pBdr>
          <w:bottom w:color="c9a84c" w:space="0" w:sz="10" w:val="single"/>
        </w:pBdr>
        <w:spacing w:after="100" w:before="220" w:lineRule="auto"/>
        <w:rPr>
          <w:rFonts w:ascii="EB Garamond" w:cs="EB Garamond" w:eastAsia="EB Garamond" w:hAnsi="EB Garamond"/>
          <w:b w:val="1"/>
          <w:bCs w:val="1"/>
          <w:color w:val="1b3a5c"/>
          <w:sz w:val="22"/>
          <w:szCs w:val="22"/>
        </w:rPr>
      </w:pPr>
      <w:r w:rsidDel="00000000" w:rsidR="00000000" w:rsidRPr="00000000">
        <w:rPr>
          <w:rtl w:val="0"/>
        </w:rPr>
      </w:r>
    </w:p>
    <w:p w:rsidR="00000000" w:rsidDel="00000000" w:rsidP="00000000" w:rsidRDefault="00000000" w:rsidRPr="00000000" w14:paraId="00000172">
      <w:pPr>
        <w:pBdr>
          <w:bottom w:color="c9a84c" w:space="0" w:sz="10" w:val="single"/>
        </w:pBdr>
        <w:spacing w:after="100" w:before="220" w:lineRule="auto"/>
        <w:rPr>
          <w:rFonts w:ascii="EB Garamond" w:cs="EB Garamond" w:eastAsia="EB Garamond" w:hAnsi="EB Garamond"/>
          <w:b w:val="1"/>
          <w:bCs w:val="1"/>
          <w:color w:val="1b3a5c"/>
          <w:sz w:val="22"/>
          <w:szCs w:val="22"/>
        </w:rPr>
      </w:pPr>
      <w:r w:rsidDel="00000000" w:rsidR="00000000" w:rsidRPr="00000000">
        <w:rPr>
          <w:rtl w:val="0"/>
        </w:rPr>
      </w:r>
    </w:p>
    <w:p w:rsidR="00000000" w:rsidDel="00000000" w:rsidP="00000000" w:rsidRDefault="00000000" w:rsidRPr="00000000" w14:paraId="00000173">
      <w:pPr>
        <w:pBdr>
          <w:bottom w:color="c9a84c" w:space="0" w:sz="10" w:val="single"/>
        </w:pBdr>
        <w:spacing w:after="100" w:before="220" w:lineRule="auto"/>
        <w:rPr>
          <w:rFonts w:ascii="EB Garamond" w:cs="EB Garamond" w:eastAsia="EB Garamond" w:hAnsi="EB Garamond"/>
          <w:b w:val="1"/>
          <w:bCs w:val="1"/>
          <w:color w:val="1b3a5c"/>
          <w:sz w:val="22"/>
          <w:szCs w:val="22"/>
        </w:rPr>
      </w:pPr>
      <w:r w:rsidDel="00000000" w:rsidR="00000000" w:rsidRPr="00000000">
        <w:rPr>
          <w:rtl w:val="0"/>
        </w:rPr>
      </w:r>
    </w:p>
    <w:p w:rsidR="00000000" w:rsidDel="00000000" w:rsidP="00000000" w:rsidRDefault="00000000" w:rsidRPr="00000000" w14:paraId="00000174">
      <w:pPr>
        <w:pBdr>
          <w:bottom w:color="c9a84c" w:space="0" w:sz="10" w:val="single"/>
        </w:pBdr>
        <w:spacing w:after="100" w:before="220" w:lineRule="auto"/>
        <w:rPr>
          <w:rFonts w:ascii="EB Garamond" w:cs="EB Garamond" w:eastAsia="EB Garamond" w:hAnsi="EB Garamond"/>
          <w:b w:val="1"/>
          <w:bCs w:val="1"/>
          <w:color w:val="1b3a5c"/>
          <w:sz w:val="22"/>
          <w:szCs w:val="22"/>
        </w:rPr>
      </w:pPr>
      <w:r w:rsidDel="00000000" w:rsidR="00000000" w:rsidRPr="00000000">
        <w:rPr>
          <w:rtl w:val="0"/>
        </w:rPr>
      </w:r>
    </w:p>
    <w:p w:rsidR="00000000" w:rsidDel="00000000" w:rsidP="00000000" w:rsidRDefault="00000000" w:rsidRPr="00000000" w14:paraId="00000175">
      <w:pPr>
        <w:pBdr>
          <w:bottom w:color="c9a84c" w:space="0" w:sz="10" w:val="single"/>
        </w:pBdr>
        <w:spacing w:after="100" w:before="220" w:lineRule="auto"/>
        <w:rPr>
          <w:rFonts w:ascii="EB Garamond" w:cs="EB Garamond" w:eastAsia="EB Garamond" w:hAnsi="EB Garamond"/>
          <w:b w:val="1"/>
          <w:bCs w:val="1"/>
          <w:color w:val="1b3a5c"/>
          <w:sz w:val="22"/>
          <w:szCs w:val="22"/>
        </w:rPr>
      </w:pPr>
      <w:r w:rsidDel="00000000" w:rsidR="00000000" w:rsidRPr="00000000">
        <w:rPr>
          <w:rtl w:val="0"/>
        </w:rPr>
      </w:r>
    </w:p>
    <w:p w:rsidR="00000000" w:rsidDel="00000000" w:rsidP="00000000" w:rsidRDefault="00000000" w:rsidRPr="00000000" w14:paraId="00000176">
      <w:pPr>
        <w:pBdr>
          <w:bottom w:color="c9a84c" w:space="0" w:sz="10" w:val="single"/>
        </w:pBdr>
        <w:spacing w:after="100" w:before="220" w:lineRule="auto"/>
        <w:rPr>
          <w:rFonts w:ascii="EB Garamond" w:cs="EB Garamond" w:eastAsia="EB Garamond" w:hAnsi="EB Garamond"/>
          <w:b w:val="1"/>
          <w:bCs w:val="1"/>
          <w:color w:val="1b3a5c"/>
          <w:sz w:val="22"/>
          <w:szCs w:val="22"/>
        </w:rPr>
      </w:pPr>
      <w:r w:rsidDel="00000000" w:rsidR="00000000" w:rsidRPr="00000000">
        <w:rPr>
          <w:rtl w:val="0"/>
        </w:rPr>
      </w:r>
    </w:p>
    <w:p w:rsidR="00000000" w:rsidDel="00000000" w:rsidP="00000000" w:rsidRDefault="00000000" w:rsidRPr="00000000" w14:paraId="00000177">
      <w:pPr>
        <w:pBdr>
          <w:bottom w:color="c9a84c" w:space="0" w:sz="10" w:val="single"/>
        </w:pBdr>
        <w:spacing w:after="100" w:before="220" w:lineRule="auto"/>
        <w:rPr>
          <w:rFonts w:ascii="EB Garamond" w:cs="EB Garamond" w:eastAsia="EB Garamond" w:hAnsi="EB Garamond"/>
          <w:b w:val="1"/>
          <w:bCs w:val="1"/>
          <w:color w:val="1b3a5c"/>
          <w:sz w:val="22"/>
          <w:szCs w:val="22"/>
        </w:rPr>
      </w:pPr>
      <w:r w:rsidDel="00000000" w:rsidR="00000000" w:rsidRPr="00000000">
        <w:rPr>
          <w:rtl w:val="0"/>
        </w:rPr>
      </w:r>
    </w:p>
    <w:p w:rsidR="00000000" w:rsidDel="00000000" w:rsidP="00000000" w:rsidRDefault="00000000" w:rsidRPr="00000000" w14:paraId="00000178">
      <w:pPr>
        <w:pBdr>
          <w:bottom w:color="c9a84c" w:space="0" w:sz="10" w:val="single"/>
        </w:pBdr>
        <w:spacing w:after="100" w:before="220" w:lineRule="auto"/>
        <w:rPr>
          <w:rFonts w:ascii="EB Garamond" w:cs="EB Garamond" w:eastAsia="EB Garamond" w:hAnsi="EB Garamond"/>
          <w:b w:val="1"/>
          <w:bCs w:val="1"/>
          <w:color w:val="1b3a5c"/>
          <w:sz w:val="22"/>
          <w:szCs w:val="22"/>
        </w:rPr>
      </w:pPr>
      <w:r w:rsidDel="00000000" w:rsidR="00000000" w:rsidRPr="00000000">
        <w:rPr>
          <w:rtl w:val="0"/>
        </w:rPr>
      </w:r>
    </w:p>
    <w:p w:rsidR="00000000" w:rsidDel="00000000" w:rsidP="00000000" w:rsidRDefault="00000000" w:rsidRPr="00000000" w14:paraId="00000179">
      <w:pPr>
        <w:pBdr>
          <w:bottom w:color="c9a84c" w:space="0" w:sz="10" w:val="single"/>
        </w:pBdr>
        <w:spacing w:after="100" w:before="220"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1b3a5c"/>
          <w:sz w:val="22"/>
          <w:szCs w:val="22"/>
          <w:rtl w:val="0"/>
        </w:rPr>
        <w:t xml:space="preserve">PART </w:t>
      </w:r>
      <w:r w:rsidDel="00000000" w:rsidR="00000000" w:rsidRPr="00000000">
        <w:rPr>
          <w:rFonts w:ascii="EB Garamond" w:cs="EB Garamond" w:eastAsia="EB Garamond" w:hAnsi="EB Garamond"/>
          <w:b w:val="1"/>
          <w:bCs w:val="1"/>
          <w:color w:val="1b3a5c"/>
          <w:sz w:val="22"/>
          <w:szCs w:val="22"/>
          <w:rtl w:val="0"/>
        </w:rPr>
        <w:t xml:space="preserve">4</w:t>
      </w:r>
      <w:r w:rsidDel="00000000" w:rsidR="00000000" w:rsidRPr="00000000">
        <w:rPr>
          <w:rFonts w:ascii="EB Garamond" w:cs="EB Garamond" w:eastAsia="EB Garamond" w:hAnsi="EB Garamond"/>
          <w:b w:val="1"/>
          <w:bCs w:val="1"/>
          <w:i w:val="0"/>
          <w:iCs w:val="0"/>
          <w:color w:val="1b3a5c"/>
          <w:sz w:val="22"/>
          <w:szCs w:val="22"/>
          <w:rtl w:val="0"/>
        </w:rPr>
        <w:t xml:space="preserve">: BEHAVIORAL ECONOMICS: SYSTEMATIC DEPARTURES FROM RATIONAL OPTIMIZATION</w:t>
      </w:r>
      <w:r w:rsidDel="00000000" w:rsidR="00000000" w:rsidRPr="00000000">
        <w:rPr>
          <w:rtl w:val="0"/>
        </w:rPr>
      </w:r>
    </w:p>
    <w:p w:rsidR="00000000" w:rsidDel="00000000" w:rsidP="00000000" w:rsidRDefault="00000000" w:rsidRPr="00000000" w14:paraId="0000017A">
      <w:pPr>
        <w:spacing w:after="120" w:before="0" w:lineRule="auto"/>
        <w:jc w:val="left"/>
        <w:rPr>
          <w:rFonts w:ascii="EB Garamond" w:cs="EB Garamond" w:eastAsia="EB Garamond" w:hAnsi="EB Garamond"/>
          <w:i w:val="1"/>
          <w:iCs w:val="1"/>
          <w:color w:val="000000"/>
          <w:sz w:val="22"/>
          <w:szCs w:val="22"/>
        </w:rPr>
      </w:pPr>
      <w:r w:rsidDel="00000000" w:rsidR="00000000" w:rsidRPr="00000000">
        <w:rPr>
          <w:rFonts w:ascii="EB Garamond" w:cs="EB Garamond" w:eastAsia="EB Garamond" w:hAnsi="EB Garamond"/>
          <w:b w:val="1"/>
          <w:bCs w:val="1"/>
          <w:i w:val="1"/>
          <w:iCs w:val="1"/>
          <w:color w:val="000000"/>
          <w:sz w:val="22"/>
          <w:szCs w:val="22"/>
          <w:rtl w:val="0"/>
        </w:rPr>
        <w:t xml:space="preserve">Directions: </w:t>
      </w:r>
      <w:r w:rsidDel="00000000" w:rsidR="00000000" w:rsidRPr="00000000">
        <w:rPr>
          <w:rFonts w:ascii="EB Garamond" w:cs="EB Garamond" w:eastAsia="EB Garamond" w:hAnsi="EB Garamond"/>
          <w:i w:val="1"/>
          <w:iCs w:val="1"/>
          <w:color w:val="000000"/>
          <w:sz w:val="22"/>
          <w:szCs w:val="22"/>
          <w:rtl w:val="0"/>
        </w:rPr>
        <w:t xml:space="preserve">Complete the conceptual table, then apply each behavioral concept to the Marcus narrative and to the historical Inuit case.</w:t>
      </w:r>
    </w:p>
    <w:p w:rsidR="00000000" w:rsidDel="00000000" w:rsidP="00000000" w:rsidRDefault="00000000" w:rsidRPr="00000000" w14:paraId="0000017B">
      <w:pPr>
        <w:spacing w:after="120" w:before="0" w:lineRule="auto"/>
        <w:jc w:val="left"/>
        <w:rPr>
          <w:rFonts w:ascii="EB Garamond" w:cs="EB Garamond" w:eastAsia="EB Garamond" w:hAnsi="EB Garamond"/>
          <w:i w:val="1"/>
          <w:iCs w:val="1"/>
          <w:sz w:val="22"/>
          <w:szCs w:val="22"/>
        </w:rPr>
      </w:pPr>
      <w:r w:rsidDel="00000000" w:rsidR="00000000" w:rsidRPr="00000000">
        <w:rPr>
          <w:rtl w:val="0"/>
        </w:rPr>
      </w:r>
    </w:p>
    <w:tbl>
      <w:tblPr>
        <w:tblStyle w:val="Table18"/>
        <w:tblW w:w="920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800"/>
        <w:gridCol w:w="3200"/>
        <w:gridCol w:w="3200"/>
        <w:tblGridChange w:id="0">
          <w:tblGrid>
            <w:gridCol w:w="2800"/>
            <w:gridCol w:w="3200"/>
            <w:gridCol w:w="3200"/>
          </w:tblGrid>
        </w:tblGridChange>
      </w:tblGrid>
      <w:tr>
        <w:trPr>
          <w:cantSplit w:val="0"/>
          <w:tblHeader w:val="0"/>
        </w:trPr>
        <w:tc>
          <w:tcPr>
            <w:shd w:fill="1b3a5c" w:val="clear"/>
            <w:tcMar>
              <w:top w:w="50.0" w:type="dxa"/>
              <w:left w:w="90.0" w:type="dxa"/>
              <w:bottom w:w="50.0" w:type="dxa"/>
              <w:right w:w="90.0" w:type="dxa"/>
            </w:tcMar>
          </w:tcPr>
          <w:p w:rsidR="00000000" w:rsidDel="00000000" w:rsidP="00000000" w:rsidRDefault="00000000" w:rsidRPr="00000000" w14:paraId="0000017C">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Concept &amp; Theorist</w:t>
            </w:r>
            <w:r w:rsidDel="00000000" w:rsidR="00000000" w:rsidRPr="00000000">
              <w:rPr>
                <w:rtl w:val="0"/>
              </w:rPr>
            </w:r>
          </w:p>
        </w:tc>
        <w:tc>
          <w:tcPr>
            <w:shd w:fill="1b3a5c" w:val="clear"/>
            <w:tcMar>
              <w:top w:w="50.0" w:type="dxa"/>
              <w:left w:w="90.0" w:type="dxa"/>
              <w:bottom w:w="50.0" w:type="dxa"/>
              <w:right w:w="90.0" w:type="dxa"/>
            </w:tcMar>
          </w:tcPr>
          <w:p w:rsidR="00000000" w:rsidDel="00000000" w:rsidP="00000000" w:rsidRDefault="00000000" w:rsidRPr="00000000" w14:paraId="0000017D">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Precise Definition</w:t>
            </w:r>
            <w:r w:rsidDel="00000000" w:rsidR="00000000" w:rsidRPr="00000000">
              <w:rPr>
                <w:rtl w:val="0"/>
              </w:rPr>
            </w:r>
          </w:p>
        </w:tc>
        <w:tc>
          <w:tcPr>
            <w:shd w:fill="1b3a5c" w:val="clear"/>
            <w:tcMar>
              <w:top w:w="50.0" w:type="dxa"/>
              <w:left w:w="90.0" w:type="dxa"/>
              <w:bottom w:w="50.0" w:type="dxa"/>
              <w:right w:w="90.0" w:type="dxa"/>
            </w:tcMar>
          </w:tcPr>
          <w:p w:rsidR="00000000" w:rsidDel="00000000" w:rsidP="00000000" w:rsidRDefault="00000000" w:rsidRPr="00000000" w14:paraId="0000017E">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Application to Marcus's Decision-Making</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7F">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Bounded Rationality (Simon)</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80">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81">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82">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Loss Aversion (Kahneman &amp; Tversky)</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83">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84">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85">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Prospect Theory</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86">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87">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88">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Hyperbolic Discounting</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89">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8A">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8B">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Present Bias</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8C">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8D">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8E">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Bandwidth Tax (Mullainathan &amp; Shafir)</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8F">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90">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91">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Sen's Capabilities Approach</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92">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93">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bl>
    <w:p w:rsidR="00000000" w:rsidDel="00000000" w:rsidP="00000000" w:rsidRDefault="00000000" w:rsidRPr="00000000" w14:paraId="00000194">
      <w:pPr>
        <w:spacing w:after="44"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95">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Bounded rationality: </w:t>
      </w:r>
      <w:r w:rsidDel="00000000" w:rsidR="00000000" w:rsidRPr="00000000">
        <w:rPr>
          <w:rFonts w:ascii="EB Garamond" w:cs="EB Garamond" w:eastAsia="EB Garamond" w:hAnsi="EB Garamond"/>
          <w:i w:val="0"/>
          <w:iCs w:val="0"/>
          <w:color w:val="000000"/>
          <w:sz w:val="22"/>
          <w:szCs w:val="22"/>
          <w:rtl w:val="0"/>
        </w:rPr>
        <w:t xml:space="preserve">agents optimize subject to cognitive limits of _____, _____, and _____</w:t>
      </w:r>
      <w:r w:rsidDel="00000000" w:rsidR="00000000" w:rsidRPr="00000000">
        <w:rPr>
          <w:rFonts w:ascii="EB Garamond" w:cs="EB Garamond" w:eastAsia="EB Garamond" w:hAnsi="EB Garamond"/>
          <w:sz w:val="22"/>
          <w:szCs w:val="22"/>
          <w:rtl w:val="0"/>
        </w:rPr>
        <w:t xml:space="preserve">. </w:t>
      </w:r>
    </w:p>
    <w:p w:rsidR="00000000" w:rsidDel="00000000" w:rsidP="00000000" w:rsidRDefault="00000000" w:rsidRPr="00000000" w14:paraId="00000196">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Loss aversion: </w:t>
      </w:r>
      <w:r w:rsidDel="00000000" w:rsidR="00000000" w:rsidRPr="00000000">
        <w:rPr>
          <w:rFonts w:ascii="EB Garamond" w:cs="EB Garamond" w:eastAsia="EB Garamond" w:hAnsi="EB Garamond"/>
          <w:i w:val="0"/>
          <w:iCs w:val="0"/>
          <w:color w:val="000000"/>
          <w:sz w:val="22"/>
          <w:szCs w:val="22"/>
          <w:rtl w:val="0"/>
        </w:rPr>
        <w:t xml:space="preserve">experimental evidence shows losses feel approximately ___ times larger than equivalent gains: _____</w:t>
      </w:r>
      <w:r w:rsidDel="00000000" w:rsidR="00000000" w:rsidRPr="00000000">
        <w:rPr>
          <w:rtl w:val="0"/>
        </w:rPr>
      </w:r>
    </w:p>
    <w:p w:rsidR="00000000" w:rsidDel="00000000" w:rsidP="00000000" w:rsidRDefault="00000000" w:rsidRPr="00000000" w14:paraId="00000197">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The Bandwidth Tax: </w:t>
      </w:r>
      <w:r w:rsidDel="00000000" w:rsidR="00000000" w:rsidRPr="00000000">
        <w:rPr>
          <w:rFonts w:ascii="EB Garamond" w:cs="EB Garamond" w:eastAsia="EB Garamond" w:hAnsi="EB Garamond"/>
          <w:i w:val="0"/>
          <w:iCs w:val="0"/>
          <w:color w:val="000000"/>
          <w:sz w:val="22"/>
          <w:szCs w:val="22"/>
          <w:rtl w:val="0"/>
        </w:rPr>
        <w:t xml:space="preserve">managing poverty consumes cognitive resources, directly reducing capacity for: </w:t>
      </w:r>
      <w:r w:rsidDel="00000000" w:rsidR="00000000" w:rsidRPr="00000000">
        <w:rPr>
          <w:rtl w:val="0"/>
        </w:rPr>
      </w:r>
    </w:p>
    <w:p w:rsidR="00000000" w:rsidDel="00000000" w:rsidP="00000000" w:rsidRDefault="00000000" w:rsidRPr="00000000" w14:paraId="00000198">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99">
      <w:pPr>
        <w:spacing w:after="110" w:before="0" w:lineRule="auto"/>
        <w:jc w:val="left"/>
        <w:rPr>
          <w:rFonts w:ascii="EB Garamond" w:cs="EB Garamond" w:eastAsia="EB Garamond" w:hAnsi="EB Garamond"/>
          <w:i w:val="0"/>
          <w:iCs w:val="0"/>
          <w:color w:val="000000"/>
          <w:sz w:val="22"/>
          <w:szCs w:val="22"/>
        </w:rPr>
      </w:pPr>
      <w:r w:rsidDel="00000000" w:rsidR="00000000" w:rsidRPr="00000000">
        <w:rPr>
          <w:rFonts w:ascii="EB Garamond" w:cs="EB Garamond" w:eastAsia="EB Garamond" w:hAnsi="EB Garamond"/>
          <w:b w:val="1"/>
          <w:bCs w:val="1"/>
          <w:i w:val="0"/>
          <w:iCs w:val="0"/>
          <w:color w:val="000000"/>
          <w:sz w:val="22"/>
          <w:szCs w:val="22"/>
          <w:rtl w:val="0"/>
        </w:rPr>
        <w:t xml:space="preserve">Sen's capabilities approach redefines welfare as what individuals can DO and BE, not merely what they:</w:t>
      </w:r>
      <w:r w:rsidDel="00000000" w:rsidR="00000000" w:rsidRPr="00000000">
        <w:rPr>
          <w:rFonts w:ascii="EB Garamond" w:cs="EB Garamond" w:eastAsia="EB Garamond" w:hAnsi="EB Garamond"/>
          <w:i w:val="0"/>
          <w:iCs w:val="0"/>
          <w:color w:val="000000"/>
          <w:sz w:val="22"/>
          <w:szCs w:val="22"/>
          <w:rtl w:val="0"/>
        </w:rPr>
        <w:t xml:space="preserve"> </w:t>
      </w:r>
    </w:p>
    <w:p w:rsidR="00000000" w:rsidDel="00000000" w:rsidP="00000000" w:rsidRDefault="00000000" w:rsidRPr="00000000" w14:paraId="0000019A">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tbl>
      <w:tblPr>
        <w:tblStyle w:val="Table19"/>
        <w:tblW w:w="1014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895"/>
        <w:gridCol w:w="7245"/>
        <w:tblGridChange w:id="0">
          <w:tblGrid>
            <w:gridCol w:w="2895"/>
            <w:gridCol w:w="7245"/>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19B">
            <w:pPr>
              <w:spacing w:after="24"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1"/>
                <w:iCs w:val="1"/>
                <w:color w:val="c9a84c"/>
                <w:sz w:val="22"/>
                <w:szCs w:val="22"/>
                <w:rtl w:val="0"/>
              </w:rPr>
              <w:t xml:space="preserve">Economic Scenario</w:t>
            </w:r>
            <w:r w:rsidDel="00000000" w:rsidR="00000000" w:rsidRPr="00000000">
              <w:rPr>
                <w:rtl w:val="0"/>
              </w:rPr>
            </w:r>
          </w:p>
          <w:p w:rsidR="00000000" w:rsidDel="00000000" w:rsidP="00000000" w:rsidRDefault="00000000" w:rsidRPr="00000000" w14:paraId="0000019C">
            <w:pPr>
              <w:spacing w:after="48"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Inuit Hunter</w:t>
            </w:r>
            <w:r w:rsidDel="00000000" w:rsidR="00000000" w:rsidRPr="00000000">
              <w:rPr>
                <w:rtl w:val="0"/>
              </w:rPr>
            </w:r>
          </w:p>
          <w:p w:rsidR="00000000" w:rsidDel="00000000" w:rsidP="00000000" w:rsidRDefault="00000000" w:rsidRPr="00000000" w14:paraId="0000019D">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c9a84c"/>
                <w:sz w:val="22"/>
                <w:szCs w:val="22"/>
                <w:rtl w:val="0"/>
              </w:rPr>
              <w:t xml:space="preserve">Arctic North America, c. 1200 CE</w:t>
            </w:r>
            <w:r w:rsidDel="00000000" w:rsidR="00000000" w:rsidRPr="00000000">
              <w:rPr>
                <w:rtl w:val="0"/>
              </w:rPr>
            </w:r>
          </w:p>
          <w:p w:rsidR="00000000" w:rsidDel="00000000" w:rsidP="00000000" w:rsidRDefault="00000000" w:rsidRPr="00000000" w14:paraId="0000019E">
            <w:pPr>
              <w:spacing w:after="10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ffffff"/>
                <w:sz w:val="22"/>
                <w:szCs w:val="22"/>
                <w:rtl w:val="0"/>
              </w:rPr>
              <w:t xml:space="preserve">A hunter takes 30 salmon in a single morning. After 10 meals, each additional salmon meal yields diminishing marginal utility. This surplus creates a structural incentive for trade — but behavioral constraints complicate the decision.</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sz w:val="22"/>
                <w:szCs w:val="22"/>
              </w:rPr>
            </w:pPr>
            <w:r w:rsidDel="00000000" w:rsidR="00000000" w:rsidRPr="00000000">
              <w:rPr>
                <w:rtl w:val="0"/>
              </w:rPr>
            </w:r>
          </w:p>
          <w:tbl>
            <w:tblPr>
              <w:tblStyle w:val="Table20"/>
              <w:tblW w:w="687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1500"/>
              <w:gridCol w:w="1635"/>
              <w:gridCol w:w="2070"/>
              <w:gridCol w:w="1665"/>
              <w:tblGridChange w:id="0">
                <w:tblGrid>
                  <w:gridCol w:w="1500"/>
                  <w:gridCol w:w="1635"/>
                  <w:gridCol w:w="2070"/>
                  <w:gridCol w:w="1665"/>
                </w:tblGrid>
              </w:tblGridChange>
            </w:tblGrid>
            <w:tr>
              <w:trPr>
                <w:cantSplit w:val="0"/>
                <w:tblHeader w:val="0"/>
              </w:trPr>
              <w:tc>
                <w:tcPr>
                  <w:shd w:fill="3d5166" w:val="clear"/>
                  <w:tcMar>
                    <w:top w:w="50.0" w:type="dxa"/>
                    <w:left w:w="90.0" w:type="dxa"/>
                    <w:bottom w:w="50.0" w:type="dxa"/>
                    <w:right w:w="90.0" w:type="dxa"/>
                  </w:tcMar>
                </w:tcPr>
                <w:p w:rsidR="00000000" w:rsidDel="00000000" w:rsidP="00000000" w:rsidRDefault="00000000" w:rsidRPr="00000000" w14:paraId="000001A0">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Meal Number</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1A1">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Total Utility</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1A2">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Marginal Utility</w:t>
                  </w:r>
                  <w:r w:rsidDel="00000000" w:rsidR="00000000" w:rsidRPr="00000000">
                    <w:rPr>
                      <w:rtl w:val="0"/>
                    </w:rPr>
                  </w:r>
                </w:p>
              </w:tc>
              <w:tc>
                <w:tcPr>
                  <w:shd w:fill="3d5166" w:val="clear"/>
                  <w:tcMar>
                    <w:top w:w="50.0" w:type="dxa"/>
                    <w:left w:w="90.0" w:type="dxa"/>
                    <w:bottom w:w="50.0" w:type="dxa"/>
                    <w:right w:w="90.0" w:type="dxa"/>
                  </w:tcMar>
                </w:tcPr>
                <w:p w:rsidR="00000000" w:rsidDel="00000000" w:rsidP="00000000" w:rsidRDefault="00000000" w:rsidRPr="00000000" w14:paraId="000001A3">
                  <w:pPr>
                    <w:jc w:val="center"/>
                    <w:rPr>
                      <w:rFonts w:ascii="EB Garamond" w:cs="EB Garamond" w:eastAsia="EB Garamond" w:hAnsi="EB Garamond"/>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Incentive to Trade (High/Low)</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A4">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1</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A5">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20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A6">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20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A7">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Low</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A8">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2</w:t>
                  </w:r>
                </w:p>
              </w:tc>
              <w:tc>
                <w:tcPr>
                  <w:shd w:fill="fdfaf4" w:val="clear"/>
                  <w:tcMar>
                    <w:top w:w="50.0" w:type="dxa"/>
                    <w:left w:w="90.0" w:type="dxa"/>
                    <w:bottom w:w="50.0" w:type="dxa"/>
                    <w:right w:w="90.0" w:type="dxa"/>
                  </w:tcMar>
                </w:tcPr>
                <w:p w:rsidR="00000000" w:rsidDel="00000000" w:rsidP="00000000" w:rsidRDefault="00000000" w:rsidRPr="00000000" w14:paraId="000001A9">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45</w:t>
                  </w:r>
                </w:p>
              </w:tc>
              <w:tc>
                <w:tcPr>
                  <w:shd w:fill="fdfaf4" w:val="clear"/>
                  <w:tcMar>
                    <w:top w:w="50.0" w:type="dxa"/>
                    <w:left w:w="90.0" w:type="dxa"/>
                    <w:bottom w:w="50.0" w:type="dxa"/>
                    <w:right w:w="90.0" w:type="dxa"/>
                  </w:tcMar>
                </w:tcPr>
                <w:p w:rsidR="00000000" w:rsidDel="00000000" w:rsidP="00000000" w:rsidRDefault="00000000" w:rsidRPr="00000000" w14:paraId="000001AA">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AB">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AC">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3</w:t>
                  </w:r>
                </w:p>
              </w:tc>
              <w:tc>
                <w:tcPr>
                  <w:shd w:fill="fdfaf4" w:val="clear"/>
                  <w:tcMar>
                    <w:top w:w="50.0" w:type="dxa"/>
                    <w:left w:w="90.0" w:type="dxa"/>
                    <w:bottom w:w="50.0" w:type="dxa"/>
                    <w:right w:w="90.0" w:type="dxa"/>
                  </w:tcMar>
                </w:tcPr>
                <w:p w:rsidR="00000000" w:rsidDel="00000000" w:rsidP="00000000" w:rsidRDefault="00000000" w:rsidRPr="00000000" w14:paraId="000001AD">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60</w:t>
                  </w:r>
                </w:p>
              </w:tc>
              <w:tc>
                <w:tcPr>
                  <w:shd w:fill="fdfaf4" w:val="clear"/>
                  <w:tcMar>
                    <w:top w:w="50.0" w:type="dxa"/>
                    <w:left w:w="90.0" w:type="dxa"/>
                    <w:bottom w:w="50.0" w:type="dxa"/>
                    <w:right w:w="90.0" w:type="dxa"/>
                  </w:tcMar>
                </w:tcPr>
                <w:p w:rsidR="00000000" w:rsidDel="00000000" w:rsidP="00000000" w:rsidRDefault="00000000" w:rsidRPr="00000000" w14:paraId="000001AE">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AF">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B0">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4</w:t>
                  </w:r>
                </w:p>
              </w:tc>
              <w:tc>
                <w:tcPr>
                  <w:shd w:fill="fdfaf4" w:val="clear"/>
                  <w:tcMar>
                    <w:top w:w="50.0" w:type="dxa"/>
                    <w:left w:w="90.0" w:type="dxa"/>
                    <w:bottom w:w="50.0" w:type="dxa"/>
                    <w:right w:w="90.0" w:type="dxa"/>
                  </w:tcMar>
                </w:tcPr>
                <w:p w:rsidR="00000000" w:rsidDel="00000000" w:rsidP="00000000" w:rsidRDefault="00000000" w:rsidRPr="00000000" w14:paraId="000001B1">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75</w:t>
                  </w:r>
                </w:p>
              </w:tc>
              <w:tc>
                <w:tcPr>
                  <w:shd w:fill="fdfaf4" w:val="clear"/>
                  <w:tcMar>
                    <w:top w:w="50.0" w:type="dxa"/>
                    <w:left w:w="90.0" w:type="dxa"/>
                    <w:bottom w:w="50.0" w:type="dxa"/>
                    <w:right w:w="90.0" w:type="dxa"/>
                  </w:tcMar>
                </w:tcPr>
                <w:p w:rsidR="00000000" w:rsidDel="00000000" w:rsidP="00000000" w:rsidRDefault="00000000" w:rsidRPr="00000000" w14:paraId="000001B2">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B3">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B4">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5</w:t>
                  </w:r>
                </w:p>
              </w:tc>
              <w:tc>
                <w:tcPr>
                  <w:shd w:fill="fdfaf4" w:val="clear"/>
                  <w:tcMar>
                    <w:top w:w="50.0" w:type="dxa"/>
                    <w:left w:w="90.0" w:type="dxa"/>
                    <w:bottom w:w="50.0" w:type="dxa"/>
                    <w:right w:w="90.0" w:type="dxa"/>
                  </w:tcMar>
                </w:tcPr>
                <w:p w:rsidR="00000000" w:rsidDel="00000000" w:rsidP="00000000" w:rsidRDefault="00000000" w:rsidRPr="00000000" w14:paraId="000001B5">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8</w:t>
                  </w:r>
                  <w:r w:rsidDel="00000000" w:rsidR="00000000" w:rsidRPr="00000000">
                    <w:rPr>
                      <w:rFonts w:ascii="EB Garamond" w:cs="EB Garamond" w:eastAsia="EB Garamond" w:hAnsi="EB Garamond"/>
                      <w:sz w:val="22"/>
                      <w:szCs w:val="22"/>
                      <w:rtl w:val="0"/>
                    </w:rPr>
                    <w:t xml:space="preserve">2</w:t>
                  </w:r>
                </w:p>
              </w:tc>
              <w:tc>
                <w:tcPr>
                  <w:shd w:fill="fdfaf4" w:val="clear"/>
                  <w:tcMar>
                    <w:top w:w="50.0" w:type="dxa"/>
                    <w:left w:w="90.0" w:type="dxa"/>
                    <w:bottom w:w="50.0" w:type="dxa"/>
                    <w:right w:w="90.0" w:type="dxa"/>
                  </w:tcMar>
                </w:tcPr>
                <w:p w:rsidR="00000000" w:rsidDel="00000000" w:rsidP="00000000" w:rsidRDefault="00000000" w:rsidRPr="00000000" w14:paraId="000001B6">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B7">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w:t>
                  </w:r>
                  <w:r w:rsidDel="00000000" w:rsidR="00000000" w:rsidRPr="00000000">
                    <w:rPr>
                      <w:rtl w:val="0"/>
                    </w:rPr>
                  </w:r>
                </w:p>
              </w:tc>
            </w:tr>
          </w:tbl>
          <w:p w:rsidR="00000000" w:rsidDel="00000000" w:rsidP="00000000" w:rsidRDefault="00000000" w:rsidRPr="00000000" w14:paraId="000001B8">
            <w:pPr>
              <w:spacing w:after="110" w:before="0" w:lineRule="auto"/>
              <w:jc w:val="left"/>
              <w:rPr>
                <w:rFonts w:ascii="EB Garamond" w:cs="EB Garamond" w:eastAsia="EB Garamond" w:hAnsi="EB Garamond"/>
                <w:sz w:val="22"/>
                <w:szCs w:val="22"/>
              </w:rPr>
            </w:pPr>
            <w:r w:rsidDel="00000000" w:rsidR="00000000" w:rsidRPr="00000000">
              <w:rPr>
                <w:rtl w:val="0"/>
              </w:rPr>
            </w:r>
          </w:p>
        </w:tc>
      </w:tr>
    </w:tbl>
    <w:p w:rsidR="00000000" w:rsidDel="00000000" w:rsidP="00000000" w:rsidRDefault="00000000" w:rsidRPr="00000000" w14:paraId="000001B9">
      <w:pPr>
        <w:pBdr>
          <w:left w:color="c9a84c" w:space="0" w:sz="14" w:val="single"/>
        </w:pBdr>
        <w:shd w:fill="fff4d9" w:val="clear"/>
        <w:spacing w:after="80" w:before="140" w:lineRule="auto"/>
        <w:rPr>
          <w:rFonts w:ascii="EB Garamond" w:cs="EB Garamond" w:eastAsia="EB Garamond" w:hAnsi="EB Garamond"/>
          <w:sz w:val="22"/>
          <w:szCs w:val="22"/>
        </w:rPr>
      </w:pPr>
      <w:sdt>
        <w:sdtPr>
          <w:id w:val="-1008275769"/>
          <w:tag w:val="goog_rdk_40"/>
        </w:sdtPr>
        <w:sdtContent>
          <w:r w:rsidDel="00000000" w:rsidR="00000000" w:rsidRPr="00000000">
            <w:rPr>
              <w:rFonts w:ascii="Arial Unicode MS" w:cs="Arial Unicode MS" w:eastAsia="Arial Unicode MS" w:hAnsi="Arial Unicode MS"/>
              <w:b w:val="1"/>
              <w:bCs w:val="1"/>
              <w:sz w:val="22"/>
              <w:szCs w:val="22"/>
              <w:rtl w:val="0"/>
            </w:rPr>
            <w:t xml:space="preserve">✦ 5)  </w:t>
          </w:r>
        </w:sdtContent>
      </w:sdt>
      <w:r w:rsidDel="00000000" w:rsidR="00000000" w:rsidRPr="00000000">
        <w:rPr>
          <w:rFonts w:ascii="EB Garamond" w:cs="EB Garamond" w:eastAsia="EB Garamond" w:hAnsi="EB Garamond"/>
          <w:sz w:val="22"/>
          <w:szCs w:val="22"/>
          <w:rtl w:val="0"/>
        </w:rPr>
        <w:t xml:space="preserve">A boundedly rational Inuit hunter may systematically overvalue the short-run certainty of keeping salmon relative to the long-run gains from trade. Apply present bias and the bandwidth tax: how might acute resource scarcity — cognitive and material — distort the hunter's trading decision? What institutional mechanisms might correct for these distortions?</w:t>
      </w:r>
      <w:r w:rsidDel="00000000" w:rsidR="00000000" w:rsidRPr="00000000">
        <w:rPr>
          <w:rtl w:val="0"/>
        </w:rPr>
      </w:r>
    </w:p>
    <w:p w:rsidR="00000000" w:rsidDel="00000000" w:rsidP="00000000" w:rsidRDefault="00000000" w:rsidRPr="00000000" w14:paraId="000001BA">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BB">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BC">
      <w:pPr>
        <w:spacing w:after="11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sz w:val="22"/>
          <w:szCs w:val="22"/>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080" w:top="1080" w:left="1080" w:right="108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dA2TGNtZeTJopibJAHO6OHB+NQ==">CgMxLjAaKgoBMBIlCiMIB0IfCgtFQiBHYXJhbW9uZBIQQXJpYWwgVW5pY29kZSBNUxoqCgExEiUKIwgHQh8KC0VCIEdhcmFtb25kEhBBcmlhbCBVbmljb2RlIE1TGioKATISJQojCAdCHwoLRUIgR2FyYW1vbmQSEEFyaWFsIFVuaWNvZGUgTVMaKgoBMxIlCiMIB0IfCgtFQiBHYXJhbW9uZBIQQXJpYWwgVW5pY29kZSBNUxoqCgE0EiUKIwgHQh8KC0VCIEdhcmFtb25kEhBBcmlhbCBVbmljb2RlIE1TGioKATUSJQojCAdCHwoLRUIgR2FyYW1vbmQSEEFyaWFsIFVuaWNvZGUgTVMaKgoBNhIlCiMIB0IfCgtFQiBHYXJhbW9uZBIQQXJpYWwgVW5pY29kZSBNUxoqCgE3EiUKIwgHQh8KC0VCIEdhcmFtb25kEhBBcmlhbCBVbmljb2RlIE1TGioKATgSJQojCAdCHwoLRUIgR2FyYW1vbmQSEEFyaWFsIFVuaWNvZGUgTVMaKgoBORIlCiMIB0IfCgtFQiBHYXJhbW9uZBIQQXJpYWwgVW5pY29kZSBNUxorCgIxMBIlCiMIB0IfCgtFQiBHYXJhbW9uZBIQQXJpYWwgVW5pY29kZSBNUxorCgIxMRIlCiMIB0IfCgtFQiBHYXJhbW9uZBIQQXJpYWwgVW5pY29kZSBNUxorCgIxMhIlCiMIB0IfCgtFQiBHYXJhbW9uZBIQQXJpYWwgVW5pY29kZSBNUxorCgIxMxIlCiMIB0IfCgtFQiBHYXJhbW9uZBIQQXJpYWwgVW5pY29kZSBNUxorCgIxNBIlCiMIB0IfCgtFQiBHYXJhbW9uZBIQQXJpYWwgVW5pY29kZSBNUxorCgIxNRIlCiMIB0IfCgtFQiBHYXJhbW9uZBIQQXJpYWwgVW5pY29kZSBNUxorCgIxNhIlCiMIB0IfCgtFQiBHYXJhbW9uZBIQQXJpYWwgVW5pY29kZSBNUxorCgIxNxIlCiMIB0IfCgtFQiBHYXJhbW9uZBIQQXJpYWwgVW5pY29kZSBNUxorCgIxOBIlCiMIB0IfCgtFQiBHYXJhbW9uZBIQQXJpYWwgVW5pY29kZSBNUxoOCgIxORIICgYIBTICCAEaIAoCMjASGgoYCAlSFAoSdGFibGUudmwweDU0NjR6YXdtGiAKAjIxEhoKGAgJUhQKEnRhYmxlLjZlemVnbGpjYng3aRoOCgIyMhIICgYIBTICCAEaHwoCMjMSGQoXCAlSEwoRdGFibGUubmc1eWlqMmMzNW4aIAoCMjQSGgoYCAlSFAoSdGFibGUuMWhlbXN5anE2ZzNyGiAKAjI1EhoKGAgJUhQKEnRhYmxlLmllajZ5Njd4Nml3ehorCgIyNhIlCiMIB0IfCgtFQiBHYXJhbW9uZBIQQXJpYWwgVW5pY29kZSBNUxokCgIyNxIeChwIB0IYCgtFQiBHYXJhbW9uZBIJTm92YSBNb25vGiAKAjI4EhoKGAgJUhQKEnRhYmxlLjU3NXg4cmRyM2o5eBokCgIyORIeChwIB0IYCgtFQiBHYXJhbW9uZBIJTm92YSBNb25vGiQKAjMwEh4KHAgHQhgKC0VCIEdhcmFtb25kEglOb3ZhIE1vbm8aJAoCMzESHgocCAdCGAoLRUIgR2FyYW1vbmQSCU5vdmEgTW9ubxogCgIzMhIaChgICVIUChJ0YWJsZS5oYXhwcHJqY25oc3IaJAoCMzMSHgocCAdCGAoLRUIgR2FyYW1vbmQSCU5vdmEgTW9ubxorCgIzNBIlCiMIB0IfCgtFQiBHYXJhbW9uZBIQQXJpYWwgVW5pY29kZSBNUxokCgIzNRIeChwIB0IYCgtFQiBHYXJhbW9uZBIJTm92YSBNb25vGiQKAjM2Eh4KHAgHQhgKC0VCIEdhcmFtb25kEglOb3ZhIE1vbm8aJAoCMzcSHgocCAdCGAoLRUIgR2FyYW1vbmQSCU5vdmEgTW9ubxorCgIzOBIlCiMIB0IfCgtFQiBHYXJhbW9uZBIQQXJpYWwgVW5pY29kZSBNUxorCgIzORIlCiMIB0IfCgtFQiBHYXJhbW9uZBIQQXJpYWwgVW5pY29kZSBNUxorCgI0MBIlCiMIB0IfCgtFQiBHYXJhbW9uZBIQQXJpYWwgVW5pY29kZSBNUzINaC5mcjhmdnd1dGdlbzIOaC50MmYxZDNyZHU2NnYyDmguYXI1eXduemk3Mmo3Mg5oLnVoZW81eGI5eWthczIOaC52Z2gxenZzNGU1cWkyDWguYmx0ZzV0aXA5NXMyDmguNmk5dnA2OTJ5d2g5OAByITFJajFWbFRhM1hjTEEyZmQ2WE84bUYzU0dfaW4tLTdf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2026-08-19T22:49:56.604Z</dcterms:created>
  <dc:creator>Un-named</dc:creator>
</cp:coreProperties>
</file>

<file path=docProps/custom.xml><?xml version="1.0" encoding="utf-8"?>
<Properties xmlns="http://schemas.openxmlformats.org/officeDocument/2006/custom-properties" xmlns:vt="http://schemas.openxmlformats.org/officeDocument/2006/docPropsVTypes"/>
</file>