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sz w:val="22"/>
                <w:szCs w:val="22"/>
              </w:rPr>
            </w:pPr>
            <w:r w:rsidDel="00000000" w:rsidR="00000000" w:rsidRPr="00000000">
              <w:rPr>
                <w:rFonts w:ascii="Georgia" w:cs="Georgia" w:eastAsia="Georgia" w:hAnsi="Georgia"/>
                <w:b w:val="1"/>
                <w:bCs w:val="1"/>
                <w:i w:val="0"/>
                <w:iCs w:val="0"/>
                <w:color w:val="1b3a5c"/>
                <w:sz w:val="22"/>
                <w:szCs w:val="22"/>
                <w:rtl w:val="0"/>
              </w:rPr>
              <w:t xml:space="preserve">MODULE 07 — ASYNC LECTURE NOTES 📹</w:t>
            </w:r>
            <w:r w:rsidDel="00000000" w:rsidR="00000000" w:rsidRPr="00000000">
              <w:rPr>
                <w:rtl w:val="0"/>
              </w:rPr>
            </w:r>
          </w:p>
          <w:p w:rsidR="00000000" w:rsidDel="00000000" w:rsidP="00000000" w:rsidRDefault="00000000" w:rsidRPr="00000000" w14:paraId="00000003">
            <w:pPr>
              <w:spacing w:after="9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sz w:val="22"/>
                <w:szCs w:val="22"/>
              </w:rPr>
            </w:pPr>
            <w:sdt>
              <w:sdtPr>
                <w:id w:val="-1995236962"/>
                <w:tag w:val="goog_rdk_0"/>
              </w:sdtPr>
              <w:sdtContent>
                <w:r w:rsidDel="00000000" w:rsidR="00000000" w:rsidRPr="00000000">
                  <w:rPr>
                    <w:rFonts w:ascii="Cardo" w:cs="Cardo" w:eastAsia="Cardo" w:hAnsi="Cardo"/>
                    <w:b w:val="0"/>
                    <w:bCs w:val="0"/>
                    <w:i w:val="0"/>
                    <w:iCs w:val="0"/>
                    <w:color w:val="000000"/>
                    <w:sz w:val="22"/>
                    <w:szCs w:val="22"/>
                    <w:rtl w:val="0"/>
                  </w:rPr>
                  <w:t xml:space="preserve">☐  Poverty Trap</w:t>
                </w:r>
              </w:sdtContent>
            </w:sdt>
            <w:r w:rsidDel="00000000" w:rsidR="00000000" w:rsidRPr="00000000">
              <w:rPr>
                <w:rtl w:val="0"/>
              </w:rPr>
            </w:r>
          </w:p>
          <w:p w:rsidR="00000000" w:rsidDel="00000000" w:rsidP="00000000" w:rsidRDefault="00000000" w:rsidRPr="00000000" w14:paraId="00000005">
            <w:pPr>
              <w:spacing w:after="50" w:before="0" w:lineRule="auto"/>
              <w:jc w:val="left"/>
              <w:rPr>
                <w:sz w:val="22"/>
                <w:szCs w:val="22"/>
              </w:rPr>
            </w:pPr>
            <w:sdt>
              <w:sdtPr>
                <w:id w:val="-1186803040"/>
                <w:tag w:val="goog_rdk_1"/>
              </w:sdtPr>
              <w:sdtContent>
                <w:r w:rsidDel="00000000" w:rsidR="00000000" w:rsidRPr="00000000">
                  <w:rPr>
                    <w:rFonts w:ascii="Cardo" w:cs="Cardo" w:eastAsia="Cardo" w:hAnsi="Cardo"/>
                    <w:b w:val="0"/>
                    <w:bCs w:val="0"/>
                    <w:i w:val="0"/>
                    <w:iCs w:val="0"/>
                    <w:color w:val="000000"/>
                    <w:sz w:val="22"/>
                    <w:szCs w:val="22"/>
                    <w:rtl w:val="0"/>
                  </w:rPr>
                  <w:t xml:space="preserve">☐  Lorenz Curve</w:t>
                </w:r>
              </w:sdtContent>
            </w:sdt>
            <w:r w:rsidDel="00000000" w:rsidR="00000000" w:rsidRPr="00000000">
              <w:rPr>
                <w:rtl w:val="0"/>
              </w:rPr>
            </w:r>
          </w:p>
          <w:p w:rsidR="00000000" w:rsidDel="00000000" w:rsidP="00000000" w:rsidRDefault="00000000" w:rsidRPr="00000000" w14:paraId="00000006">
            <w:pPr>
              <w:spacing w:after="50" w:before="0" w:lineRule="auto"/>
              <w:jc w:val="left"/>
              <w:rPr>
                <w:sz w:val="22"/>
                <w:szCs w:val="22"/>
              </w:rPr>
            </w:pPr>
            <w:sdt>
              <w:sdtPr>
                <w:id w:val="-1154092094"/>
                <w:tag w:val="goog_rdk_2"/>
              </w:sdtPr>
              <w:sdtContent>
                <w:r w:rsidDel="00000000" w:rsidR="00000000" w:rsidRPr="00000000">
                  <w:rPr>
                    <w:rFonts w:ascii="Cardo" w:cs="Cardo" w:eastAsia="Cardo" w:hAnsi="Cardo"/>
                    <w:b w:val="0"/>
                    <w:bCs w:val="0"/>
                    <w:i w:val="0"/>
                    <w:iCs w:val="0"/>
                    <w:color w:val="000000"/>
                    <w:sz w:val="22"/>
                    <w:szCs w:val="22"/>
                    <w:rtl w:val="0"/>
                  </w:rPr>
                  <w:t xml:space="preserve">☐  Gini Coefficient</w:t>
                </w:r>
              </w:sdtContent>
            </w:sdt>
            <w:r w:rsidDel="00000000" w:rsidR="00000000" w:rsidRPr="00000000">
              <w:rPr>
                <w:rtl w:val="0"/>
              </w:rPr>
            </w:r>
          </w:p>
          <w:p w:rsidR="00000000" w:rsidDel="00000000" w:rsidP="00000000" w:rsidRDefault="00000000" w:rsidRPr="00000000" w14:paraId="00000007">
            <w:pPr>
              <w:spacing w:after="50" w:before="0" w:lineRule="auto"/>
              <w:jc w:val="left"/>
              <w:rPr>
                <w:sz w:val="22"/>
                <w:szCs w:val="22"/>
              </w:rPr>
            </w:pPr>
            <w:sdt>
              <w:sdtPr>
                <w:id w:val="1055780275"/>
                <w:tag w:val="goog_rdk_3"/>
              </w:sdtPr>
              <w:sdtContent>
                <w:r w:rsidDel="00000000" w:rsidR="00000000" w:rsidRPr="00000000">
                  <w:rPr>
                    <w:rFonts w:ascii="Cardo" w:cs="Cardo" w:eastAsia="Cardo" w:hAnsi="Cardo"/>
                    <w:b w:val="0"/>
                    <w:bCs w:val="0"/>
                    <w:i w:val="0"/>
                    <w:iCs w:val="0"/>
                    <w:color w:val="000000"/>
                    <w:sz w:val="22"/>
                    <w:szCs w:val="22"/>
                    <w:rtl w:val="0"/>
                  </w:rPr>
                  <w:t xml:space="preserve">☐  Inter-Generational Mobility</w:t>
                </w:r>
              </w:sdtContent>
            </w:sdt>
            <w:r w:rsidDel="00000000" w:rsidR="00000000" w:rsidRPr="00000000">
              <w:rPr>
                <w:rtl w:val="0"/>
              </w:rPr>
            </w:r>
          </w:p>
          <w:p w:rsidR="00000000" w:rsidDel="00000000" w:rsidP="00000000" w:rsidRDefault="00000000" w:rsidRPr="00000000" w14:paraId="00000008">
            <w:pPr>
              <w:spacing w:after="50" w:before="0" w:lineRule="auto"/>
              <w:jc w:val="left"/>
              <w:rPr>
                <w:sz w:val="22"/>
                <w:szCs w:val="22"/>
              </w:rPr>
            </w:pPr>
            <w:sdt>
              <w:sdtPr>
                <w:id w:val="1795309880"/>
                <w:tag w:val="goog_rdk_4"/>
              </w:sdtPr>
              <w:sdtContent>
                <w:r w:rsidDel="00000000" w:rsidR="00000000" w:rsidRPr="00000000">
                  <w:rPr>
                    <w:rFonts w:ascii="Cardo" w:cs="Cardo" w:eastAsia="Cardo" w:hAnsi="Cardo"/>
                    <w:b w:val="0"/>
                    <w:bCs w:val="0"/>
                    <w:i w:val="0"/>
                    <w:iCs w:val="0"/>
                    <w:color w:val="000000"/>
                    <w:sz w:val="22"/>
                    <w:szCs w:val="22"/>
                    <w:rtl w:val="0"/>
                  </w:rPr>
                  <w:t xml:space="preserve">☐  Monopsony</w:t>
                </w:r>
              </w:sdtContent>
            </w:sdt>
            <w:r w:rsidDel="00000000" w:rsidR="00000000" w:rsidRPr="00000000">
              <w:rPr>
                <w:rtl w:val="0"/>
              </w:rPr>
            </w:r>
          </w:p>
          <w:p w:rsidR="00000000" w:rsidDel="00000000" w:rsidP="00000000" w:rsidRDefault="00000000" w:rsidRPr="00000000" w14:paraId="00000009">
            <w:pPr>
              <w:spacing w:after="50" w:before="0" w:lineRule="auto"/>
              <w:jc w:val="left"/>
              <w:rPr>
                <w:sz w:val="22"/>
                <w:szCs w:val="22"/>
              </w:rPr>
            </w:pPr>
            <w:sdt>
              <w:sdtPr>
                <w:id w:val="963293165"/>
                <w:tag w:val="goog_rdk_5"/>
              </w:sdtPr>
              <w:sdtContent>
                <w:r w:rsidDel="00000000" w:rsidR="00000000" w:rsidRPr="00000000">
                  <w:rPr>
                    <w:rFonts w:ascii="Cardo" w:cs="Cardo" w:eastAsia="Cardo" w:hAnsi="Cardo"/>
                    <w:b w:val="0"/>
                    <w:bCs w:val="0"/>
                    <w:i w:val="0"/>
                    <w:iCs w:val="0"/>
                    <w:color w:val="000000"/>
                    <w:sz w:val="22"/>
                    <w:szCs w:val="22"/>
                    <w:rtl w:val="0"/>
                  </w:rPr>
                  <w:t xml:space="preserve">☐  Wage Discrimination</w:t>
                </w:r>
              </w:sdtContent>
            </w:sdt>
            <w:r w:rsidDel="00000000" w:rsidR="00000000" w:rsidRPr="00000000">
              <w:rPr>
                <w:rtl w:val="0"/>
              </w:rPr>
            </w:r>
          </w:p>
          <w:p w:rsidR="00000000" w:rsidDel="00000000" w:rsidP="00000000" w:rsidRDefault="00000000" w:rsidRPr="00000000" w14:paraId="0000000A">
            <w:pPr>
              <w:spacing w:after="50" w:before="0" w:lineRule="auto"/>
              <w:jc w:val="left"/>
              <w:rPr>
                <w:sz w:val="22"/>
                <w:szCs w:val="22"/>
              </w:rPr>
            </w:pPr>
            <w:sdt>
              <w:sdtPr>
                <w:id w:val="-1434793098"/>
                <w:tag w:val="goog_rdk_6"/>
              </w:sdtPr>
              <w:sdtContent>
                <w:r w:rsidDel="00000000" w:rsidR="00000000" w:rsidRPr="00000000">
                  <w:rPr>
                    <w:rFonts w:ascii="Cardo" w:cs="Cardo" w:eastAsia="Cardo" w:hAnsi="Cardo"/>
                    <w:b w:val="0"/>
                    <w:bCs w:val="0"/>
                    <w:i w:val="0"/>
                    <w:iCs w:val="0"/>
                    <w:color w:val="000000"/>
                    <w:sz w:val="22"/>
                    <w:szCs w:val="22"/>
                    <w:rtl w:val="0"/>
                  </w:rPr>
                  <w:t xml:space="preserve">☐  Statistical Discrimination</w:t>
                </w:r>
              </w:sdtContent>
            </w:sdt>
            <w:r w:rsidDel="00000000" w:rsidR="00000000" w:rsidRPr="00000000">
              <w:rPr>
                <w:rtl w:val="0"/>
              </w:rPr>
            </w:r>
          </w:p>
          <w:p w:rsidR="00000000" w:rsidDel="00000000" w:rsidP="00000000" w:rsidRDefault="00000000" w:rsidRPr="00000000" w14:paraId="0000000B">
            <w:pPr>
              <w:spacing w:after="50" w:before="0" w:lineRule="auto"/>
              <w:jc w:val="left"/>
              <w:rPr>
                <w:sz w:val="22"/>
                <w:szCs w:val="22"/>
              </w:rPr>
            </w:pPr>
            <w:sdt>
              <w:sdtPr>
                <w:id w:val="1615438920"/>
                <w:tag w:val="goog_rdk_7"/>
              </w:sdtPr>
              <w:sdtContent>
                <w:r w:rsidDel="00000000" w:rsidR="00000000" w:rsidRPr="00000000">
                  <w:rPr>
                    <w:rFonts w:ascii="Cardo" w:cs="Cardo" w:eastAsia="Cardo" w:hAnsi="Cardo"/>
                    <w:b w:val="0"/>
                    <w:bCs w:val="0"/>
                    <w:i w:val="0"/>
                    <w:iCs w:val="0"/>
                    <w:color w:val="000000"/>
                    <w:sz w:val="22"/>
                    <w:szCs w:val="22"/>
                    <w:rtl w:val="0"/>
                  </w:rPr>
                  <w:t xml:space="preserve">☐  Principal-Agent Problem</w:t>
                </w:r>
              </w:sdtContent>
            </w:sdt>
            <w:r w:rsidDel="00000000" w:rsidR="00000000" w:rsidRPr="00000000">
              <w:rPr>
                <w:rtl w:val="0"/>
              </w:rPr>
            </w:r>
          </w:p>
          <w:p w:rsidR="00000000" w:rsidDel="00000000" w:rsidP="00000000" w:rsidRDefault="00000000" w:rsidRPr="00000000" w14:paraId="0000000C">
            <w:pPr>
              <w:spacing w:after="50" w:before="0" w:lineRule="auto"/>
              <w:jc w:val="left"/>
              <w:rPr>
                <w:sz w:val="22"/>
                <w:szCs w:val="22"/>
              </w:rPr>
            </w:pPr>
            <w:sdt>
              <w:sdtPr>
                <w:id w:val="-820498497"/>
                <w:tag w:val="goog_rdk_8"/>
              </w:sdtPr>
              <w:sdtContent>
                <w:r w:rsidDel="00000000" w:rsidR="00000000" w:rsidRPr="00000000">
                  <w:rPr>
                    <w:rFonts w:ascii="Cardo" w:cs="Cardo" w:eastAsia="Cardo" w:hAnsi="Cardo"/>
                    <w:b w:val="0"/>
                    <w:bCs w:val="0"/>
                    <w:i w:val="0"/>
                    <w:iCs w:val="0"/>
                    <w:color w:val="000000"/>
                    <w:sz w:val="22"/>
                    <w:szCs w:val="22"/>
                    <w:rtl w:val="0"/>
                  </w:rPr>
                  <w:t xml:space="preserve">☐  Moral Hazard</w:t>
                </w:r>
              </w:sdtContent>
            </w:sdt>
            <w:r w:rsidDel="00000000" w:rsidR="00000000" w:rsidRPr="00000000">
              <w:rPr>
                <w:rtl w:val="0"/>
              </w:rPr>
            </w:r>
          </w:p>
          <w:p w:rsidR="00000000" w:rsidDel="00000000" w:rsidP="00000000" w:rsidRDefault="00000000" w:rsidRPr="00000000" w14:paraId="0000000D">
            <w:pPr>
              <w:spacing w:after="50" w:before="0" w:lineRule="auto"/>
              <w:jc w:val="left"/>
              <w:rPr>
                <w:sz w:val="22"/>
                <w:szCs w:val="22"/>
              </w:rPr>
            </w:pPr>
            <w:sdt>
              <w:sdtPr>
                <w:id w:val="-1014716997"/>
                <w:tag w:val="goog_rdk_9"/>
              </w:sdtPr>
              <w:sdtContent>
                <w:r w:rsidDel="00000000" w:rsidR="00000000" w:rsidRPr="00000000">
                  <w:rPr>
                    <w:rFonts w:ascii="Cardo" w:cs="Cardo" w:eastAsia="Cardo" w:hAnsi="Cardo"/>
                    <w:b w:val="0"/>
                    <w:bCs w:val="0"/>
                    <w:i w:val="0"/>
                    <w:iCs w:val="0"/>
                    <w:color w:val="000000"/>
                    <w:sz w:val="22"/>
                    <w:szCs w:val="22"/>
                    <w:rtl w:val="0"/>
                  </w:rPr>
                  <w:t xml:space="preserve">☐  Adverse Selection</w:t>
                </w:r>
              </w:sdtContent>
            </w:sdt>
            <w:r w:rsidDel="00000000" w:rsidR="00000000" w:rsidRPr="00000000">
              <w:rPr>
                <w:rtl w:val="0"/>
              </w:rPr>
            </w:r>
          </w:p>
          <w:p w:rsidR="00000000" w:rsidDel="00000000" w:rsidP="00000000" w:rsidRDefault="00000000" w:rsidRPr="00000000" w14:paraId="0000000E">
            <w:pPr>
              <w:spacing w:after="50" w:before="0" w:lineRule="auto"/>
              <w:jc w:val="left"/>
              <w:rPr>
                <w:sz w:val="22"/>
                <w:szCs w:val="22"/>
              </w:rPr>
            </w:pPr>
            <w:sdt>
              <w:sdtPr>
                <w:id w:val="-1187779685"/>
                <w:tag w:val="goog_rdk_10"/>
              </w:sdtPr>
              <w:sdtContent>
                <w:r w:rsidDel="00000000" w:rsidR="00000000" w:rsidRPr="00000000">
                  <w:rPr>
                    <w:rFonts w:ascii="Cardo" w:cs="Cardo" w:eastAsia="Cardo" w:hAnsi="Cardo"/>
                    <w:b w:val="0"/>
                    <w:bCs w:val="0"/>
                    <w:i w:val="0"/>
                    <w:iCs w:val="0"/>
                    <w:color w:val="000000"/>
                    <w:sz w:val="22"/>
                    <w:szCs w:val="22"/>
                    <w:rtl w:val="0"/>
                  </w:rPr>
                  <w:t xml:space="preserve">☐  Game Theory (preview)</w:t>
                </w:r>
              </w:sdtContent>
            </w:sdt>
            <w:r w:rsidDel="00000000" w:rsidR="00000000" w:rsidRPr="00000000">
              <w:rPr>
                <w:rtl w:val="0"/>
              </w:rPr>
            </w:r>
          </w:p>
          <w:p w:rsidR="00000000" w:rsidDel="00000000" w:rsidP="00000000" w:rsidRDefault="00000000" w:rsidRPr="00000000" w14:paraId="0000000F">
            <w:pPr>
              <w:spacing w:after="50" w:before="0" w:lineRule="auto"/>
              <w:jc w:val="left"/>
              <w:rPr>
                <w:sz w:val="22"/>
                <w:szCs w:val="22"/>
              </w:rPr>
            </w:pPr>
            <w:sdt>
              <w:sdtPr>
                <w:id w:val="-1704115611"/>
                <w:tag w:val="goog_rdk_11"/>
              </w:sdtPr>
              <w:sdtContent>
                <w:r w:rsidDel="00000000" w:rsidR="00000000" w:rsidRPr="00000000">
                  <w:rPr>
                    <w:rFonts w:ascii="Cardo" w:cs="Cardo" w:eastAsia="Cardo" w:hAnsi="Cardo"/>
                    <w:b w:val="0"/>
                    <w:bCs w:val="0"/>
                    <w:i w:val="0"/>
                    <w:iCs w:val="0"/>
                    <w:color w:val="000000"/>
                    <w:sz w:val="22"/>
                    <w:szCs w:val="22"/>
                    <w:rtl w:val="0"/>
                  </w:rPr>
                  <w:t xml:space="preserve">☐  Dominant Strategy (preview)</w:t>
                </w:r>
              </w:sdtContent>
            </w:sdt>
            <w:r w:rsidDel="00000000" w:rsidR="00000000" w:rsidRPr="00000000">
              <w:rPr>
                <w:rtl w:val="0"/>
              </w:rPr>
            </w:r>
          </w:p>
          <w:p w:rsidR="00000000" w:rsidDel="00000000" w:rsidP="00000000" w:rsidRDefault="00000000" w:rsidRPr="00000000" w14:paraId="00000010">
            <w:pPr>
              <w:spacing w:after="50" w:before="0" w:lineRule="auto"/>
              <w:jc w:val="left"/>
              <w:rPr>
                <w:sz w:val="22"/>
                <w:szCs w:val="22"/>
              </w:rPr>
            </w:pPr>
            <w:sdt>
              <w:sdtPr>
                <w:id w:val="357326016"/>
                <w:tag w:val="goog_rdk_12"/>
              </w:sdtPr>
              <w:sdtContent>
                <w:r w:rsidDel="00000000" w:rsidR="00000000" w:rsidRPr="00000000">
                  <w:rPr>
                    <w:rFonts w:ascii="Cardo" w:cs="Cardo" w:eastAsia="Cardo" w:hAnsi="Cardo"/>
                    <w:b w:val="0"/>
                    <w:bCs w:val="0"/>
                    <w:i w:val="0"/>
                    <w:iCs w:val="0"/>
                    <w:color w:val="000000"/>
                    <w:sz w:val="22"/>
                    <w:szCs w:val="22"/>
                    <w:rtl w:val="0"/>
                  </w:rPr>
                  <w:t xml:space="preserve">☐  Nash Equilibrium (preview)</w:t>
                </w:r>
              </w:sdtContent>
            </w:sdt>
            <w:r w:rsidDel="00000000" w:rsidR="00000000" w:rsidRPr="00000000">
              <w:rPr>
                <w:rtl w:val="0"/>
              </w:rPr>
            </w:r>
          </w:p>
          <w:p w:rsidR="00000000" w:rsidDel="00000000" w:rsidP="00000000" w:rsidRDefault="00000000" w:rsidRPr="00000000" w14:paraId="00000011">
            <w:pPr>
              <w:spacing w:after="50" w:before="0" w:lineRule="auto"/>
              <w:jc w:val="left"/>
              <w:rPr>
                <w:sz w:val="22"/>
                <w:szCs w:val="22"/>
              </w:rPr>
            </w:pPr>
            <w:sdt>
              <w:sdtPr>
                <w:id w:val="-569572950"/>
                <w:tag w:val="goog_rdk_13"/>
              </w:sdtPr>
              <w:sdtContent>
                <w:r w:rsidDel="00000000" w:rsidR="00000000" w:rsidRPr="00000000">
                  <w:rPr>
                    <w:rFonts w:ascii="Cardo" w:cs="Cardo" w:eastAsia="Cardo" w:hAnsi="Cardo"/>
                    <w:b w:val="0"/>
                    <w:bCs w:val="0"/>
                    <w:i w:val="0"/>
                    <w:iCs w:val="0"/>
                    <w:color w:val="000000"/>
                    <w:sz w:val="22"/>
                    <w:szCs w:val="22"/>
                    <w:rtl w:val="0"/>
                  </w:rPr>
                  <w:t xml:space="preserve">☐  Collective Action Problem</w:t>
                </w:r>
              </w:sdtContent>
            </w:sdt>
            <w:r w:rsidDel="00000000" w:rsidR="00000000" w:rsidRPr="00000000">
              <w:rPr>
                <w:rtl w:val="0"/>
              </w:rPr>
            </w:r>
          </w:p>
          <w:p w:rsidR="00000000" w:rsidDel="00000000" w:rsidP="00000000" w:rsidRDefault="00000000" w:rsidRPr="00000000" w14:paraId="00000012">
            <w:pPr>
              <w:spacing w:after="50" w:before="0" w:lineRule="auto"/>
              <w:jc w:val="left"/>
              <w:rPr>
                <w:sz w:val="22"/>
                <w:szCs w:val="22"/>
              </w:rPr>
            </w:pPr>
            <w:sdt>
              <w:sdtPr>
                <w:id w:val="429299458"/>
                <w:tag w:val="goog_rdk_14"/>
              </w:sdtPr>
              <w:sdtContent>
                <w:r w:rsidDel="00000000" w:rsidR="00000000" w:rsidRPr="00000000">
                  <w:rPr>
                    <w:rFonts w:ascii="Cardo" w:cs="Cardo" w:eastAsia="Cardo" w:hAnsi="Cardo"/>
                    <w:b w:val="0"/>
                    <w:bCs w:val="0"/>
                    <w:i w:val="0"/>
                    <w:iCs w:val="0"/>
                    <w:color w:val="000000"/>
                    <w:sz w:val="22"/>
                    <w:szCs w:val="22"/>
                    <w:rtl w:val="0"/>
                  </w:rPr>
                  <w:t xml:space="preserve">☐  Public Goods</w:t>
                </w:r>
              </w:sdtContent>
            </w:sdt>
            <w:r w:rsidDel="00000000" w:rsidR="00000000" w:rsidRPr="00000000">
              <w:rPr>
                <w:rtl w:val="0"/>
              </w:rPr>
            </w:r>
          </w:p>
          <w:p w:rsidR="00000000" w:rsidDel="00000000" w:rsidP="00000000" w:rsidRDefault="00000000" w:rsidRPr="00000000" w14:paraId="00000013">
            <w:pPr>
              <w:spacing w:after="50" w:before="0" w:lineRule="auto"/>
              <w:jc w:val="left"/>
              <w:rPr>
                <w:sz w:val="22"/>
                <w:szCs w:val="22"/>
              </w:rPr>
            </w:pPr>
            <w:sdt>
              <w:sdtPr>
                <w:id w:val="1104217088"/>
                <w:tag w:val="goog_rdk_15"/>
              </w:sdtPr>
              <w:sdtContent>
                <w:r w:rsidDel="00000000" w:rsidR="00000000" w:rsidRPr="00000000">
                  <w:rPr>
                    <w:rFonts w:ascii="Cardo" w:cs="Cardo" w:eastAsia="Cardo" w:hAnsi="Cardo"/>
                    <w:b w:val="0"/>
                    <w:bCs w:val="0"/>
                    <w:i w:val="0"/>
                    <w:iCs w:val="0"/>
                    <w:color w:val="000000"/>
                    <w:sz w:val="22"/>
                    <w:szCs w:val="22"/>
                    <w:rtl w:val="0"/>
                  </w:rPr>
                  <w:t xml:space="preserve">☐  Free Rider</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4">
            <w:pPr>
              <w:spacing w:after="10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5">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6">
            <w:pPr>
              <w:spacing w:after="10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7">
            <w:pPr>
              <w:spacing w:after="13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8">
            <w:pPr>
              <w:spacing w:after="70" w:before="100" w:lineRule="auto"/>
              <w:rPr>
                <w:sz w:val="22"/>
                <w:szCs w:val="22"/>
              </w:rPr>
            </w:pPr>
            <w:r w:rsidDel="00000000" w:rsidR="00000000" w:rsidRPr="00000000">
              <w:rPr>
                <w:rFonts w:ascii="Georgia" w:cs="Georgia" w:eastAsia="Georgia" w:hAnsi="Georgia"/>
                <w:b w:val="1"/>
                <w:bCs w:val="1"/>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9">
            <w:pPr>
              <w:spacing w:after="90" w:lineRule="auto"/>
              <w:rPr>
                <w:sz w:val="22"/>
                <w:szCs w:val="22"/>
              </w:rPr>
            </w:pPr>
            <w:r w:rsidDel="00000000" w:rsidR="00000000" w:rsidRPr="00000000">
              <w:rPr>
                <w:rFonts w:ascii="Georgia" w:cs="Georgia" w:eastAsia="Georgia" w:hAnsi="Georgia"/>
                <w:sz w:val="22"/>
                <w:szCs w:val="22"/>
                <w:rtl w:val="0"/>
              </w:rPr>
              <w:t xml:space="preserve">(1)  Why do poverty traps persist even in growing economies — and what mechanisms sustain them?</w:t>
            </w:r>
            <w:r w:rsidDel="00000000" w:rsidR="00000000" w:rsidRPr="00000000">
              <w:rPr>
                <w:rtl w:val="0"/>
              </w:rPr>
            </w:r>
          </w:p>
          <w:p w:rsidR="00000000" w:rsidDel="00000000" w:rsidP="00000000" w:rsidRDefault="00000000" w:rsidRPr="00000000" w14:paraId="0000001A">
            <w:pPr>
              <w:spacing w:after="90" w:lineRule="auto"/>
              <w:rPr>
                <w:sz w:val="22"/>
                <w:szCs w:val="22"/>
              </w:rPr>
            </w:pPr>
            <w:r w:rsidDel="00000000" w:rsidR="00000000" w:rsidRPr="00000000">
              <w:rPr>
                <w:rFonts w:ascii="Georgia" w:cs="Georgia" w:eastAsia="Georgia" w:hAnsi="Georgia"/>
                <w:sz w:val="22"/>
                <w:szCs w:val="22"/>
                <w:rtl w:val="0"/>
              </w:rPr>
              <w:t xml:space="preserve">(2)  How does market power in labor markets (monopsony) explain wages below VMP — and who designs the institutions that allow it?</w:t>
            </w:r>
            <w:r w:rsidDel="00000000" w:rsidR="00000000" w:rsidRPr="00000000">
              <w:rPr>
                <w:rtl w:val="0"/>
              </w:rPr>
            </w:r>
          </w:p>
          <w:p w:rsidR="00000000" w:rsidDel="00000000" w:rsidP="00000000" w:rsidRDefault="00000000" w:rsidRPr="00000000" w14:paraId="0000001B">
            <w:pPr>
              <w:spacing w:after="9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What is game theory, and why do rational individual strategies sometimes produce collectively irrational outcomes?</w:t>
            </w:r>
          </w:p>
          <w:p w:rsidR="00000000" w:rsidDel="00000000" w:rsidP="00000000" w:rsidRDefault="00000000" w:rsidRPr="00000000" w14:paraId="0000001C">
            <w:pPr>
              <w:spacing w:after="9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D">
            <w:pPr>
              <w:spacing w:after="70" w:before="0" w:lineRule="auto"/>
              <w:jc w:val="left"/>
              <w:rPr>
                <w:sz w:val="22"/>
                <w:szCs w:val="22"/>
              </w:rPr>
            </w:pPr>
            <w:r w:rsidDel="00000000" w:rsidR="00000000" w:rsidRPr="00000000">
              <w:rPr>
                <w:rFonts w:ascii="Georgia" w:cs="Georgia" w:eastAsia="Georgia" w:hAnsi="Georgia"/>
                <w:b w:val="1"/>
                <w:bCs w:val="1"/>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1E">
            <w:pPr>
              <w:spacing w:after="90" w:before="0" w:lineRule="auto"/>
              <w:jc w:val="left"/>
              <w:rPr>
                <w:sz w:val="22"/>
                <w:szCs w:val="22"/>
              </w:rPr>
            </w:pPr>
            <w:r w:rsidDel="00000000" w:rsidR="00000000" w:rsidRPr="00000000">
              <w:rPr>
                <w:rFonts w:ascii="Georgia" w:cs="Georgia" w:eastAsia="Georgia" w:hAnsi="Georgia"/>
                <w:b w:val="0"/>
                <w:bCs w:val="0"/>
                <w:color w:val="000000"/>
                <w:sz w:val="22"/>
                <w:szCs w:val="22"/>
                <w:rtl w:val="0"/>
              </w:rPr>
              <w:t xml:space="preserve">Marcus earns $15/hr. Ray earns rent, interest, and profit. Both are participating in the same market — yet their outcomes diverge sharply. Can our models explain why? Or do they require structural extensions?</w:t>
            </w:r>
            <w:r w:rsidDel="00000000" w:rsidR="00000000" w:rsidRPr="00000000">
              <w:rPr>
                <w:rtl w:val="0"/>
              </w:rPr>
            </w:r>
          </w:p>
          <w:p w:rsidR="00000000" w:rsidDel="00000000" w:rsidP="00000000" w:rsidRDefault="00000000" w:rsidRPr="00000000" w14:paraId="0000001F">
            <w:pPr>
              <w:spacing w:after="90" w:before="0" w:lineRule="auto"/>
              <w:jc w:val="left"/>
              <w:rPr>
                <w:rFonts w:ascii="Georgia" w:cs="Georgia" w:eastAsia="Georgia" w:hAnsi="Georgia"/>
                <w:b w:val="0"/>
                <w:bCs w:val="0"/>
                <w:i w:val="1"/>
                <w:iCs w:val="1"/>
                <w:color w:val="000000"/>
                <w:sz w:val="22"/>
                <w:szCs w:val="22"/>
              </w:rPr>
            </w:pPr>
            <w:r w:rsidDel="00000000" w:rsidR="00000000" w:rsidRPr="00000000">
              <w:rPr>
                <w:rtl w:val="0"/>
              </w:rPr>
            </w:r>
          </w:p>
          <w:p w:rsidR="00000000" w:rsidDel="00000000" w:rsidP="00000000" w:rsidRDefault="00000000" w:rsidRPr="00000000" w14:paraId="00000020">
            <w:pPr>
              <w:spacing w:after="90" w:before="0" w:lineRule="auto"/>
              <w:jc w:val="left"/>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1">
            <w:pPr>
              <w:spacing w:after="70" w:before="100" w:lineRule="auto"/>
              <w:jc w:val="left"/>
              <w:rPr>
                <w:sz w:val="22"/>
                <w:szCs w:val="22"/>
              </w:rPr>
            </w:pPr>
            <w:r w:rsidDel="00000000" w:rsidR="00000000" w:rsidRPr="00000000">
              <w:rPr>
                <w:rFonts w:ascii="Georgia" w:cs="Georgia" w:eastAsia="Georgia" w:hAnsi="Georgia"/>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2">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1 – Model the poverty trap; identify feedback mechanisms that perpetuate low-income equilibria.</w:t>
            </w:r>
            <w:r w:rsidDel="00000000" w:rsidR="00000000" w:rsidRPr="00000000">
              <w:rPr>
                <w:rtl w:val="0"/>
              </w:rPr>
            </w:r>
          </w:p>
          <w:p w:rsidR="00000000" w:rsidDel="00000000" w:rsidP="00000000" w:rsidRDefault="00000000" w:rsidRPr="00000000" w14:paraId="00000023">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2 – Construct and interpret a Lorenz Curve; compute and evaluate the Gini Coefficient.</w:t>
            </w:r>
            <w:r w:rsidDel="00000000" w:rsidR="00000000" w:rsidRPr="00000000">
              <w:rPr>
                <w:rtl w:val="0"/>
              </w:rPr>
            </w:r>
          </w:p>
          <w:p w:rsidR="00000000" w:rsidDel="00000000" w:rsidP="00000000" w:rsidRDefault="00000000" w:rsidRPr="00000000" w14:paraId="00000024">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3 – Model monopsony wage suppression; analyze statistical discrimination; evaluate VMP divergence.</w:t>
            </w:r>
            <w:r w:rsidDel="00000000" w:rsidR="00000000" w:rsidRPr="00000000">
              <w:rPr>
                <w:rtl w:val="0"/>
              </w:rPr>
            </w:r>
          </w:p>
          <w:p w:rsidR="00000000" w:rsidDel="00000000" w:rsidP="00000000" w:rsidRDefault="00000000" w:rsidRPr="00000000" w14:paraId="00000025">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4 – Define the principal-agent problem; explain moral hazard and adverse selection in markets.</w:t>
            </w:r>
            <w:r w:rsidDel="00000000" w:rsidR="00000000" w:rsidRPr="00000000">
              <w:rPr>
                <w:rtl w:val="0"/>
              </w:rPr>
            </w:r>
          </w:p>
          <w:p w:rsidR="00000000" w:rsidDel="00000000" w:rsidP="00000000" w:rsidRDefault="00000000" w:rsidRPr="00000000" w14:paraId="00000026">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5 (ASYNC) – Preview game theory: dominant strategies, Nash equilibrium, collective action problems.</w:t>
            </w:r>
            <w:r w:rsidDel="00000000" w:rsidR="00000000" w:rsidRPr="00000000">
              <w:rPr>
                <w:rtl w:val="0"/>
              </w:rPr>
            </w:r>
          </w:p>
        </w:tc>
      </w:tr>
    </w:tbl>
    <w:p w:rsidR="00000000" w:rsidDel="00000000" w:rsidP="00000000" w:rsidRDefault="00000000" w:rsidRPr="00000000" w14:paraId="00000027">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8">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9">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A">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B">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C">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D">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E">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2F">
      <w:pPr>
        <w:spacing w:after="88" w:before="0" w:lineRule="auto"/>
        <w:jc w:val="left"/>
        <w:rPr>
          <w:sz w:val="22"/>
          <w:szCs w:val="22"/>
        </w:rPr>
      </w:pPr>
      <w:r w:rsidDel="00000000" w:rsidR="00000000" w:rsidRPr="00000000">
        <w:rPr>
          <w:rtl w:val="0"/>
        </w:rPr>
      </w:r>
    </w:p>
    <w:p w:rsidR="00000000" w:rsidDel="00000000" w:rsidP="00000000" w:rsidRDefault="00000000" w:rsidRPr="00000000" w14:paraId="00000030">
      <w:pPr>
        <w:shd w:fill="eaf0f8" w:val="clear"/>
        <w:spacing w:after="90" w:before="0" w:lineRule="auto"/>
        <w:jc w:val="left"/>
        <w:rPr>
          <w:sz w:val="22"/>
          <w:szCs w:val="22"/>
        </w:rPr>
      </w:pPr>
      <w:r w:rsidDel="00000000" w:rsidR="00000000" w:rsidRPr="00000000">
        <w:rPr>
          <w:rFonts w:ascii="Georgia" w:cs="Georgia" w:eastAsia="Georgia" w:hAnsi="Georgia"/>
          <w:b w:val="0"/>
          <w:bCs w:val="0"/>
          <w:i w:val="1"/>
          <w:iCs w:val="1"/>
          <w:color w:val="3d5166"/>
          <w:sz w:val="22"/>
          <w:szCs w:val="22"/>
          <w:rtl w:val="0"/>
        </w:rPr>
        <w:t xml:space="preserve">📹 ASYNC FORMAT: Watch each Part's recorded segment, pause, and complete the corresponding activities. The game theory preview in Part 5 prepares you for the full formal treatment in Module 11.</w:t>
      </w:r>
      <w:r w:rsidDel="00000000" w:rsidR="00000000" w:rsidRPr="00000000">
        <w:rPr>
          <w:rtl w:val="0"/>
        </w:rPr>
      </w:r>
    </w:p>
    <w:p w:rsidR="00000000" w:rsidDel="00000000" w:rsidP="00000000" w:rsidRDefault="00000000" w:rsidRPr="00000000" w14:paraId="00000031">
      <w:pPr>
        <w:pStyle w:val="Heading1"/>
        <w:shd w:fill="1b3a5c" w:val="clear"/>
        <w:spacing w:after="80" w:before="180" w:lineRule="auto"/>
        <w:rPr>
          <w:sz w:val="22"/>
          <w:szCs w:val="22"/>
        </w:rPr>
      </w:pPr>
      <w:bookmarkStart w:colFirst="0" w:colLast="0" w:name="_heading=h.ra00j131d3y4" w:id="0"/>
      <w:bookmarkEnd w:id="0"/>
      <w:r w:rsidDel="00000000" w:rsidR="00000000" w:rsidRPr="00000000">
        <w:rPr>
          <w:sz w:val="22"/>
          <w:szCs w:val="22"/>
          <w:rtl w:val="0"/>
        </w:rPr>
        <w:t xml:space="preserve">SECTION I — POVERTY, INEQUALITY &amp; LABOR MARKET DISTORTIONS</w:t>
      </w:r>
    </w:p>
    <w:p w:rsidR="00000000" w:rsidDel="00000000" w:rsidP="00000000" w:rsidRDefault="00000000" w:rsidRPr="00000000" w14:paraId="00000032">
      <w:pPr>
        <w:pStyle w:val="Heading2"/>
        <w:pBdr>
          <w:bottom w:color="c9a84c" w:space="0" w:sz="10" w:val="single"/>
        </w:pBdr>
        <w:spacing w:after="100" w:before="220" w:lineRule="auto"/>
        <w:rPr>
          <w:sz w:val="22"/>
          <w:szCs w:val="22"/>
        </w:rPr>
      </w:pPr>
      <w:bookmarkStart w:colFirst="0" w:colLast="0" w:name="_heading=h.rbvak5uzub6i" w:id="1"/>
      <w:bookmarkEnd w:id="1"/>
      <w:r w:rsidDel="00000000" w:rsidR="00000000" w:rsidRPr="00000000">
        <w:rPr>
          <w:sz w:val="22"/>
          <w:szCs w:val="22"/>
          <w:rtl w:val="0"/>
        </w:rPr>
        <w:t xml:space="preserve">PART 1: THE POVERTY TRAP</w:t>
      </w:r>
    </w:p>
    <w:p w:rsidR="00000000" w:rsidDel="00000000" w:rsidP="00000000" w:rsidRDefault="00000000" w:rsidRPr="00000000" w14:paraId="00000033">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Model the feedback mechanisms that sustain low-income equilibria despite market expansion.</w:t>
      </w:r>
      <w:r w:rsidDel="00000000" w:rsidR="00000000" w:rsidRPr="00000000">
        <w:rPr>
          <w:rtl w:val="0"/>
        </w:rPr>
      </w:r>
    </w:p>
    <w:tbl>
      <w:tblPr>
        <w:tblStyle w:val="Table2"/>
        <w:tblW w:w="849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5595"/>
        <w:tblGridChange w:id="0">
          <w:tblGrid>
            <w:gridCol w:w="2895"/>
            <w:gridCol w:w="559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34">
            <w:pPr>
              <w:spacing w:after="24" w:lineRule="auto"/>
              <w:rPr>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7.1</w:t>
            </w:r>
            <w:r w:rsidDel="00000000" w:rsidR="00000000" w:rsidRPr="00000000">
              <w:rPr>
                <w:rtl w:val="0"/>
              </w:rPr>
            </w:r>
          </w:p>
          <w:p w:rsidR="00000000" w:rsidDel="00000000" w:rsidP="00000000" w:rsidRDefault="00000000" w:rsidRPr="00000000" w14:paraId="00000035">
            <w:pPr>
              <w:spacing w:after="48" w:before="0" w:lineRule="auto"/>
              <w:jc w:val="left"/>
              <w:rPr>
                <w:sz w:val="22"/>
                <w:szCs w:val="22"/>
              </w:rPr>
            </w:pPr>
            <w:r w:rsidDel="00000000" w:rsidR="00000000" w:rsidRPr="00000000">
              <w:rPr>
                <w:rFonts w:ascii="Georgia" w:cs="Georgia" w:eastAsia="Georgia" w:hAnsi="Georgia"/>
                <w:b w:val="1"/>
                <w:bCs w:val="1"/>
                <w:i w:val="0"/>
                <w:iCs w:val="0"/>
                <w:color w:val="ffffff"/>
                <w:sz w:val="22"/>
                <w:szCs w:val="22"/>
                <w:rtl w:val="0"/>
              </w:rPr>
              <w:t xml:space="preserve">Marcus's Neighborhood</w:t>
            </w:r>
            <w:r w:rsidDel="00000000" w:rsidR="00000000" w:rsidRPr="00000000">
              <w:rPr>
                <w:rtl w:val="0"/>
              </w:rPr>
            </w:r>
          </w:p>
          <w:p w:rsidR="00000000" w:rsidDel="00000000" w:rsidP="00000000" w:rsidRDefault="00000000" w:rsidRPr="00000000" w14:paraId="00000036">
            <w:pPr>
              <w:spacing w:after="90" w:before="0" w:lineRule="auto"/>
              <w:jc w:val="left"/>
              <w:rPr>
                <w:sz w:val="22"/>
                <w:szCs w:val="22"/>
              </w:rPr>
            </w:pPr>
            <w:r w:rsidDel="00000000" w:rsidR="00000000" w:rsidRPr="00000000">
              <w:rPr>
                <w:rFonts w:ascii="Georgia" w:cs="Georgia" w:eastAsia="Georgia" w:hAnsi="Georgia"/>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037">
            <w:pPr>
              <w:spacing w:after="100" w:before="0" w:lineRule="auto"/>
              <w:jc w:val="left"/>
              <w:rPr>
                <w:sz w:val="22"/>
                <w:szCs w:val="22"/>
              </w:rPr>
            </w:pPr>
            <w:r w:rsidDel="00000000" w:rsidR="00000000" w:rsidRPr="00000000">
              <w:rPr>
                <w:rFonts w:ascii="Georgia" w:cs="Georgia" w:eastAsia="Georgia" w:hAnsi="Georgia"/>
                <w:b w:val="0"/>
                <w:bCs w:val="0"/>
                <w:i w:val="0"/>
                <w:iCs w:val="0"/>
                <w:color w:val="ffffff"/>
                <w:sz w:val="22"/>
                <w:szCs w:val="22"/>
                <w:rtl w:val="0"/>
              </w:rPr>
              <w:t xml:space="preserve">Marcus earns $15/hr in a monopsonistic labor market. His neighborhood has: underfunded schools, few bank branches (credit desert), high-cost payday lenders, and food deserts. Each constraint reinforces the others.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38">
            <w:pPr>
              <w:spacing w:after="110" w:before="0" w:lineRule="auto"/>
              <w:jc w:val="left"/>
              <w:rPr>
                <w:sz w:val="22"/>
                <w:szCs w:val="22"/>
              </w:rPr>
            </w:pPr>
            <w:sdt>
              <w:sdtPr>
                <w:id w:val="-96652468"/>
                <w:tag w:val="goog_rdk_16"/>
              </w:sdtPr>
              <w:sdtContent>
                <w:r w:rsidDel="00000000" w:rsidR="00000000" w:rsidRPr="00000000">
                  <w:rPr>
                    <w:rFonts w:ascii="Cardo" w:cs="Cardo" w:eastAsia="Cardo" w:hAnsi="Cardo"/>
                    <w:b w:val="1"/>
                    <w:bCs w:val="1"/>
                    <w:i w:val="0"/>
                    <w:iCs w:val="0"/>
                    <w:color w:val="000000"/>
                    <w:sz w:val="22"/>
                    <w:szCs w:val="22"/>
                    <w:rtl w:val="0"/>
                  </w:rPr>
                  <w:t xml:space="preserve">Poverty trap mechanism: low income → limited _______ → lower future income → reinforces:</w:t>
                </w:r>
              </w:sdtContent>
            </w:sdt>
            <w:r w:rsidDel="00000000" w:rsidR="00000000" w:rsidRPr="00000000">
              <w:rPr>
                <w:rFonts w:ascii="Georgia" w:cs="Georgia" w:eastAsia="Georgia" w:hAnsi="Georgia"/>
                <w:b w:val="0"/>
                <w:bCs w:val="0"/>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039">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Credit desert effect on Marcus's food cart investment:</w:t>
            </w:r>
            <w:r w:rsidDel="00000000" w:rsidR="00000000" w:rsidRPr="00000000">
              <w:rPr>
                <w:rFonts w:ascii="Georgia" w:cs="Georgia" w:eastAsia="Georgia" w:hAnsi="Georgia"/>
                <w:b w:val="0"/>
                <w:bCs w:val="0"/>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03A">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Bandwidth tax (from Module 2): managing poverty consumes cognitive resources needed for:</w:t>
            </w:r>
            <w:r w:rsidDel="00000000" w:rsidR="00000000" w:rsidRPr="00000000">
              <w:rPr>
                <w:rFonts w:ascii="Georgia" w:cs="Georgia" w:eastAsia="Georgia" w:hAnsi="Georgia"/>
                <w:b w:val="0"/>
                <w:bCs w:val="0"/>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03B">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Intergenerational transmission: children in Marcus's neighborhood face _______ than Ray's children:</w:t>
            </w:r>
            <w:r w:rsidDel="00000000" w:rsidR="00000000" w:rsidRPr="00000000">
              <w:rPr>
                <w:rFonts w:ascii="Georgia" w:cs="Georgia" w:eastAsia="Georgia" w:hAnsi="Georgia"/>
                <w:b w:val="0"/>
                <w:bCs w:val="0"/>
                <w:i w:val="0"/>
                <w:iCs w:val="0"/>
                <w:color w:val="000000"/>
                <w:sz w:val="22"/>
                <w:szCs w:val="22"/>
                <w:rtl w:val="0"/>
              </w:rPr>
              <w:t xml:space="preserve"> ________________</w:t>
            </w:r>
            <w:r w:rsidDel="00000000" w:rsidR="00000000" w:rsidRPr="00000000">
              <w:rPr>
                <w:rtl w:val="0"/>
              </w:rPr>
            </w:r>
          </w:p>
          <w:tbl>
            <w:tblPr>
              <w:tblStyle w:val="Table3"/>
              <w:tblW w:w="406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4065"/>
              <w:tblGridChange w:id="0">
                <w:tblGrid>
                  <w:gridCol w:w="4065"/>
                </w:tblGrid>
              </w:tblGridChange>
            </w:tblGrid>
            <w:tr>
              <w:trPr>
                <w:cantSplit w:val="0"/>
                <w:trHeight w:val="200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3C">
                  <w:pPr>
                    <w:jc w:val="center"/>
                    <w:rPr>
                      <w:sz w:val="22"/>
                      <w:szCs w:val="22"/>
                    </w:rPr>
                  </w:pPr>
                  <w:sdt>
                    <w:sdtPr>
                      <w:id w:val="-1292973191"/>
                      <w:tag w:val="goog_rdk_17"/>
                    </w:sdtPr>
                    <w:sdtContent>
                      <w:r w:rsidDel="00000000" w:rsidR="00000000" w:rsidRPr="00000000">
                        <w:rPr>
                          <w:rFonts w:ascii="Cardo" w:cs="Cardo" w:eastAsia="Cardo" w:hAnsi="Cardo"/>
                          <w:b w:val="0"/>
                          <w:bCs w:val="0"/>
                          <w:i w:val="1"/>
                          <w:iCs w:val="1"/>
                          <w:color w:val="aaaaaa"/>
                          <w:sz w:val="22"/>
                          <w:szCs w:val="22"/>
                          <w:rtl w:val="0"/>
                        </w:rPr>
                        <w:t xml:space="preserve">Draw the poverty trap as a self-reinforcing feedback loop. Label: low income → limited access → reduced human capital → lower wage → (back to start)</w:t>
                      </w:r>
                    </w:sdtContent>
                  </w:sdt>
                  <w:r w:rsidDel="00000000" w:rsidR="00000000" w:rsidRPr="00000000">
                    <w:rPr>
                      <w:rtl w:val="0"/>
                    </w:rPr>
                  </w:r>
                </w:p>
              </w:tc>
            </w:tr>
          </w:tbl>
          <w:p w:rsidR="00000000" w:rsidDel="00000000" w:rsidP="00000000" w:rsidRDefault="00000000" w:rsidRPr="00000000" w14:paraId="0000003D">
            <w:pPr>
              <w:spacing w:after="110" w:before="0" w:lineRule="auto"/>
              <w:jc w:val="left"/>
              <w:rPr>
                <w:sz w:val="22"/>
                <w:szCs w:val="22"/>
              </w:rPr>
            </w:pPr>
            <w:r w:rsidDel="00000000" w:rsidR="00000000" w:rsidRPr="00000000">
              <w:rPr>
                <w:rtl w:val="0"/>
              </w:rPr>
            </w:r>
          </w:p>
        </w:tc>
      </w:tr>
    </w:tbl>
    <w:p w:rsidR="00000000" w:rsidDel="00000000" w:rsidP="00000000" w:rsidRDefault="00000000" w:rsidRPr="00000000" w14:paraId="0000003E">
      <w:pPr>
        <w:pBdr>
          <w:left w:color="c9a84c" w:space="0" w:sz="14" w:val="single"/>
        </w:pBdr>
        <w:shd w:fill="fff4d9" w:val="clear"/>
        <w:spacing w:after="80" w:before="140" w:lineRule="auto"/>
        <w:rPr>
          <w:sz w:val="22"/>
          <w:szCs w:val="22"/>
        </w:rPr>
      </w:pPr>
      <w:sdt>
        <w:sdtPr>
          <w:id w:val="1928953807"/>
          <w:tag w:val="goog_rdk_18"/>
        </w:sdtPr>
        <w:sdtContent>
          <w:r w:rsidDel="00000000" w:rsidR="00000000" w:rsidRPr="00000000">
            <w:rPr>
              <w:rFonts w:ascii="Arial Unicode MS" w:cs="Arial Unicode MS" w:eastAsia="Arial Unicode MS" w:hAnsi="Arial Unicode MS"/>
              <w:b w:val="1"/>
              <w:bCs w:val="1"/>
              <w:sz w:val="22"/>
              <w:szCs w:val="22"/>
              <w:rtl w:val="0"/>
            </w:rPr>
            <w:t xml:space="preserve">✦ 1)  </w:t>
          </w:r>
        </w:sdtContent>
      </w:sdt>
      <w:r w:rsidDel="00000000" w:rsidR="00000000" w:rsidRPr="00000000">
        <w:rPr>
          <w:rFonts w:ascii="Georgia" w:cs="Georgia" w:eastAsia="Georgia" w:hAnsi="Georgia"/>
          <w:i w:val="1"/>
          <w:iCs w:val="1"/>
          <w:sz w:val="22"/>
          <w:szCs w:val="22"/>
          <w:rtl w:val="0"/>
        </w:rPr>
        <w:t xml:space="preserve">A poverty trap is not simply a matter of individual choices — it is a self-reinforcing structural equilibrium. Identify three institutional changes that economic theory suggests would break the trap for Marcus's neighborhood. For each, explain the mechanism using tools from Modules 1–6.</w:t>
      </w:r>
      <w:r w:rsidDel="00000000" w:rsidR="00000000" w:rsidRPr="00000000">
        <w:rPr>
          <w:rtl w:val="0"/>
        </w:rPr>
      </w:r>
    </w:p>
    <w:p w:rsidR="00000000" w:rsidDel="00000000" w:rsidP="00000000" w:rsidRDefault="00000000" w:rsidRPr="00000000" w14:paraId="0000003F">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1">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2">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3">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4">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5">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6">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7">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8">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9">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A">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B">
      <w:pPr>
        <w:spacing w:after="10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C">
      <w:pPr>
        <w:pStyle w:val="Heading2"/>
        <w:pBdr>
          <w:bottom w:color="c9a84c" w:space="0" w:sz="10" w:val="single"/>
        </w:pBdr>
        <w:spacing w:after="100" w:before="220" w:lineRule="auto"/>
        <w:rPr>
          <w:sz w:val="22"/>
          <w:szCs w:val="22"/>
        </w:rPr>
      </w:pPr>
      <w:bookmarkStart w:colFirst="0" w:colLast="0" w:name="_heading=h.fxxek1ymklu" w:id="2"/>
      <w:bookmarkEnd w:id="2"/>
      <w:r w:rsidDel="00000000" w:rsidR="00000000" w:rsidRPr="00000000">
        <w:rPr>
          <w:sz w:val="22"/>
          <w:szCs w:val="22"/>
          <w:rtl w:val="0"/>
        </w:rPr>
        <w:t xml:space="preserve">PART 2: LORENZ CURVE &amp; THE GINI COEFFICIENT</w:t>
      </w:r>
    </w:p>
    <w:p w:rsidR="00000000" w:rsidDel="00000000" w:rsidP="00000000" w:rsidRDefault="00000000" w:rsidRPr="00000000" w14:paraId="0000004D">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Construct a Lorenz Curve from the data below. Compute the Gini Coefficient and interpret its value.</w:t>
      </w:r>
      <w:r w:rsidDel="00000000" w:rsidR="00000000" w:rsidRPr="00000000">
        <w:rPr>
          <w:rtl w:val="0"/>
        </w:rPr>
      </w:r>
    </w:p>
    <w:tbl>
      <w:tblPr>
        <w:tblStyle w:val="Table4"/>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400"/>
        <w:gridCol w:w="2400"/>
        <w:gridCol w:w="2400"/>
        <w:gridCol w:w="2000"/>
        <w:tblGridChange w:id="0">
          <w:tblGrid>
            <w:gridCol w:w="2400"/>
            <w:gridCol w:w="2400"/>
            <w:gridCol w:w="2400"/>
            <w:gridCol w:w="20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4E">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Income Quintile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4F">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Share of Total Income (%)</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50">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Cumulative Income Share (%)</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51">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Perfectly Equal (%)</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2">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Lowest 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3">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4">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20</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6">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Second 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7">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9</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8">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9">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40</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A">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Third 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B">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15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C">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D">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60</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E">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Fourth 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F">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23</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0">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1">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80</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2">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Top 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3">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49</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4">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100</w:t>
            </w:r>
            <w:r w:rsidDel="00000000" w:rsidR="00000000" w:rsidRPr="00000000">
              <w:rPr>
                <w:rtl w:val="0"/>
              </w:rPr>
            </w:r>
          </w:p>
        </w:tc>
      </w:tr>
    </w:tbl>
    <w:p w:rsidR="00000000" w:rsidDel="00000000" w:rsidP="00000000" w:rsidRDefault="00000000" w:rsidRPr="00000000" w14:paraId="00000066">
      <w:pPr>
        <w:spacing w:after="44" w:before="0" w:lineRule="auto"/>
        <w:jc w:val="left"/>
        <w:rPr>
          <w:sz w:val="22"/>
          <w:szCs w:val="22"/>
        </w:rPr>
      </w:pPr>
      <w:r w:rsidDel="00000000" w:rsidR="00000000" w:rsidRPr="00000000">
        <w:rPr>
          <w:rtl w:val="0"/>
        </w:rPr>
      </w:r>
    </w:p>
    <w:p w:rsidR="00000000" w:rsidDel="00000000" w:rsidP="00000000" w:rsidRDefault="00000000" w:rsidRPr="00000000" w14:paraId="00000067">
      <w:pPr>
        <w:spacing w:after="80" w:before="10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Graph: Plot the Lorenz Curve and the line of perfect equality (the diagonal).</w:t>
      </w:r>
      <w:r w:rsidDel="00000000" w:rsidR="00000000" w:rsidRPr="00000000">
        <w:rPr>
          <w:rtl w:val="0"/>
        </w:rPr>
      </w:r>
    </w:p>
    <w:tbl>
      <w:tblPr>
        <w:tblStyle w:val="Table5"/>
        <w:tblW w:w="555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550"/>
        <w:tblGridChange w:id="0">
          <w:tblGrid>
            <w:gridCol w:w="5550"/>
          </w:tblGrid>
        </w:tblGridChange>
      </w:tblGrid>
      <w:tr>
        <w:trPr>
          <w:cantSplit w:val="0"/>
          <w:trHeight w:val="240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68">
            <w:pPr>
              <w:jc w:val="center"/>
              <w:rPr>
                <w:sz w:val="22"/>
                <w:szCs w:val="22"/>
              </w:rPr>
            </w:pPr>
            <w:r w:rsidDel="00000000" w:rsidR="00000000" w:rsidRPr="00000000">
              <w:rPr>
                <w:rFonts w:ascii="Georgia" w:cs="Georgia" w:eastAsia="Georgia" w:hAnsi="Georgia"/>
                <w:b w:val="0"/>
                <w:bCs w:val="0"/>
                <w:i w:val="1"/>
                <w:iCs w:val="1"/>
                <w:color w:val="aaaaaa"/>
                <w:sz w:val="22"/>
                <w:szCs w:val="22"/>
                <w:rtl w:val="0"/>
              </w:rPr>
              <w:t xml:space="preserve">Lorenz Curve diagram: vertical axis = cumulative income share (0–100%); horizontal axis = cumulative population share (0–100%). Plot data points and connect. Draw the diagonal (perfect equality).</w:t>
            </w:r>
            <w:r w:rsidDel="00000000" w:rsidR="00000000" w:rsidRPr="00000000">
              <w:rPr>
                <w:rtl w:val="0"/>
              </w:rPr>
            </w:r>
          </w:p>
        </w:tc>
      </w:tr>
    </w:tbl>
    <w:p w:rsidR="00000000" w:rsidDel="00000000" w:rsidP="00000000" w:rsidRDefault="00000000" w:rsidRPr="00000000" w14:paraId="00000069">
      <w:pPr>
        <w:spacing w:after="44" w:before="0" w:lineRule="auto"/>
        <w:jc w:val="left"/>
        <w:rPr>
          <w:sz w:val="22"/>
          <w:szCs w:val="22"/>
        </w:rPr>
      </w:pPr>
      <w:r w:rsidDel="00000000" w:rsidR="00000000" w:rsidRPr="00000000">
        <w:rPr>
          <w:rtl w:val="0"/>
        </w:rPr>
      </w:r>
    </w:p>
    <w:p w:rsidR="00000000" w:rsidDel="00000000" w:rsidP="00000000" w:rsidRDefault="00000000" w:rsidRPr="00000000" w14:paraId="0000006A">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Gini Coefficient = Area between Lorenz Curve and diagonal / Total area below diagonal. Approximate Gini =</w:t>
      </w:r>
      <w:r w:rsidDel="00000000" w:rsidR="00000000" w:rsidRPr="00000000">
        <w:rPr>
          <w:rFonts w:ascii="Georgia" w:cs="Georgia" w:eastAsia="Georgia" w:hAnsi="Georgia"/>
          <w:b w:val="0"/>
          <w:bCs w:val="0"/>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6B">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A Gini of 0 means _______ ; a Gini of 1 means _______:</w:t>
      </w:r>
      <w:r w:rsidDel="00000000" w:rsidR="00000000" w:rsidRPr="00000000">
        <w:rPr>
          <w:rFonts w:ascii="Georgia" w:cs="Georgia" w:eastAsia="Georgia" w:hAnsi="Georgia"/>
          <w:b w:val="0"/>
          <w:bCs w:val="0"/>
          <w:i w:val="0"/>
          <w:iCs w:val="0"/>
          <w:color w:val="000000"/>
          <w:sz w:val="22"/>
          <w:szCs w:val="22"/>
          <w:rtl w:val="0"/>
        </w:rPr>
        <w:t xml:space="preserve"> ____________</w:t>
      </w:r>
      <w:r w:rsidDel="00000000" w:rsidR="00000000" w:rsidRPr="00000000">
        <w:rPr>
          <w:rtl w:val="0"/>
        </w:rPr>
      </w:r>
    </w:p>
    <w:p w:rsidR="00000000" w:rsidDel="00000000" w:rsidP="00000000" w:rsidRDefault="00000000" w:rsidRPr="00000000" w14:paraId="0000006C">
      <w:pPr>
        <w:pBdr>
          <w:left w:color="c9a84c" w:space="0" w:sz="14" w:val="single"/>
        </w:pBdr>
        <w:shd w:fill="fff4d9" w:val="clear"/>
        <w:spacing w:after="80" w:before="140" w:lineRule="auto"/>
        <w:jc w:val="left"/>
        <w:rPr>
          <w:sz w:val="22"/>
          <w:szCs w:val="22"/>
        </w:rPr>
      </w:pPr>
      <w:sdt>
        <w:sdtPr>
          <w:id w:val="2038966207"/>
          <w:tag w:val="goog_rdk_19"/>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2)  </w:t>
          </w:r>
        </w:sdtContent>
      </w:sdt>
      <w:r w:rsidDel="00000000" w:rsidR="00000000" w:rsidRPr="00000000">
        <w:rPr>
          <w:rFonts w:ascii="Georgia" w:cs="Georgia" w:eastAsia="Georgia" w:hAnsi="Georgia"/>
          <w:b w:val="0"/>
          <w:bCs w:val="0"/>
          <w:i w:val="1"/>
          <w:iCs w:val="1"/>
          <w:color w:val="000000"/>
          <w:sz w:val="22"/>
          <w:szCs w:val="22"/>
          <w:rtl w:val="0"/>
        </w:rPr>
        <w:t xml:space="preserve">The Gini Coefficient is a summary statistic — it compresses a rich distribution into a single number. What information does it preserve, and what information does it discard? Identify one change in the income distribution that would not change the Gini Coefficient but would substantially change lived experience for those at the bottom.</w:t>
      </w:r>
      <w:r w:rsidDel="00000000" w:rsidR="00000000" w:rsidRPr="00000000">
        <w:rPr>
          <w:rtl w:val="0"/>
        </w:rPr>
      </w:r>
    </w:p>
    <w:p w:rsidR="00000000" w:rsidDel="00000000" w:rsidP="00000000" w:rsidRDefault="00000000" w:rsidRPr="00000000" w14:paraId="0000006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F">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0">
      <w:pPr>
        <w:pStyle w:val="Heading2"/>
        <w:pBdr>
          <w:bottom w:color="c9a84c" w:space="0" w:sz="10" w:val="single"/>
        </w:pBdr>
        <w:spacing w:after="100" w:before="220" w:lineRule="auto"/>
        <w:rPr>
          <w:sz w:val="22"/>
          <w:szCs w:val="22"/>
        </w:rPr>
      </w:pPr>
      <w:bookmarkStart w:colFirst="0" w:colLast="0" w:name="_heading=h.mg47d2k0a52c" w:id="3"/>
      <w:bookmarkEnd w:id="3"/>
      <w:r w:rsidDel="00000000" w:rsidR="00000000" w:rsidRPr="00000000">
        <w:rPr>
          <w:rtl w:val="0"/>
        </w:rPr>
      </w:r>
    </w:p>
    <w:p w:rsidR="00000000" w:rsidDel="00000000" w:rsidP="00000000" w:rsidRDefault="00000000" w:rsidRPr="00000000" w14:paraId="00000071">
      <w:pPr>
        <w:pStyle w:val="Heading2"/>
        <w:pBdr>
          <w:bottom w:color="c9a84c" w:space="0" w:sz="10" w:val="single"/>
        </w:pBdr>
        <w:spacing w:after="100" w:before="220" w:lineRule="auto"/>
        <w:rPr>
          <w:sz w:val="22"/>
          <w:szCs w:val="22"/>
        </w:rPr>
      </w:pPr>
      <w:bookmarkStart w:colFirst="0" w:colLast="0" w:name="_heading=h.2wkgehv7vnx" w:id="4"/>
      <w:bookmarkEnd w:id="4"/>
      <w:r w:rsidDel="00000000" w:rsidR="00000000" w:rsidRPr="00000000">
        <w:rPr>
          <w:rtl w:val="0"/>
        </w:rPr>
      </w:r>
    </w:p>
    <w:p w:rsidR="00000000" w:rsidDel="00000000" w:rsidP="00000000" w:rsidRDefault="00000000" w:rsidRPr="00000000" w14:paraId="00000072">
      <w:pPr>
        <w:pStyle w:val="Heading2"/>
        <w:pBdr>
          <w:bottom w:color="c9a84c" w:space="0" w:sz="10" w:val="single"/>
        </w:pBdr>
        <w:spacing w:after="100" w:before="220" w:lineRule="auto"/>
        <w:rPr>
          <w:sz w:val="22"/>
          <w:szCs w:val="22"/>
        </w:rPr>
      </w:pPr>
      <w:bookmarkStart w:colFirst="0" w:colLast="0" w:name="_heading=h.ax041uvbwudf" w:id="5"/>
      <w:bookmarkEnd w:id="5"/>
      <w:r w:rsidDel="00000000" w:rsidR="00000000" w:rsidRPr="00000000">
        <w:rPr>
          <w:rtl w:val="0"/>
        </w:rPr>
      </w:r>
    </w:p>
    <w:p w:rsidR="00000000" w:rsidDel="00000000" w:rsidP="00000000" w:rsidRDefault="00000000" w:rsidRPr="00000000" w14:paraId="00000073">
      <w:pPr>
        <w:pStyle w:val="Heading2"/>
        <w:pBdr>
          <w:bottom w:color="c9a84c" w:space="0" w:sz="10" w:val="single"/>
        </w:pBdr>
        <w:spacing w:after="100" w:before="220" w:lineRule="auto"/>
        <w:rPr>
          <w:sz w:val="22"/>
          <w:szCs w:val="22"/>
        </w:rPr>
      </w:pPr>
      <w:bookmarkStart w:colFirst="0" w:colLast="0" w:name="_heading=h.p8n87smiloil" w:id="6"/>
      <w:bookmarkEnd w:id="6"/>
      <w:r w:rsidDel="00000000" w:rsidR="00000000" w:rsidRPr="00000000">
        <w:rPr>
          <w:rtl w:val="0"/>
        </w:rPr>
      </w:r>
    </w:p>
    <w:p w:rsidR="00000000" w:rsidDel="00000000" w:rsidP="00000000" w:rsidRDefault="00000000" w:rsidRPr="00000000" w14:paraId="00000074">
      <w:pPr>
        <w:pStyle w:val="Heading2"/>
        <w:pBdr>
          <w:bottom w:color="c9a84c" w:space="0" w:sz="10" w:val="single"/>
        </w:pBdr>
        <w:spacing w:after="100" w:before="220" w:lineRule="auto"/>
        <w:rPr>
          <w:sz w:val="22"/>
          <w:szCs w:val="22"/>
        </w:rPr>
      </w:pPr>
      <w:bookmarkStart w:colFirst="0" w:colLast="0" w:name="_heading=h.79fhycxuz64f" w:id="7"/>
      <w:bookmarkEnd w:id="7"/>
      <w:r w:rsidDel="00000000" w:rsidR="00000000" w:rsidRPr="00000000">
        <w:rPr>
          <w:rtl w:val="0"/>
        </w:rPr>
      </w:r>
    </w:p>
    <w:p w:rsidR="00000000" w:rsidDel="00000000" w:rsidP="00000000" w:rsidRDefault="00000000" w:rsidRPr="00000000" w14:paraId="00000075">
      <w:pPr>
        <w:pStyle w:val="Heading2"/>
        <w:pBdr>
          <w:bottom w:color="c9a84c" w:space="0" w:sz="10" w:val="single"/>
        </w:pBdr>
        <w:spacing w:after="100" w:before="220" w:lineRule="auto"/>
        <w:rPr>
          <w:sz w:val="22"/>
          <w:szCs w:val="22"/>
        </w:rPr>
      </w:pPr>
      <w:bookmarkStart w:colFirst="0" w:colLast="0" w:name="_heading=h.24zs9mct3c0a" w:id="8"/>
      <w:bookmarkEnd w:id="8"/>
      <w:r w:rsidDel="00000000" w:rsidR="00000000" w:rsidRPr="00000000">
        <w:rPr>
          <w:rtl w:val="0"/>
        </w:rPr>
      </w:r>
    </w:p>
    <w:p w:rsidR="00000000" w:rsidDel="00000000" w:rsidP="00000000" w:rsidRDefault="00000000" w:rsidRPr="00000000" w14:paraId="00000076">
      <w:pPr>
        <w:pStyle w:val="Heading2"/>
        <w:pBdr>
          <w:bottom w:color="c9a84c" w:space="0" w:sz="10" w:val="single"/>
        </w:pBdr>
        <w:spacing w:after="100" w:before="220" w:lineRule="auto"/>
        <w:rPr>
          <w:sz w:val="22"/>
          <w:szCs w:val="22"/>
        </w:rPr>
      </w:pPr>
      <w:bookmarkStart w:colFirst="0" w:colLast="0" w:name="_heading=h.tsltvhwk2w1v" w:id="9"/>
      <w:bookmarkEnd w:id="9"/>
      <w:r w:rsidDel="00000000" w:rsidR="00000000" w:rsidRPr="00000000">
        <w:rPr>
          <w:rtl w:val="0"/>
        </w:rPr>
      </w:r>
    </w:p>
    <w:p w:rsidR="00000000" w:rsidDel="00000000" w:rsidP="00000000" w:rsidRDefault="00000000" w:rsidRPr="00000000" w14:paraId="00000077">
      <w:pPr>
        <w:pStyle w:val="Heading2"/>
        <w:pBdr>
          <w:bottom w:color="c9a84c" w:space="0" w:sz="10" w:val="single"/>
        </w:pBdr>
        <w:spacing w:after="100" w:before="220" w:lineRule="auto"/>
        <w:rPr>
          <w:sz w:val="22"/>
          <w:szCs w:val="22"/>
        </w:rPr>
      </w:pPr>
      <w:bookmarkStart w:colFirst="0" w:colLast="0" w:name="_heading=h.15uenqk7335k" w:id="10"/>
      <w:bookmarkEnd w:id="10"/>
      <w:r w:rsidDel="00000000" w:rsidR="00000000" w:rsidRPr="00000000">
        <w:rPr>
          <w:sz w:val="22"/>
          <w:szCs w:val="22"/>
          <w:rtl w:val="0"/>
        </w:rPr>
        <w:t xml:space="preserve">PART 3: MONOPSONY, WAGE DISCRIMINATION &amp; VMP DIVERGENCE</w:t>
      </w:r>
    </w:p>
    <w:p w:rsidR="00000000" w:rsidDel="00000000" w:rsidP="00000000" w:rsidRDefault="00000000" w:rsidRPr="00000000" w14:paraId="00000078">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Model how market power in labor markets and statistical discrimination can each drive wages below VMP — independently of worker productivity.</w:t>
      </w:r>
      <w:r w:rsidDel="00000000" w:rsidR="00000000" w:rsidRPr="00000000">
        <w:rPr>
          <w:rtl w:val="0"/>
        </w:rPr>
      </w:r>
    </w:p>
    <w:tbl>
      <w:tblPr>
        <w:tblStyle w:val="Table6"/>
        <w:tblW w:w="991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020"/>
        <w:tblGridChange w:id="0">
          <w:tblGrid>
            <w:gridCol w:w="2895"/>
            <w:gridCol w:w="702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79">
            <w:pPr>
              <w:spacing w:after="24" w:lineRule="auto"/>
              <w:rPr>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7.2</w:t>
            </w:r>
            <w:r w:rsidDel="00000000" w:rsidR="00000000" w:rsidRPr="00000000">
              <w:rPr>
                <w:rtl w:val="0"/>
              </w:rPr>
            </w:r>
          </w:p>
          <w:p w:rsidR="00000000" w:rsidDel="00000000" w:rsidP="00000000" w:rsidRDefault="00000000" w:rsidRPr="00000000" w14:paraId="0000007A">
            <w:pPr>
              <w:spacing w:after="48" w:before="0" w:lineRule="auto"/>
              <w:jc w:val="left"/>
              <w:rPr>
                <w:sz w:val="22"/>
                <w:szCs w:val="22"/>
              </w:rPr>
            </w:pPr>
            <w:r w:rsidDel="00000000" w:rsidR="00000000" w:rsidRPr="00000000">
              <w:rPr>
                <w:rFonts w:ascii="Georgia" w:cs="Georgia" w:eastAsia="Georgia" w:hAnsi="Georgia"/>
                <w:b w:val="1"/>
                <w:bCs w:val="1"/>
                <w:i w:val="0"/>
                <w:iCs w:val="0"/>
                <w:color w:val="ffffff"/>
                <w:sz w:val="22"/>
                <w:szCs w:val="22"/>
                <w:rtl w:val="0"/>
              </w:rPr>
              <w:t xml:space="preserve">Ray as Monopsonist</w:t>
            </w:r>
            <w:r w:rsidDel="00000000" w:rsidR="00000000" w:rsidRPr="00000000">
              <w:rPr>
                <w:rtl w:val="0"/>
              </w:rPr>
            </w:r>
          </w:p>
          <w:p w:rsidR="00000000" w:rsidDel="00000000" w:rsidP="00000000" w:rsidRDefault="00000000" w:rsidRPr="00000000" w14:paraId="0000007B">
            <w:pPr>
              <w:spacing w:after="90" w:before="0" w:lineRule="auto"/>
              <w:jc w:val="left"/>
              <w:rPr>
                <w:sz w:val="22"/>
                <w:szCs w:val="22"/>
              </w:rPr>
            </w:pPr>
            <w:r w:rsidDel="00000000" w:rsidR="00000000" w:rsidRPr="00000000">
              <w:rPr>
                <w:rFonts w:ascii="Georgia" w:cs="Georgia" w:eastAsia="Georgia" w:hAnsi="Georgia"/>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07C">
            <w:pPr>
              <w:spacing w:after="100" w:before="0" w:lineRule="auto"/>
              <w:jc w:val="left"/>
              <w:rPr>
                <w:sz w:val="22"/>
                <w:szCs w:val="22"/>
              </w:rPr>
            </w:pPr>
            <w:r w:rsidDel="00000000" w:rsidR="00000000" w:rsidRPr="00000000">
              <w:rPr>
                <w:rFonts w:ascii="Georgia" w:cs="Georgia" w:eastAsia="Georgia" w:hAnsi="Georgia"/>
                <w:b w:val="0"/>
                <w:bCs w:val="0"/>
                <w:i w:val="0"/>
                <w:iCs w:val="0"/>
                <w:color w:val="ffffff"/>
                <w:sz w:val="22"/>
                <w:szCs w:val="22"/>
                <w:rtl w:val="0"/>
              </w:rPr>
              <w:t xml:space="preserve">Ray is the dominant employer in Marcus's neighborhood. As a monopsonist, Ray faces an upward-sloping labor supply curve — to hire one more worker, he must raise the wage for all workers. This creates a Marginal Factor Cost (MFC) above the supply curve.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7D">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Competitive wage (W_competitive) = VMP =</w:t>
            </w:r>
            <w:r w:rsidDel="00000000" w:rsidR="00000000" w:rsidRPr="00000000">
              <w:rPr>
                <w:rFonts w:ascii="Georgia" w:cs="Georgia" w:eastAsia="Georgia" w:hAnsi="Georgia"/>
                <w:b w:val="0"/>
                <w:bCs w:val="0"/>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07E">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Monopsony wage (W_monopsony): below VMP because MFC &gt; supply curve, so:</w:t>
            </w:r>
            <w:r w:rsidDel="00000000" w:rsidR="00000000" w:rsidRPr="00000000">
              <w:rPr>
                <w:rFonts w:ascii="Georgia" w:cs="Georgia" w:eastAsia="Georgia" w:hAnsi="Georgia"/>
                <w:b w:val="0"/>
                <w:bCs w:val="0"/>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07F">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Employment gap: monopsonist hires _______ workers than competitive market would:</w:t>
            </w:r>
            <w:r w:rsidDel="00000000" w:rsidR="00000000" w:rsidRPr="00000000">
              <w:rPr>
                <w:rFonts w:ascii="Georgia" w:cs="Georgia" w:eastAsia="Georgia" w:hAnsi="Georgia"/>
                <w:b w:val="0"/>
                <w:bCs w:val="0"/>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080">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Deadweight loss of monopsony = welfare lost to _______ and _______ who are not hired:</w:t>
            </w:r>
            <w:r w:rsidDel="00000000" w:rsidR="00000000" w:rsidRPr="00000000">
              <w:rPr>
                <w:rFonts w:ascii="Georgia" w:cs="Georgia" w:eastAsia="Georgia" w:hAnsi="Georgia"/>
                <w:b w:val="0"/>
                <w:bCs w:val="0"/>
                <w:i w:val="0"/>
                <w:iCs w:val="0"/>
                <w:color w:val="000000"/>
                <w:sz w:val="22"/>
                <w:szCs w:val="22"/>
                <w:rtl w:val="0"/>
              </w:rPr>
              <w:t xml:space="preserve"> ____________</w:t>
            </w:r>
            <w:r w:rsidDel="00000000" w:rsidR="00000000" w:rsidRPr="00000000">
              <w:rPr>
                <w:rtl w:val="0"/>
              </w:rPr>
            </w:r>
          </w:p>
          <w:tbl>
            <w:tblPr>
              <w:tblStyle w:val="Table7"/>
              <w:tblW w:w="540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400"/>
              <w:tblGridChange w:id="0">
                <w:tblGrid>
                  <w:gridCol w:w="5400"/>
                </w:tblGrid>
              </w:tblGridChange>
            </w:tblGrid>
            <w:tr>
              <w:trPr>
                <w:cantSplit w:val="0"/>
                <w:trHeight w:val="385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81">
                  <w:pPr>
                    <w:jc w:val="center"/>
                    <w:rPr>
                      <w:sz w:val="22"/>
                      <w:szCs w:val="22"/>
                    </w:rPr>
                  </w:pPr>
                  <w:r w:rsidDel="00000000" w:rsidR="00000000" w:rsidRPr="00000000">
                    <w:rPr>
                      <w:rFonts w:ascii="Georgia" w:cs="Georgia" w:eastAsia="Georgia" w:hAnsi="Georgia"/>
                      <w:b w:val="0"/>
                      <w:bCs w:val="0"/>
                      <w:i w:val="1"/>
                      <w:iCs w:val="1"/>
                      <w:color w:val="aaaaaa"/>
                      <w:sz w:val="22"/>
                      <w:szCs w:val="22"/>
                      <w:rtl w:val="0"/>
                    </w:rPr>
                    <w:t xml:space="preserve">Monopsony diagram: draw upward-sloping S (= ACL), MFC (steeper), and downward-sloping VMP. Label W_competitive, W_mono, L_competitive, L_mono, DWL region.</w:t>
                  </w:r>
                  <w:r w:rsidDel="00000000" w:rsidR="00000000" w:rsidRPr="00000000">
                    <w:rPr>
                      <w:rtl w:val="0"/>
                    </w:rPr>
                  </w:r>
                </w:p>
              </w:tc>
            </w:tr>
          </w:tbl>
          <w:p w:rsidR="00000000" w:rsidDel="00000000" w:rsidP="00000000" w:rsidRDefault="00000000" w:rsidRPr="00000000" w14:paraId="00000082">
            <w:pPr>
              <w:rPr>
                <w:sz w:val="22"/>
                <w:szCs w:val="22"/>
              </w:rPr>
            </w:pPr>
            <w:r w:rsidDel="00000000" w:rsidR="00000000" w:rsidRPr="00000000">
              <w:rPr>
                <w:rtl w:val="0"/>
              </w:rPr>
            </w:r>
          </w:p>
        </w:tc>
      </w:tr>
    </w:tbl>
    <w:p w:rsidR="00000000" w:rsidDel="00000000" w:rsidP="00000000" w:rsidRDefault="00000000" w:rsidRPr="00000000" w14:paraId="00000083">
      <w:pPr>
        <w:spacing w:after="44" w:before="0" w:lineRule="auto"/>
        <w:jc w:val="left"/>
        <w:rPr>
          <w:sz w:val="22"/>
          <w:szCs w:val="22"/>
        </w:rPr>
      </w:pPr>
      <w:r w:rsidDel="00000000" w:rsidR="00000000" w:rsidRPr="00000000">
        <w:rPr>
          <w:rtl w:val="0"/>
        </w:rPr>
      </w:r>
    </w:p>
    <w:p w:rsidR="00000000" w:rsidDel="00000000" w:rsidP="00000000" w:rsidRDefault="00000000" w:rsidRPr="00000000" w14:paraId="00000084">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Statistical discrimination: an employer uses group-level averages to make individual hiring decisions because:</w:t>
      </w:r>
      <w:r w:rsidDel="00000000" w:rsidR="00000000" w:rsidRPr="00000000">
        <w:rPr>
          <w:rFonts w:ascii="Georgia" w:cs="Georgia" w:eastAsia="Georgia" w:hAnsi="Georgia"/>
          <w:b w:val="0"/>
          <w:bCs w:val="0"/>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085">
      <w:pPr>
        <w:spacing w:after="110" w:before="0" w:lineRule="auto"/>
        <w:jc w:val="left"/>
        <w:rPr>
          <w:rFonts w:ascii="Georgia" w:cs="Georgia" w:eastAsia="Georgia" w:hAnsi="Georgia"/>
          <w:b w:val="0"/>
          <w:bCs w:val="0"/>
          <w:i w:val="0"/>
          <w:iCs w:val="0"/>
          <w:color w:val="000000"/>
          <w:sz w:val="22"/>
          <w:szCs w:val="22"/>
        </w:rPr>
      </w:pPr>
      <w:sdt>
        <w:sdtPr>
          <w:id w:val="933670809"/>
          <w:tag w:val="goog_rdk_20"/>
        </w:sdtPr>
        <w:sdtContent>
          <w:r w:rsidDel="00000000" w:rsidR="00000000" w:rsidRPr="00000000">
            <w:rPr>
              <w:rFonts w:ascii="Cardo" w:cs="Cardo" w:eastAsia="Cardo" w:hAnsi="Cardo"/>
              <w:b w:val="1"/>
              <w:bCs w:val="1"/>
              <w:i w:val="0"/>
              <w:iCs w:val="0"/>
              <w:color w:val="000000"/>
              <w:sz w:val="22"/>
              <w:szCs w:val="22"/>
              <w:rtl w:val="0"/>
            </w:rPr>
            <w:t xml:space="preserve">Statistical discrimination is self-fulfilling because: if employers expect Group A to be less productive, they invest _______ in training → Group A's productivity:</w:t>
          </w:r>
        </w:sdtContent>
      </w:sdt>
      <w:r w:rsidDel="00000000" w:rsidR="00000000" w:rsidRPr="00000000">
        <w:rPr>
          <w:rFonts w:ascii="Georgia" w:cs="Georgia" w:eastAsia="Georgia" w:hAnsi="Georgia"/>
          <w:b w:val="0"/>
          <w:bCs w:val="0"/>
          <w:i w:val="0"/>
          <w:iCs w:val="0"/>
          <w:color w:val="000000"/>
          <w:sz w:val="22"/>
          <w:szCs w:val="22"/>
          <w:rtl w:val="0"/>
        </w:rPr>
        <w:t xml:space="preserve"> ____________</w:t>
      </w:r>
    </w:p>
    <w:p w:rsidR="00000000" w:rsidDel="00000000" w:rsidP="00000000" w:rsidRDefault="00000000" w:rsidRPr="00000000" w14:paraId="00000086">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7">
      <w:pPr>
        <w:pBdr>
          <w:left w:color="c9a84c" w:space="0" w:sz="14" w:val="single"/>
        </w:pBdr>
        <w:shd w:fill="fff4d9" w:val="clear"/>
        <w:spacing w:after="80" w:before="140" w:lineRule="auto"/>
        <w:jc w:val="left"/>
        <w:rPr>
          <w:sz w:val="22"/>
          <w:szCs w:val="22"/>
        </w:rPr>
      </w:pPr>
      <w:sdt>
        <w:sdtPr>
          <w:id w:val="-1301244292"/>
          <w:tag w:val="goog_rdk_21"/>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3)  </w:t>
          </w:r>
        </w:sdtContent>
      </w:sdt>
      <w:r w:rsidDel="00000000" w:rsidR="00000000" w:rsidRPr="00000000">
        <w:rPr>
          <w:rFonts w:ascii="Georgia" w:cs="Georgia" w:eastAsia="Georgia" w:hAnsi="Georgia"/>
          <w:b w:val="0"/>
          <w:bCs w:val="0"/>
          <w:i w:val="1"/>
          <w:iCs w:val="1"/>
          <w:color w:val="000000"/>
          <w:sz w:val="22"/>
          <w:szCs w:val="22"/>
          <w:rtl w:val="0"/>
        </w:rPr>
        <w:t xml:space="preserve">A monopsonist and a statistically discriminating employer both produce wages below VMP — but through different mechanisms. Compare the two: which is more amenable to market correction over time, and which likely requires institutional intervention? What role does minimum wage legislation play relative to each mechanism?</w:t>
      </w:r>
      <w:r w:rsidDel="00000000" w:rsidR="00000000" w:rsidRPr="00000000">
        <w:rPr>
          <w:rtl w:val="0"/>
        </w:rPr>
      </w:r>
    </w:p>
    <w:p w:rsidR="00000000" w:rsidDel="00000000" w:rsidP="00000000" w:rsidRDefault="00000000" w:rsidRPr="00000000" w14:paraId="0000008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A">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B">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C">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D">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E">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F">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0">
      <w:pPr>
        <w:pStyle w:val="Heading2"/>
        <w:pBdr>
          <w:bottom w:color="c9a84c" w:space="0" w:sz="10" w:val="single"/>
        </w:pBdr>
        <w:spacing w:after="100" w:before="220" w:lineRule="auto"/>
        <w:rPr>
          <w:sz w:val="22"/>
          <w:szCs w:val="22"/>
        </w:rPr>
      </w:pPr>
      <w:bookmarkStart w:colFirst="0" w:colLast="0" w:name="_heading=h.bv4pjxvtq27g" w:id="11"/>
      <w:bookmarkEnd w:id="11"/>
      <w:r w:rsidDel="00000000" w:rsidR="00000000" w:rsidRPr="00000000">
        <w:rPr>
          <w:sz w:val="22"/>
          <w:szCs w:val="22"/>
          <w:rtl w:val="0"/>
        </w:rPr>
        <w:t xml:space="preserve">PART 4: PRINCIPAL-AGENT PROBLEMS: MORAL HAZARD &amp; ADVERSE SELECTION</w:t>
      </w:r>
    </w:p>
    <w:p w:rsidR="00000000" w:rsidDel="00000000" w:rsidP="00000000" w:rsidRDefault="00000000" w:rsidRPr="00000000" w14:paraId="00000091">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The principal-agent problem arises whenever one party (the agent) acts on behalf of another (the principal) but has different information or incentives. Identify the mechanism and the market distortion.</w:t>
      </w:r>
      <w:r w:rsidDel="00000000" w:rsidR="00000000" w:rsidRPr="00000000">
        <w:rPr>
          <w:rtl w:val="0"/>
        </w:rPr>
      </w:r>
    </w:p>
    <w:tbl>
      <w:tblPr>
        <w:tblStyle w:val="Table8"/>
        <w:tblW w:w="801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400"/>
        <w:gridCol w:w="1890"/>
        <w:gridCol w:w="2310"/>
        <w:gridCol w:w="1410"/>
        <w:tblGridChange w:id="0">
          <w:tblGrid>
            <w:gridCol w:w="2400"/>
            <w:gridCol w:w="1890"/>
            <w:gridCol w:w="2310"/>
            <w:gridCol w:w="141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92">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Context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93">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Principal</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94">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Agent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95">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Information Asymmetry &amp; Problem</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96">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Marcus's employer (Ray)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7">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Ray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8">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Marcus (worker)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9">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9A">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Health insurance market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B">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Insurer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C">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Policyholder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D">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9E">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Used car market (Akerlof)</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9F">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Buyer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A0">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Seller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A1">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A2">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Payday lending</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A3">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Lender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A4">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Borrower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A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0A6">
      <w:pPr>
        <w:spacing w:after="44" w:before="0" w:lineRule="auto"/>
        <w:jc w:val="left"/>
        <w:rPr>
          <w:sz w:val="22"/>
          <w:szCs w:val="22"/>
        </w:rPr>
      </w:pPr>
      <w:r w:rsidDel="00000000" w:rsidR="00000000" w:rsidRPr="00000000">
        <w:rPr>
          <w:rtl w:val="0"/>
        </w:rPr>
      </w:r>
    </w:p>
    <w:p w:rsidR="00000000" w:rsidDel="00000000" w:rsidP="00000000" w:rsidRDefault="00000000" w:rsidRPr="00000000" w14:paraId="000000A7">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Moral hazard: </w:t>
      </w:r>
      <w:r w:rsidDel="00000000" w:rsidR="00000000" w:rsidRPr="00000000">
        <w:rPr>
          <w:rFonts w:ascii="Georgia" w:cs="Georgia" w:eastAsia="Georgia" w:hAnsi="Georgia"/>
          <w:i w:val="0"/>
          <w:iCs w:val="0"/>
          <w:color w:val="000000"/>
          <w:sz w:val="22"/>
          <w:szCs w:val="22"/>
          <w:rtl w:val="0"/>
        </w:rPr>
        <w:t xml:space="preserve">a party takes on more risk after insurance because they _______ bear the full cost — because: __________________</w:t>
      </w:r>
      <w:r w:rsidDel="00000000" w:rsidR="00000000" w:rsidRPr="00000000">
        <w:rPr>
          <w:rtl w:val="0"/>
        </w:rPr>
      </w:r>
    </w:p>
    <w:p w:rsidR="00000000" w:rsidDel="00000000" w:rsidP="00000000" w:rsidRDefault="00000000" w:rsidRPr="00000000" w14:paraId="000000A8">
      <w:pPr>
        <w:spacing w:after="110" w:before="0" w:lineRule="auto"/>
        <w:jc w:val="left"/>
        <w:rPr>
          <w:rFonts w:ascii="Georgia" w:cs="Georgia" w:eastAsia="Georgia" w:hAnsi="Georgia"/>
          <w:i w:val="0"/>
          <w:iCs w:val="0"/>
          <w:color w:val="000000"/>
          <w:sz w:val="22"/>
          <w:szCs w:val="22"/>
        </w:rPr>
      </w:pPr>
      <w:r w:rsidDel="00000000" w:rsidR="00000000" w:rsidRPr="00000000">
        <w:rPr>
          <w:rFonts w:ascii="Georgia" w:cs="Georgia" w:eastAsia="Georgia" w:hAnsi="Georgia"/>
          <w:b w:val="1"/>
          <w:bCs w:val="1"/>
          <w:i w:val="0"/>
          <w:iCs w:val="0"/>
          <w:color w:val="000000"/>
          <w:sz w:val="22"/>
          <w:szCs w:val="22"/>
          <w:rtl w:val="0"/>
        </w:rPr>
        <w:t xml:space="preserve">Adverse selection: </w:t>
      </w:r>
      <w:r w:rsidDel="00000000" w:rsidR="00000000" w:rsidRPr="00000000">
        <w:rPr>
          <w:rFonts w:ascii="Georgia" w:cs="Georgia" w:eastAsia="Georgia" w:hAnsi="Georgia"/>
          <w:i w:val="0"/>
          <w:iCs w:val="0"/>
          <w:color w:val="000000"/>
          <w:sz w:val="22"/>
          <w:szCs w:val="22"/>
          <w:rtl w:val="0"/>
        </w:rPr>
        <w:t xml:space="preserve">the party with more information _______ the market, leaving only _______ risks — because: ____________</w:t>
      </w:r>
    </w:p>
    <w:p w:rsidR="00000000" w:rsidDel="00000000" w:rsidP="00000000" w:rsidRDefault="00000000" w:rsidRPr="00000000" w14:paraId="000000A9">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A">
      <w:pPr>
        <w:pBdr>
          <w:left w:color="c9a84c" w:space="0" w:sz="14" w:val="single"/>
        </w:pBdr>
        <w:shd w:fill="fff4d9" w:val="clear"/>
        <w:spacing w:after="80" w:before="140" w:lineRule="auto"/>
        <w:jc w:val="left"/>
        <w:rPr>
          <w:sz w:val="22"/>
          <w:szCs w:val="22"/>
        </w:rPr>
      </w:pPr>
      <w:sdt>
        <w:sdtPr>
          <w:id w:val="-1522208374"/>
          <w:tag w:val="goog_rdk_22"/>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4)  </w:t>
          </w:r>
        </w:sdtContent>
      </w:sdt>
      <w:r w:rsidDel="00000000" w:rsidR="00000000" w:rsidRPr="00000000">
        <w:rPr>
          <w:rFonts w:ascii="Georgia" w:cs="Georgia" w:eastAsia="Georgia" w:hAnsi="Georgia"/>
          <w:b w:val="0"/>
          <w:bCs w:val="0"/>
          <w:i w:val="1"/>
          <w:iCs w:val="1"/>
          <w:color w:val="000000"/>
          <w:sz w:val="22"/>
          <w:szCs w:val="22"/>
          <w:rtl w:val="0"/>
        </w:rPr>
        <w:t xml:space="preserve">Akerlof's "market for lemons" showed that information asymmetry can cause markets to unravel entirely. Apply this logic to the market for neighborhood mortgages: how does adverse selection explain why Marcus's neighborhood faces higher lending rates — and what institutional mechanisms (credit reporting, community banking, government guarantees) can correct it?</w:t>
      </w:r>
      <w:r w:rsidDel="00000000" w:rsidR="00000000" w:rsidRPr="00000000">
        <w:rPr>
          <w:rtl w:val="0"/>
        </w:rPr>
      </w:r>
    </w:p>
    <w:p w:rsidR="00000000" w:rsidDel="00000000" w:rsidP="00000000" w:rsidRDefault="00000000" w:rsidRPr="00000000" w14:paraId="000000A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D">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E">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F">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0">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1">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2">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3">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4">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5">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6">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7">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8">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9">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A">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B">
      <w:pPr>
        <w:pStyle w:val="Heading2"/>
        <w:pBdr>
          <w:bottom w:color="c9a84c" w:space="0" w:sz="10" w:val="single"/>
        </w:pBdr>
        <w:spacing w:after="100" w:before="220" w:lineRule="auto"/>
        <w:rPr>
          <w:sz w:val="22"/>
          <w:szCs w:val="22"/>
        </w:rPr>
      </w:pPr>
      <w:bookmarkStart w:colFirst="0" w:colLast="0" w:name="_heading=h.c3jj7vd76eqr" w:id="12"/>
      <w:bookmarkEnd w:id="12"/>
      <w:r w:rsidDel="00000000" w:rsidR="00000000" w:rsidRPr="00000000">
        <w:rPr>
          <w:sz w:val="22"/>
          <w:szCs w:val="22"/>
          <w:rtl w:val="0"/>
        </w:rPr>
        <w:t xml:space="preserve">PART 5: GAME THEORY PREVIEW — DOMINANT STRATEGIES &amp; COLLECTIVE ACTION</w:t>
      </w:r>
    </w:p>
    <w:p w:rsidR="00000000" w:rsidDel="00000000" w:rsidP="00000000" w:rsidRDefault="00000000" w:rsidRPr="00000000" w14:paraId="000000BC">
      <w:pPr>
        <w:shd w:fill="eaf0f8" w:val="clear"/>
        <w:spacing w:after="100" w:before="0" w:lineRule="auto"/>
        <w:jc w:val="left"/>
        <w:rPr>
          <w:sz w:val="22"/>
          <w:szCs w:val="22"/>
        </w:rPr>
      </w:pPr>
      <w:r w:rsidDel="00000000" w:rsidR="00000000" w:rsidRPr="00000000">
        <w:rPr>
          <w:rFonts w:ascii="Georgia" w:cs="Georgia" w:eastAsia="Georgia" w:hAnsi="Georgia"/>
          <w:b w:val="0"/>
          <w:bCs w:val="0"/>
          <w:i w:val="1"/>
          <w:iCs w:val="1"/>
          <w:color w:val="1b3a5c"/>
          <w:sz w:val="22"/>
          <w:szCs w:val="22"/>
          <w:rtl w:val="0"/>
        </w:rPr>
        <w:t xml:space="preserve">Preview: Parts 1–4 of Module 11 develop game theory formally, including Nash equilibrium, mixed strategies, and the repeated game. Here we develop the intuition for why rational individual choices can produce collectively suboptimal outcomes — which is foundational to understanding the market failures in Modules 8 and 12.</w:t>
      </w:r>
      <w:r w:rsidDel="00000000" w:rsidR="00000000" w:rsidRPr="00000000">
        <w:rPr>
          <w:rtl w:val="0"/>
        </w:rPr>
      </w:r>
    </w:p>
    <w:tbl>
      <w:tblPr>
        <w:tblStyle w:val="Table9"/>
        <w:tblW w:w="1006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70"/>
        <w:tblGridChange w:id="0">
          <w:tblGrid>
            <w:gridCol w:w="2895"/>
            <w:gridCol w:w="717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BD">
            <w:pPr>
              <w:spacing w:after="24" w:lineRule="auto"/>
              <w:rPr>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7.3</w:t>
            </w:r>
            <w:r w:rsidDel="00000000" w:rsidR="00000000" w:rsidRPr="00000000">
              <w:rPr>
                <w:rtl w:val="0"/>
              </w:rPr>
            </w:r>
          </w:p>
          <w:p w:rsidR="00000000" w:rsidDel="00000000" w:rsidP="00000000" w:rsidRDefault="00000000" w:rsidRPr="00000000" w14:paraId="000000BE">
            <w:pPr>
              <w:spacing w:after="48" w:before="0" w:lineRule="auto"/>
              <w:jc w:val="left"/>
              <w:rPr>
                <w:sz w:val="22"/>
                <w:szCs w:val="22"/>
              </w:rPr>
            </w:pPr>
            <w:r w:rsidDel="00000000" w:rsidR="00000000" w:rsidRPr="00000000">
              <w:rPr>
                <w:rFonts w:ascii="Georgia" w:cs="Georgia" w:eastAsia="Georgia" w:hAnsi="Georgia"/>
                <w:b w:val="1"/>
                <w:bCs w:val="1"/>
                <w:i w:val="0"/>
                <w:iCs w:val="0"/>
                <w:color w:val="ffffff"/>
                <w:sz w:val="22"/>
                <w:szCs w:val="22"/>
                <w:rtl w:val="0"/>
              </w:rPr>
              <w:t xml:space="preserve">The Neighborhood Upgrading Game</w:t>
            </w:r>
            <w:r w:rsidDel="00000000" w:rsidR="00000000" w:rsidRPr="00000000">
              <w:rPr>
                <w:rtl w:val="0"/>
              </w:rPr>
            </w:r>
          </w:p>
          <w:p w:rsidR="00000000" w:rsidDel="00000000" w:rsidP="00000000" w:rsidRDefault="00000000" w:rsidRPr="00000000" w14:paraId="000000BF">
            <w:pPr>
              <w:spacing w:after="90" w:before="0" w:lineRule="auto"/>
              <w:jc w:val="left"/>
              <w:rPr>
                <w:sz w:val="22"/>
                <w:szCs w:val="22"/>
              </w:rPr>
            </w:pPr>
            <w:r w:rsidDel="00000000" w:rsidR="00000000" w:rsidRPr="00000000">
              <w:rPr>
                <w:rFonts w:ascii="Georgia" w:cs="Georgia" w:eastAsia="Georgia" w:hAnsi="Georgia"/>
                <w:b w:val="1"/>
                <w:bCs w:val="1"/>
                <w:i w:val="0"/>
                <w:iCs w:val="0"/>
                <w:color w:val="c9a84c"/>
                <w:sz w:val="22"/>
                <w:szCs w:val="22"/>
                <w:rtl w:val="0"/>
              </w:rPr>
              <w:t xml:space="preserve">Marcus &amp; Ray's Block</w:t>
            </w:r>
            <w:r w:rsidDel="00000000" w:rsidR="00000000" w:rsidRPr="00000000">
              <w:rPr>
                <w:rtl w:val="0"/>
              </w:rPr>
            </w:r>
          </w:p>
          <w:p w:rsidR="00000000" w:rsidDel="00000000" w:rsidP="00000000" w:rsidRDefault="00000000" w:rsidRPr="00000000" w14:paraId="000000C0">
            <w:pPr>
              <w:spacing w:after="100" w:before="0" w:lineRule="auto"/>
              <w:jc w:val="left"/>
              <w:rPr>
                <w:sz w:val="22"/>
                <w:szCs w:val="22"/>
              </w:rPr>
            </w:pPr>
            <w:r w:rsidDel="00000000" w:rsidR="00000000" w:rsidRPr="00000000">
              <w:rPr>
                <w:rFonts w:ascii="Georgia" w:cs="Georgia" w:eastAsia="Georgia" w:hAnsi="Georgia"/>
                <w:b w:val="0"/>
                <w:bCs w:val="0"/>
                <w:i w:val="0"/>
                <w:iCs w:val="0"/>
                <w:color w:val="ffffff"/>
                <w:sz w:val="22"/>
                <w:szCs w:val="22"/>
                <w:rtl w:val="0"/>
              </w:rPr>
              <w:t xml:space="preserve">Marcus and his neighbor can each choose to Maintain or Neglect their property. The payoff structure creates a Prisoner's Dilemma: individual rationality leads to collective deterioration.</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C1">
            <w:pPr>
              <w:spacing w:after="80" w:before="10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Payoff Matrix (Marcus's payoff, Neighbor's payoff):</w:t>
            </w:r>
            <w:r w:rsidDel="00000000" w:rsidR="00000000" w:rsidRPr="00000000">
              <w:rPr>
                <w:rtl w:val="0"/>
              </w:rPr>
            </w:r>
          </w:p>
          <w:tbl>
            <w:tblPr>
              <w:tblStyle w:val="Table10"/>
              <w:tblW w:w="58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800"/>
              <w:gridCol w:w="1815"/>
              <w:gridCol w:w="2220"/>
              <w:tblGridChange w:id="0">
                <w:tblGrid>
                  <w:gridCol w:w="1800"/>
                  <w:gridCol w:w="1815"/>
                  <w:gridCol w:w="222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C2">
                  <w:pPr>
                    <w:jc w:val="center"/>
                    <w:rPr>
                      <w:sz w:val="22"/>
                      <w:szCs w:val="22"/>
                    </w:rPr>
                  </w:pP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C3">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Neighbor: Maintain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C4">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Neighbor: Neglect</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C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Marcus: Maintain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C6">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(6, 6)</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C7">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(1, 8)</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C8">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Marcus: Neglect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C9">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(8, 1)</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CA">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(3, 3)</w:t>
                  </w:r>
                  <w:r w:rsidDel="00000000" w:rsidR="00000000" w:rsidRPr="00000000">
                    <w:rPr>
                      <w:rtl w:val="0"/>
                    </w:rPr>
                  </w:r>
                </w:p>
              </w:tc>
            </w:tr>
          </w:tbl>
          <w:p w:rsidR="00000000" w:rsidDel="00000000" w:rsidP="00000000" w:rsidRDefault="00000000" w:rsidRPr="00000000" w14:paraId="000000CB">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Marcus's dominant strategy is to _______ because regardless of the neighbor's choice:</w:t>
            </w:r>
            <w:r w:rsidDel="00000000" w:rsidR="00000000" w:rsidRPr="00000000">
              <w:rPr>
                <w:rFonts w:ascii="Georgia" w:cs="Georgia" w:eastAsia="Georgia" w:hAnsi="Georgia"/>
                <w:b w:val="0"/>
                <w:bCs w:val="0"/>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0CC">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The Nash Equilibrium is (_______, _______), yielding payoffs of (___, ___):</w:t>
            </w:r>
            <w:r w:rsidDel="00000000" w:rsidR="00000000" w:rsidRPr="00000000">
              <w:rPr>
                <w:rFonts w:ascii="Georgia" w:cs="Georgia" w:eastAsia="Georgia" w:hAnsi="Georgia"/>
                <w:b w:val="0"/>
                <w:bCs w:val="0"/>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CD">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Is this Nash Equilibrium collectively optimal? The Pareto-superior outcome is:</w:t>
            </w:r>
            <w:r w:rsidDel="00000000" w:rsidR="00000000" w:rsidRPr="00000000">
              <w:rPr>
                <w:rFonts w:ascii="Georgia" w:cs="Georgia" w:eastAsia="Georgia" w:hAnsi="Georgia"/>
                <w:b w:val="0"/>
                <w:bCs w:val="0"/>
                <w:i w:val="0"/>
                <w:iCs w:val="0"/>
                <w:color w:val="000000"/>
                <w:sz w:val="22"/>
                <w:szCs w:val="22"/>
                <w:rtl w:val="0"/>
              </w:rPr>
              <w:t xml:space="preserve"> ________________</w:t>
            </w:r>
            <w:r w:rsidDel="00000000" w:rsidR="00000000" w:rsidRPr="00000000">
              <w:rPr>
                <w:rtl w:val="0"/>
              </w:rPr>
            </w:r>
          </w:p>
        </w:tc>
      </w:tr>
    </w:tbl>
    <w:p w:rsidR="00000000" w:rsidDel="00000000" w:rsidP="00000000" w:rsidRDefault="00000000" w:rsidRPr="00000000" w14:paraId="000000CE">
      <w:pPr>
        <w:pBdr>
          <w:left w:color="c9a84c" w:space="0" w:sz="14" w:val="single"/>
        </w:pBdr>
        <w:shd w:fill="fff4d9" w:val="clear"/>
        <w:spacing w:after="80" w:before="140" w:lineRule="auto"/>
        <w:rPr>
          <w:sz w:val="22"/>
          <w:szCs w:val="22"/>
        </w:rPr>
      </w:pPr>
      <w:sdt>
        <w:sdtPr>
          <w:id w:val="-304707275"/>
          <w:tag w:val="goog_rdk_23"/>
        </w:sdtPr>
        <w:sdtContent>
          <w:r w:rsidDel="00000000" w:rsidR="00000000" w:rsidRPr="00000000">
            <w:rPr>
              <w:rFonts w:ascii="Arial Unicode MS" w:cs="Arial Unicode MS" w:eastAsia="Arial Unicode MS" w:hAnsi="Arial Unicode MS"/>
              <w:b w:val="1"/>
              <w:bCs w:val="1"/>
              <w:sz w:val="22"/>
              <w:szCs w:val="22"/>
              <w:rtl w:val="0"/>
            </w:rPr>
            <w:t xml:space="preserve">✦ 5)  </w:t>
          </w:r>
        </w:sdtContent>
      </w:sdt>
      <w:r w:rsidDel="00000000" w:rsidR="00000000" w:rsidRPr="00000000">
        <w:rPr>
          <w:rFonts w:ascii="Georgia" w:cs="Georgia" w:eastAsia="Georgia" w:hAnsi="Georgia"/>
          <w:i w:val="1"/>
          <w:iCs w:val="1"/>
          <w:sz w:val="22"/>
          <w:szCs w:val="22"/>
          <w:rtl w:val="0"/>
        </w:rPr>
        <w:t xml:space="preserve">The Prisoner's Dilemma shows that individually rational behavior can produce collectively irrational outcomes. Identify three real economic contexts — beyond this example — where this structure appears. Then identify one institutional mechanism that could sustain the cooperative outcome. Preview: Module 11 will show how repeated interactions change this calculus.</w:t>
      </w:r>
      <w:r w:rsidDel="00000000" w:rsidR="00000000" w:rsidRPr="00000000">
        <w:rPr>
          <w:rtl w:val="0"/>
        </w:rPr>
      </w:r>
    </w:p>
    <w:p w:rsidR="00000000" w:rsidDel="00000000" w:rsidP="00000000" w:rsidRDefault="00000000" w:rsidRPr="00000000" w14:paraId="000000CF">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D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D1">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2">
      <w:pPr>
        <w:spacing w:after="110" w:lineRule="auto"/>
        <w:rPr>
          <w:rFonts w:ascii="Georgia" w:cs="Georgia" w:eastAsia="Georgia" w:hAnsi="Georgia"/>
          <w:sz w:val="22"/>
          <w:szCs w:val="22"/>
        </w:rPr>
      </w:pPr>
      <w:r w:rsidDel="00000000" w:rsidR="00000000" w:rsidRPr="00000000">
        <w:rPr>
          <w:rtl w:val="0"/>
        </w:rPr>
      </w:r>
    </w:p>
    <w:sectPr>
      <w:headerReference r:id="rId7" w:type="first"/>
      <w:footerReference r:id="rId8" w:type="default"/>
      <w:footerReference r:id="rId9"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NkII5D57hPKQlD0EFpNd3rolA==">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2026-08-19T22:49:57.112Z</dcterms:created>
  <dc:creator>Un-named</dc:creator>
</cp:coreProperties>
</file>

<file path=docProps/custom.xml><?xml version="1.0" encoding="utf-8"?>
<Properties xmlns="http://schemas.openxmlformats.org/officeDocument/2006/custom-properties" xmlns:vt="http://schemas.openxmlformats.org/officeDocument/2006/docPropsVTypes"/>
</file>