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0D80E" w14:textId="77777777" w:rsidR="00CA3F44" w:rsidRPr="00DE55B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bookmarkStart w:id="0" w:name="_Toc16727682"/>
      <w:r>
        <w:rPr>
          <w:rFonts w:ascii="Arial" w:hAnsi="Arial" w:cs="Arial"/>
          <w:b/>
          <w:bCs/>
          <w:noProof/>
          <w:color w:val="000000"/>
          <w:kern w:val="36"/>
          <w:sz w:val="28"/>
          <w:szCs w:val="28"/>
        </w:rPr>
        <w:drawing>
          <wp:anchor distT="0" distB="0" distL="114300" distR="114300" simplePos="0" relativeHeight="251660288" behindDoc="0" locked="0" layoutInCell="1" allowOverlap="1" wp14:anchorId="77EFB90A" wp14:editId="429AB044">
            <wp:simplePos x="0" y="0"/>
            <wp:positionH relativeFrom="margin">
              <wp:align>right</wp:align>
            </wp:positionH>
            <wp:positionV relativeFrom="paragraph">
              <wp:posOffset>25178</wp:posOffset>
            </wp:positionV>
            <wp:extent cx="807720" cy="1309370"/>
            <wp:effectExtent l="0" t="0" r="0" b="5080"/>
            <wp:wrapSquare wrapText="bothSides"/>
            <wp:docPr id="13" name="Imagen 13" descr="C:\Users\Sergio Luna\AppData\Local\Microsoft\Windows\INetCache\Content.MSO\A2BE09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 Luna\AppData\Local\Microsoft\Windows\INetCache\Content.MSO\A2BE09D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720" cy="130937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368EF74" wp14:editId="2BB70B4F">
            <wp:simplePos x="0" y="0"/>
            <wp:positionH relativeFrom="column">
              <wp:posOffset>-102649</wp:posOffset>
            </wp:positionH>
            <wp:positionV relativeFrom="paragraph">
              <wp:posOffset>473</wp:posOffset>
            </wp:positionV>
            <wp:extent cx="832981" cy="1084521"/>
            <wp:effectExtent l="0" t="0" r="5715" b="1905"/>
            <wp:wrapSquare wrapText="bothSides"/>
            <wp:docPr id="14" name="Imagen 1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p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2981" cy="1084521"/>
                    </a:xfrm>
                    <a:prstGeom prst="rect">
                      <a:avLst/>
                    </a:prstGeom>
                    <a:noFill/>
                    <a:ln>
                      <a:noFill/>
                    </a:ln>
                  </pic:spPr>
                </pic:pic>
              </a:graphicData>
            </a:graphic>
          </wp:anchor>
        </w:drawing>
      </w:r>
      <w:r w:rsidRPr="00DE55B4">
        <w:rPr>
          <w:rFonts w:ascii="Arial" w:eastAsia="Times New Roman" w:hAnsi="Arial" w:cs="Arial"/>
          <w:b/>
          <w:bCs/>
          <w:color w:val="000000"/>
          <w:kern w:val="36"/>
          <w:sz w:val="28"/>
          <w:szCs w:val="28"/>
          <w:lang w:eastAsia="es-ES"/>
        </w:rPr>
        <w:t>INSTITUTO POLITÉCNICO NACIONAL</w:t>
      </w:r>
      <w:bookmarkEnd w:id="0"/>
    </w:p>
    <w:p w14:paraId="46BD8BAB" w14:textId="77777777" w:rsidR="00CA3F44" w:rsidRPr="00DE55B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bookmarkStart w:id="1" w:name="_Toc16727683"/>
      <w:r w:rsidRPr="00DE55B4">
        <w:rPr>
          <w:rFonts w:ascii="Arial" w:eastAsia="Times New Roman" w:hAnsi="Arial" w:cs="Arial"/>
          <w:b/>
          <w:bCs/>
          <w:color w:val="000000"/>
          <w:kern w:val="36"/>
          <w:sz w:val="28"/>
          <w:szCs w:val="28"/>
          <w:lang w:eastAsia="es-ES"/>
        </w:rPr>
        <w:t>ESCUELA SUPERIOR DE CÓMPUTO</w:t>
      </w:r>
      <w:bookmarkEnd w:id="1"/>
    </w:p>
    <w:p w14:paraId="70A3FF40" w14:textId="77777777" w:rsidR="00CA3F44"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p>
    <w:p w14:paraId="5E843C2D" w14:textId="77777777" w:rsidR="00CA3F44"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p>
    <w:p w14:paraId="120562FE" w14:textId="4013C3C4" w:rsidR="00CA3F44"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bookmarkStart w:id="2" w:name="_Toc16727684"/>
      <w:r>
        <w:rPr>
          <w:rFonts w:ascii="Arial" w:eastAsia="Times New Roman" w:hAnsi="Arial" w:cs="Arial"/>
          <w:b/>
          <w:bCs/>
          <w:color w:val="000000"/>
          <w:kern w:val="36"/>
          <w:sz w:val="28"/>
          <w:szCs w:val="28"/>
          <w:lang w:eastAsia="es-ES"/>
        </w:rPr>
        <w:t xml:space="preserve">Práctica </w:t>
      </w:r>
      <w:bookmarkEnd w:id="2"/>
      <w:r w:rsidR="00B917E5">
        <w:rPr>
          <w:rFonts w:ascii="Arial" w:eastAsia="Times New Roman" w:hAnsi="Arial" w:cs="Arial"/>
          <w:b/>
          <w:bCs/>
          <w:color w:val="000000"/>
          <w:kern w:val="36"/>
          <w:sz w:val="28"/>
          <w:szCs w:val="28"/>
          <w:lang w:eastAsia="es-ES"/>
        </w:rPr>
        <w:t>11</w:t>
      </w:r>
    </w:p>
    <w:p w14:paraId="73B3592D" w14:textId="599DE779" w:rsidR="00CA3F44" w:rsidRPr="00B917E5" w:rsidRDefault="00B917E5" w:rsidP="00CA3F44">
      <w:pPr>
        <w:spacing w:before="480" w:after="120" w:line="240" w:lineRule="auto"/>
        <w:jc w:val="center"/>
        <w:outlineLvl w:val="0"/>
        <w:rPr>
          <w:rFonts w:ascii="Arial" w:eastAsia="Times New Roman" w:hAnsi="Arial" w:cs="Arial"/>
          <w:b/>
          <w:bCs/>
          <w:color w:val="000000"/>
          <w:kern w:val="36"/>
          <w:sz w:val="28"/>
          <w:szCs w:val="28"/>
          <w:u w:val="single"/>
          <w:lang w:eastAsia="es-ES"/>
        </w:rPr>
      </w:pPr>
      <w:bookmarkStart w:id="3" w:name="_Toc16727686"/>
      <w:r>
        <w:rPr>
          <w:rFonts w:ascii="Arial" w:eastAsia="Times New Roman" w:hAnsi="Arial" w:cs="Arial"/>
          <w:b/>
          <w:bCs/>
          <w:color w:val="000000"/>
          <w:kern w:val="36"/>
          <w:sz w:val="28"/>
          <w:szCs w:val="28"/>
          <w:lang w:eastAsia="es-ES"/>
        </w:rPr>
        <w:t>NATS</w:t>
      </w:r>
    </w:p>
    <w:p w14:paraId="42710850" w14:textId="77777777" w:rsidR="00CA3F44" w:rsidRPr="00DE55B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r>
        <w:rPr>
          <w:rFonts w:ascii="Arial" w:eastAsia="Times New Roman" w:hAnsi="Arial" w:cs="Arial"/>
          <w:b/>
          <w:bCs/>
          <w:color w:val="000000"/>
          <w:kern w:val="36"/>
          <w:sz w:val="28"/>
          <w:szCs w:val="28"/>
          <w:lang w:eastAsia="es-ES"/>
        </w:rPr>
        <w:t>Administración de servicios en red.</w:t>
      </w:r>
      <w:bookmarkEnd w:id="3"/>
    </w:p>
    <w:p w14:paraId="0558AD5F" w14:textId="77777777" w:rsidR="00CA3F44" w:rsidRPr="00050A68"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bookmarkStart w:id="4" w:name="_Toc16727687"/>
      <w:r w:rsidRPr="00DE55B4">
        <w:rPr>
          <w:rFonts w:ascii="Arial" w:eastAsia="Times New Roman" w:hAnsi="Arial" w:cs="Arial"/>
          <w:b/>
          <w:bCs/>
          <w:color w:val="000000"/>
          <w:kern w:val="36"/>
          <w:sz w:val="28"/>
          <w:szCs w:val="28"/>
          <w:lang w:eastAsia="es-ES"/>
        </w:rPr>
        <w:t xml:space="preserve">Profesora: </w:t>
      </w:r>
      <w:r w:rsidRPr="00050A68">
        <w:rPr>
          <w:rFonts w:ascii="Arial" w:eastAsia="Times New Roman" w:hAnsi="Arial" w:cs="Arial"/>
          <w:b/>
          <w:bCs/>
          <w:color w:val="000000"/>
          <w:kern w:val="36"/>
          <w:sz w:val="28"/>
          <w:szCs w:val="28"/>
          <w:lang w:eastAsia="es-ES"/>
        </w:rPr>
        <w:t>Henestrosa Carrasco Leticia</w:t>
      </w:r>
      <w:bookmarkEnd w:id="4"/>
    </w:p>
    <w:p w14:paraId="35FFD3DA" w14:textId="77777777" w:rsidR="00CA3F44" w:rsidRPr="00DE55B4" w:rsidRDefault="00CA3F44" w:rsidP="00CA3F44">
      <w:pPr>
        <w:spacing w:after="0" w:line="240" w:lineRule="auto"/>
        <w:rPr>
          <w:rFonts w:ascii="Times New Roman" w:eastAsia="Times New Roman" w:hAnsi="Times New Roman" w:cs="Times New Roman"/>
          <w:sz w:val="24"/>
          <w:szCs w:val="24"/>
          <w:lang w:eastAsia="es-ES"/>
        </w:rPr>
      </w:pPr>
    </w:p>
    <w:p w14:paraId="326F30D5" w14:textId="77777777" w:rsidR="00CA3F44"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bookmarkStart w:id="5" w:name="_Toc16727688"/>
      <w:r w:rsidRPr="00DE55B4">
        <w:rPr>
          <w:rFonts w:ascii="Arial" w:eastAsia="Times New Roman" w:hAnsi="Arial" w:cs="Arial"/>
          <w:b/>
          <w:bCs/>
          <w:color w:val="000000"/>
          <w:kern w:val="36"/>
          <w:sz w:val="28"/>
          <w:szCs w:val="28"/>
          <w:lang w:eastAsia="es-ES"/>
        </w:rPr>
        <w:t>Alumno</w:t>
      </w:r>
      <w:r>
        <w:rPr>
          <w:rFonts w:ascii="Arial" w:eastAsia="Times New Roman" w:hAnsi="Arial" w:cs="Arial"/>
          <w:b/>
          <w:bCs/>
          <w:color w:val="000000"/>
          <w:kern w:val="36"/>
          <w:sz w:val="28"/>
          <w:szCs w:val="28"/>
          <w:lang w:eastAsia="es-ES"/>
        </w:rPr>
        <w:t>s</w:t>
      </w:r>
      <w:r w:rsidRPr="00DE55B4">
        <w:rPr>
          <w:rFonts w:ascii="Arial" w:eastAsia="Times New Roman" w:hAnsi="Arial" w:cs="Arial"/>
          <w:b/>
          <w:bCs/>
          <w:color w:val="000000"/>
          <w:kern w:val="36"/>
          <w:sz w:val="28"/>
          <w:szCs w:val="28"/>
          <w:lang w:eastAsia="es-ES"/>
        </w:rPr>
        <w:t xml:space="preserve">: </w:t>
      </w:r>
      <w:r>
        <w:rPr>
          <w:rFonts w:ascii="Arial" w:eastAsia="Times New Roman" w:hAnsi="Arial" w:cs="Arial"/>
          <w:b/>
          <w:bCs/>
          <w:color w:val="000000"/>
          <w:kern w:val="36"/>
          <w:sz w:val="28"/>
          <w:szCs w:val="28"/>
          <w:lang w:eastAsia="es-ES"/>
        </w:rPr>
        <w:t>Luna Barrón Sergio Alejandro</w:t>
      </w:r>
      <w:bookmarkEnd w:id="5"/>
    </w:p>
    <w:p w14:paraId="6EB11EA9" w14:textId="77777777" w:rsidR="00CA3F44" w:rsidRPr="00942386"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r>
        <w:rPr>
          <w:rFonts w:ascii="Arial" w:eastAsia="Times New Roman" w:hAnsi="Arial" w:cs="Arial"/>
          <w:b/>
          <w:bCs/>
          <w:color w:val="000000"/>
          <w:kern w:val="36"/>
          <w:sz w:val="28"/>
          <w:szCs w:val="28"/>
          <w:lang w:eastAsia="es-ES"/>
        </w:rPr>
        <w:t>Garibay Huerta Valery Viridiana</w:t>
      </w:r>
    </w:p>
    <w:p w14:paraId="1BF23DF2" w14:textId="77777777" w:rsidR="00CA3F44" w:rsidRPr="00DE55B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r w:rsidRPr="00DE55B4">
        <w:rPr>
          <w:rFonts w:ascii="Arial" w:eastAsia="Times New Roman" w:hAnsi="Arial" w:cs="Arial"/>
          <w:b/>
          <w:bCs/>
          <w:color w:val="000000"/>
          <w:kern w:val="36"/>
          <w:sz w:val="28"/>
          <w:szCs w:val="28"/>
          <w:lang w:eastAsia="es-ES"/>
        </w:rPr>
        <w:t xml:space="preserve"> </w:t>
      </w:r>
    </w:p>
    <w:p w14:paraId="373F2CD4" w14:textId="77777777" w:rsidR="00CA3F44" w:rsidRDefault="00CA3F44" w:rsidP="00CA3F44">
      <w:pPr>
        <w:spacing w:before="480" w:after="120" w:line="240" w:lineRule="auto"/>
        <w:jc w:val="center"/>
        <w:outlineLvl w:val="0"/>
        <w:rPr>
          <w:rFonts w:ascii="Arial" w:eastAsia="Times New Roman" w:hAnsi="Arial" w:cs="Arial"/>
          <w:b/>
          <w:bCs/>
          <w:color w:val="000000"/>
          <w:kern w:val="36"/>
          <w:sz w:val="28"/>
          <w:szCs w:val="28"/>
          <w:lang w:eastAsia="es-ES"/>
        </w:rPr>
      </w:pPr>
      <w:bookmarkStart w:id="6" w:name="_Toc16727689"/>
      <w:r w:rsidRPr="00DE55B4">
        <w:rPr>
          <w:rFonts w:ascii="Arial" w:eastAsia="Times New Roman" w:hAnsi="Arial" w:cs="Arial"/>
          <w:b/>
          <w:bCs/>
          <w:color w:val="000000"/>
          <w:kern w:val="36"/>
          <w:sz w:val="28"/>
          <w:szCs w:val="28"/>
          <w:lang w:eastAsia="es-ES"/>
        </w:rPr>
        <w:t xml:space="preserve">Grupo: </w:t>
      </w:r>
      <w:r>
        <w:rPr>
          <w:rFonts w:ascii="Arial" w:eastAsia="Times New Roman" w:hAnsi="Arial" w:cs="Arial"/>
          <w:b/>
          <w:bCs/>
          <w:color w:val="000000"/>
          <w:kern w:val="36"/>
          <w:sz w:val="28"/>
          <w:szCs w:val="28"/>
          <w:lang w:eastAsia="es-ES"/>
        </w:rPr>
        <w:t>4</w:t>
      </w:r>
      <w:r w:rsidRPr="00DE55B4">
        <w:rPr>
          <w:rFonts w:ascii="Arial" w:eastAsia="Times New Roman" w:hAnsi="Arial" w:cs="Arial"/>
          <w:b/>
          <w:bCs/>
          <w:color w:val="000000"/>
          <w:kern w:val="36"/>
          <w:sz w:val="28"/>
          <w:szCs w:val="28"/>
          <w:lang w:eastAsia="es-ES"/>
        </w:rPr>
        <w:t>CM</w:t>
      </w:r>
      <w:bookmarkEnd w:id="6"/>
      <w:r>
        <w:rPr>
          <w:rFonts w:ascii="Arial" w:eastAsia="Times New Roman" w:hAnsi="Arial" w:cs="Arial"/>
          <w:b/>
          <w:bCs/>
          <w:color w:val="000000"/>
          <w:kern w:val="36"/>
          <w:sz w:val="28"/>
          <w:szCs w:val="28"/>
          <w:lang w:eastAsia="es-ES"/>
        </w:rPr>
        <w:t>2</w:t>
      </w:r>
    </w:p>
    <w:p w14:paraId="0DA79889"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7193793D"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419EFF36"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0BB1A3BF"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sdt>
      <w:sdtPr>
        <w:rPr>
          <w:rFonts w:asciiTheme="minorHAnsi" w:eastAsiaTheme="minorHAnsi" w:hAnsiTheme="minorHAnsi" w:cstheme="minorBidi"/>
          <w:color w:val="auto"/>
          <w:sz w:val="22"/>
          <w:szCs w:val="22"/>
          <w:lang w:val="es-ES" w:eastAsia="en-US"/>
        </w:rPr>
        <w:id w:val="1910031173"/>
        <w:docPartObj>
          <w:docPartGallery w:val="Table of Contents"/>
          <w:docPartUnique/>
        </w:docPartObj>
      </w:sdtPr>
      <w:sdtEndPr>
        <w:rPr>
          <w:b/>
          <w:bCs/>
          <w:lang w:val="es-MX"/>
        </w:rPr>
      </w:sdtEndPr>
      <w:sdtContent>
        <w:p w14:paraId="38E383CB" w14:textId="77777777" w:rsidR="00CA3F44" w:rsidRDefault="00CA3F44" w:rsidP="00CA3F44">
          <w:pPr>
            <w:pStyle w:val="TtuloTDC"/>
          </w:pPr>
          <w:r>
            <w:rPr>
              <w:lang w:val="es-ES"/>
            </w:rPr>
            <w:t>Contenido</w:t>
          </w:r>
        </w:p>
        <w:p w14:paraId="0B43DF70" w14:textId="77777777" w:rsidR="00CA3F44" w:rsidRDefault="00CA3F44" w:rsidP="00CA3F44">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p>
        <w:p w14:paraId="45DF7340" w14:textId="77777777" w:rsidR="00CA3F44" w:rsidRDefault="00CA3F44" w:rsidP="00CA3F44">
          <w:pPr>
            <w:pStyle w:val="TDC1"/>
            <w:tabs>
              <w:tab w:val="right" w:leader="dot" w:pos="8494"/>
            </w:tabs>
            <w:rPr>
              <w:rFonts w:eastAsiaTheme="minorEastAsia"/>
              <w:noProof/>
              <w:lang w:val="es-MX" w:eastAsia="es-MX"/>
            </w:rPr>
          </w:pPr>
          <w:hyperlink w:anchor="_Toc16727690" w:history="1">
            <w:r w:rsidRPr="009219A3">
              <w:rPr>
                <w:rStyle w:val="Hipervnculo"/>
                <w:noProof/>
              </w:rPr>
              <w:t>1.1 INTRODUCCIÓN</w:t>
            </w:r>
            <w:r>
              <w:rPr>
                <w:noProof/>
                <w:webHidden/>
              </w:rPr>
              <w:tab/>
            </w:r>
            <w:r>
              <w:rPr>
                <w:noProof/>
                <w:webHidden/>
              </w:rPr>
              <w:fldChar w:fldCharType="begin"/>
            </w:r>
            <w:r>
              <w:rPr>
                <w:noProof/>
                <w:webHidden/>
              </w:rPr>
              <w:instrText xml:space="preserve"> PAGEREF _Toc16727690 \h </w:instrText>
            </w:r>
            <w:r>
              <w:rPr>
                <w:noProof/>
                <w:webHidden/>
              </w:rPr>
            </w:r>
            <w:r>
              <w:rPr>
                <w:noProof/>
                <w:webHidden/>
              </w:rPr>
              <w:fldChar w:fldCharType="separate"/>
            </w:r>
            <w:r>
              <w:rPr>
                <w:noProof/>
                <w:webHidden/>
              </w:rPr>
              <w:t>3</w:t>
            </w:r>
            <w:r>
              <w:rPr>
                <w:noProof/>
                <w:webHidden/>
              </w:rPr>
              <w:fldChar w:fldCharType="end"/>
            </w:r>
          </w:hyperlink>
        </w:p>
        <w:p w14:paraId="2855347F" w14:textId="77777777" w:rsidR="00CA3F44" w:rsidRDefault="00CA3F44" w:rsidP="00CA3F44">
          <w:pPr>
            <w:pStyle w:val="TDC1"/>
            <w:tabs>
              <w:tab w:val="right" w:leader="dot" w:pos="8494"/>
            </w:tabs>
            <w:rPr>
              <w:rFonts w:eastAsiaTheme="minorEastAsia"/>
              <w:noProof/>
              <w:lang w:val="es-MX" w:eastAsia="es-MX"/>
            </w:rPr>
          </w:pPr>
          <w:hyperlink w:anchor="_Toc16727691" w:history="1">
            <w:r w:rsidRPr="009219A3">
              <w:rPr>
                <w:rStyle w:val="Hipervnculo"/>
                <w:noProof/>
              </w:rPr>
              <w:t>1.2 Objetivo</w:t>
            </w:r>
            <w:r>
              <w:rPr>
                <w:noProof/>
                <w:webHidden/>
              </w:rPr>
              <w:tab/>
            </w:r>
            <w:r>
              <w:rPr>
                <w:noProof/>
                <w:webHidden/>
              </w:rPr>
              <w:fldChar w:fldCharType="begin"/>
            </w:r>
            <w:r>
              <w:rPr>
                <w:noProof/>
                <w:webHidden/>
              </w:rPr>
              <w:instrText xml:space="preserve"> PAGEREF _Toc16727691 \h </w:instrText>
            </w:r>
            <w:r>
              <w:rPr>
                <w:noProof/>
                <w:webHidden/>
              </w:rPr>
            </w:r>
            <w:r>
              <w:rPr>
                <w:noProof/>
                <w:webHidden/>
              </w:rPr>
              <w:fldChar w:fldCharType="separate"/>
            </w:r>
            <w:r>
              <w:rPr>
                <w:noProof/>
                <w:webHidden/>
              </w:rPr>
              <w:t>3</w:t>
            </w:r>
            <w:r>
              <w:rPr>
                <w:noProof/>
                <w:webHidden/>
              </w:rPr>
              <w:fldChar w:fldCharType="end"/>
            </w:r>
          </w:hyperlink>
        </w:p>
        <w:p w14:paraId="67CBA23C" w14:textId="77777777" w:rsidR="00CA3F44" w:rsidRDefault="00CA3F44" w:rsidP="00CA3F44">
          <w:pPr>
            <w:pStyle w:val="TDC1"/>
            <w:tabs>
              <w:tab w:val="right" w:leader="dot" w:pos="8494"/>
            </w:tabs>
            <w:rPr>
              <w:rFonts w:eastAsiaTheme="minorEastAsia"/>
              <w:noProof/>
              <w:lang w:val="es-MX" w:eastAsia="es-MX"/>
            </w:rPr>
          </w:pPr>
          <w:hyperlink w:anchor="_Toc16727692" w:history="1">
            <w:r w:rsidRPr="009219A3">
              <w:rPr>
                <w:rStyle w:val="Hipervnculo"/>
                <w:noProof/>
              </w:rPr>
              <w:t>2.1 Desarrollo</w:t>
            </w:r>
            <w:r>
              <w:rPr>
                <w:noProof/>
                <w:webHidden/>
              </w:rPr>
              <w:tab/>
            </w:r>
            <w:r>
              <w:rPr>
                <w:noProof/>
                <w:webHidden/>
              </w:rPr>
              <w:fldChar w:fldCharType="begin"/>
            </w:r>
            <w:r>
              <w:rPr>
                <w:noProof/>
                <w:webHidden/>
              </w:rPr>
              <w:instrText xml:space="preserve"> PAGEREF _Toc16727692 \h </w:instrText>
            </w:r>
            <w:r>
              <w:rPr>
                <w:noProof/>
                <w:webHidden/>
              </w:rPr>
            </w:r>
            <w:r>
              <w:rPr>
                <w:noProof/>
                <w:webHidden/>
              </w:rPr>
              <w:fldChar w:fldCharType="separate"/>
            </w:r>
            <w:r>
              <w:rPr>
                <w:noProof/>
                <w:webHidden/>
              </w:rPr>
              <w:t>4</w:t>
            </w:r>
            <w:r>
              <w:rPr>
                <w:noProof/>
                <w:webHidden/>
              </w:rPr>
              <w:fldChar w:fldCharType="end"/>
            </w:r>
          </w:hyperlink>
        </w:p>
        <w:p w14:paraId="644F4251" w14:textId="77777777" w:rsidR="00CA3F44" w:rsidRDefault="00CA3F44" w:rsidP="00CA3F44">
          <w:r>
            <w:rPr>
              <w:b/>
              <w:bCs/>
            </w:rPr>
            <w:fldChar w:fldCharType="end"/>
          </w:r>
        </w:p>
      </w:sdtContent>
    </w:sdt>
    <w:p w14:paraId="4FAFF8C3"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2CE73ACA"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3DC72B14"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1CCC73FC"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6A8A5C97"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590F0916"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30DC70FA"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13E6F473"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1E3C9A26" w14:textId="77777777" w:rsidR="00CA3F44" w:rsidRDefault="00CA3F44" w:rsidP="00CA3F44">
      <w:pPr>
        <w:spacing w:before="480" w:after="120" w:line="240" w:lineRule="auto"/>
        <w:jc w:val="center"/>
        <w:outlineLvl w:val="0"/>
        <w:rPr>
          <w:rFonts w:ascii="Times New Roman" w:eastAsia="Times New Roman" w:hAnsi="Times New Roman" w:cs="Times New Roman"/>
          <w:b/>
          <w:bCs/>
          <w:kern w:val="36"/>
          <w:sz w:val="48"/>
          <w:szCs w:val="48"/>
          <w:lang w:eastAsia="es-ES"/>
        </w:rPr>
      </w:pPr>
    </w:p>
    <w:p w14:paraId="15F26A64" w14:textId="77777777" w:rsidR="00CA3F44" w:rsidRDefault="00CA3F44" w:rsidP="00CA3F44">
      <w:pPr>
        <w:tabs>
          <w:tab w:val="left" w:pos="3165"/>
        </w:tabs>
        <w:jc w:val="both"/>
        <w:rPr>
          <w:rFonts w:ascii="Arial" w:hAnsi="Arial" w:cs="Arial"/>
          <w:sz w:val="24"/>
          <w:szCs w:val="24"/>
        </w:rPr>
      </w:pPr>
    </w:p>
    <w:p w14:paraId="0FE835DA" w14:textId="77777777" w:rsidR="00CA3F44" w:rsidRDefault="00CA3F44" w:rsidP="00CA3F44">
      <w:pPr>
        <w:tabs>
          <w:tab w:val="left" w:pos="3165"/>
        </w:tabs>
        <w:jc w:val="both"/>
        <w:rPr>
          <w:rFonts w:ascii="Arial" w:hAnsi="Arial" w:cs="Arial"/>
          <w:sz w:val="24"/>
          <w:szCs w:val="24"/>
        </w:rPr>
      </w:pPr>
    </w:p>
    <w:p w14:paraId="5A66B686" w14:textId="77777777" w:rsidR="00CA3F44" w:rsidRPr="00050A68" w:rsidRDefault="00CA3F44" w:rsidP="00CA3F44">
      <w:pPr>
        <w:pStyle w:val="Ttulo1"/>
        <w:rPr>
          <w:sz w:val="28"/>
        </w:rPr>
      </w:pPr>
      <w:bookmarkStart w:id="7" w:name="_Toc16727690"/>
      <w:r w:rsidRPr="00050A68">
        <w:rPr>
          <w:sz w:val="28"/>
        </w:rPr>
        <w:t>1.1 INTRODUCCIÓN</w:t>
      </w:r>
      <w:bookmarkEnd w:id="7"/>
      <w:r w:rsidRPr="00050A68">
        <w:rPr>
          <w:sz w:val="28"/>
        </w:rPr>
        <w:t xml:space="preserve"> </w:t>
      </w:r>
    </w:p>
    <w:p w14:paraId="06F85AA9" w14:textId="3585F9B8" w:rsidR="004F38F0" w:rsidRPr="004E52CA" w:rsidRDefault="00EC4973" w:rsidP="004E52CA">
      <w:pPr>
        <w:pStyle w:val="NormalWeb"/>
        <w:shd w:val="clear" w:color="auto" w:fill="FFFFFF"/>
        <w:spacing w:before="0" w:beforeAutospacing="0" w:after="90" w:afterAutospacing="0" w:line="330" w:lineRule="atLeast"/>
        <w:jc w:val="both"/>
        <w:textAlignment w:val="baseline"/>
        <w:rPr>
          <w:rFonts w:ascii="Arial" w:hAnsi="Arial" w:cs="Arial"/>
        </w:rPr>
      </w:pPr>
      <w:r w:rsidRPr="004E52CA">
        <w:rPr>
          <w:rFonts w:ascii="Arial" w:hAnsi="Arial" w:cs="Arial"/>
        </w:rPr>
        <w:t xml:space="preserve">Para esta práctica es de suma importancia </w:t>
      </w:r>
      <w:r w:rsidR="004E52CA" w:rsidRPr="004E52CA">
        <w:rPr>
          <w:rFonts w:ascii="Arial" w:hAnsi="Arial" w:cs="Arial"/>
        </w:rPr>
        <w:t xml:space="preserve">entender como el </w:t>
      </w:r>
      <w:proofErr w:type="spellStart"/>
      <w:r w:rsidR="004E52CA" w:rsidRPr="004E52CA">
        <w:rPr>
          <w:rFonts w:ascii="Arial" w:hAnsi="Arial" w:cs="Arial"/>
        </w:rPr>
        <w:t>router</w:t>
      </w:r>
      <w:proofErr w:type="spellEnd"/>
      <w:r w:rsidR="004E52CA" w:rsidRPr="004E52CA">
        <w:rPr>
          <w:rFonts w:ascii="Arial" w:hAnsi="Arial" w:cs="Arial"/>
        </w:rPr>
        <w:t xml:space="preserve"> hace la traducción de </w:t>
      </w:r>
      <w:proofErr w:type="spellStart"/>
      <w:r w:rsidR="004F38F0" w:rsidRPr="004E52CA">
        <w:rPr>
          <w:rFonts w:ascii="Arial" w:hAnsi="Arial" w:cs="Arial"/>
        </w:rPr>
        <w:t xml:space="preserve">direcciones </w:t>
      </w:r>
      <w:proofErr w:type="spellEnd"/>
      <w:r w:rsidR="004F38F0" w:rsidRPr="004E52CA">
        <w:rPr>
          <w:rFonts w:ascii="Arial" w:hAnsi="Arial" w:cs="Arial"/>
        </w:rPr>
        <w:t>de red (</w:t>
      </w:r>
      <w:proofErr w:type="gramStart"/>
      <w:r w:rsidR="004F38F0" w:rsidRPr="004E52CA">
        <w:rPr>
          <w:rFonts w:ascii="Arial" w:hAnsi="Arial" w:cs="Arial"/>
        </w:rPr>
        <w:t xml:space="preserve">NAT) </w:t>
      </w:r>
      <w:r w:rsidR="004E52CA" w:rsidRPr="004E52CA">
        <w:rPr>
          <w:rFonts w:ascii="Arial" w:hAnsi="Arial" w:cs="Arial"/>
        </w:rPr>
        <w:t xml:space="preserve">  </w:t>
      </w:r>
      <w:proofErr w:type="gramEnd"/>
      <w:r w:rsidR="004E52CA" w:rsidRPr="004E52CA">
        <w:rPr>
          <w:rFonts w:ascii="Arial" w:hAnsi="Arial" w:cs="Arial"/>
        </w:rPr>
        <w:t xml:space="preserve">y </w:t>
      </w:r>
      <w:r w:rsidR="004F38F0" w:rsidRPr="004E52CA">
        <w:rPr>
          <w:rFonts w:ascii="Arial" w:hAnsi="Arial" w:cs="Arial"/>
        </w:rPr>
        <w:t xml:space="preserve">está diseñada para conservar direcciones IP. Permite que se conecten a Internet las redes de IP privada que emplean direcciones IP no registradas. NAT opera en </w:t>
      </w:r>
      <w:proofErr w:type="spellStart"/>
      <w:r w:rsidR="004F38F0" w:rsidRPr="004E52CA">
        <w:rPr>
          <w:rFonts w:ascii="Arial" w:hAnsi="Arial" w:cs="Arial"/>
        </w:rPr>
        <w:t>routers</w:t>
      </w:r>
      <w:proofErr w:type="spellEnd"/>
      <w:r w:rsidR="004F38F0" w:rsidRPr="004E52CA">
        <w:rPr>
          <w:rFonts w:ascii="Arial" w:hAnsi="Arial" w:cs="Arial"/>
        </w:rPr>
        <w:t>, que en general conectan dos redes, y convierte las direcciones privadas (no exclusivas globalmente) de la red interna en direcciones legales, antes de que se reenvíen los paquetes a otra red.</w:t>
      </w:r>
    </w:p>
    <w:p w14:paraId="00BAA984" w14:textId="0C67BA90" w:rsidR="004F38F0" w:rsidRPr="004E52CA" w:rsidRDefault="004F38F0" w:rsidP="004E52CA">
      <w:pPr>
        <w:pStyle w:val="NormalWeb"/>
        <w:shd w:val="clear" w:color="auto" w:fill="FFFFFF"/>
        <w:spacing w:before="0" w:beforeAutospacing="0" w:after="90" w:afterAutospacing="0" w:line="330" w:lineRule="atLeast"/>
        <w:jc w:val="both"/>
        <w:textAlignment w:val="baseline"/>
        <w:rPr>
          <w:rFonts w:ascii="Arial" w:hAnsi="Arial" w:cs="Arial"/>
        </w:rPr>
      </w:pPr>
      <w:r w:rsidRPr="004E52CA">
        <w:rPr>
          <w:rFonts w:ascii="Arial" w:hAnsi="Arial" w:cs="Arial"/>
        </w:rPr>
        <w:t>Se puede configurar NAT para que difunda al mundo exterior solo una dirección para toda la red. Esto brinda más seguridad, al ocultar de hecho detrás de esa dirección toda la red interna. NAT ofrece la doble función de seguridad y conservación de direcciones, y suele implementarse en entornos de acceso remoto.</w:t>
      </w:r>
      <w:sdt>
        <w:sdtPr>
          <w:rPr>
            <w:rFonts w:ascii="Arial" w:hAnsi="Arial" w:cs="Arial"/>
          </w:rPr>
          <w:id w:val="485519858"/>
          <w:citation/>
        </w:sdtPr>
        <w:sdtContent>
          <w:r w:rsidR="006044C6">
            <w:rPr>
              <w:rFonts w:ascii="Arial" w:hAnsi="Arial" w:cs="Arial"/>
            </w:rPr>
            <w:fldChar w:fldCharType="begin"/>
          </w:r>
          <w:r w:rsidR="006044C6">
            <w:rPr>
              <w:rFonts w:ascii="Arial" w:hAnsi="Arial" w:cs="Arial"/>
            </w:rPr>
            <w:instrText xml:space="preserve"> CITATION CIS14 \l 2058 </w:instrText>
          </w:r>
          <w:r w:rsidR="006044C6">
            <w:rPr>
              <w:rFonts w:ascii="Arial" w:hAnsi="Arial" w:cs="Arial"/>
            </w:rPr>
            <w:fldChar w:fldCharType="separate"/>
          </w:r>
          <w:r w:rsidR="006044C6">
            <w:rPr>
              <w:rFonts w:ascii="Arial" w:hAnsi="Arial" w:cs="Arial"/>
              <w:noProof/>
            </w:rPr>
            <w:t xml:space="preserve"> </w:t>
          </w:r>
          <w:r w:rsidR="006044C6" w:rsidRPr="006044C6">
            <w:rPr>
              <w:rFonts w:ascii="Arial" w:hAnsi="Arial" w:cs="Arial"/>
              <w:noProof/>
            </w:rPr>
            <w:t>(CISCO, 2014)</w:t>
          </w:r>
          <w:r w:rsidR="006044C6">
            <w:rPr>
              <w:rFonts w:ascii="Arial" w:hAnsi="Arial" w:cs="Arial"/>
            </w:rPr>
            <w:fldChar w:fldCharType="end"/>
          </w:r>
        </w:sdtContent>
      </w:sdt>
    </w:p>
    <w:p w14:paraId="5F9C47CD" w14:textId="0B61EB9B" w:rsidR="00CA3F44" w:rsidRDefault="00CA3F44" w:rsidP="00CA3F44">
      <w:pPr>
        <w:tabs>
          <w:tab w:val="left" w:pos="3165"/>
        </w:tabs>
        <w:jc w:val="both"/>
        <w:rPr>
          <w:rFonts w:ascii="Arial" w:hAnsi="Arial" w:cs="Arial"/>
          <w:sz w:val="24"/>
          <w:szCs w:val="24"/>
        </w:rPr>
      </w:pPr>
    </w:p>
    <w:p w14:paraId="097B75BE" w14:textId="77777777" w:rsidR="00CA3F44" w:rsidRDefault="00CA3F44" w:rsidP="00CA3F44">
      <w:pPr>
        <w:pStyle w:val="Ttulo1"/>
        <w:rPr>
          <w:sz w:val="28"/>
        </w:rPr>
      </w:pPr>
      <w:bookmarkStart w:id="8" w:name="_Toc16727691"/>
      <w:r w:rsidRPr="00982F5F">
        <w:rPr>
          <w:sz w:val="28"/>
        </w:rPr>
        <w:t>1.2 Objetivo</w:t>
      </w:r>
      <w:bookmarkEnd w:id="8"/>
    </w:p>
    <w:p w14:paraId="64C02261" w14:textId="615FB4CF" w:rsidR="007112FA" w:rsidRDefault="007112FA" w:rsidP="007112FA">
      <w:pPr>
        <w:tabs>
          <w:tab w:val="left" w:pos="3165"/>
        </w:tabs>
        <w:jc w:val="both"/>
        <w:rPr>
          <w:rFonts w:ascii="Arial" w:hAnsi="Arial" w:cs="Arial"/>
          <w:sz w:val="24"/>
          <w:szCs w:val="24"/>
        </w:rPr>
      </w:pPr>
      <w:r w:rsidRPr="00982F5F">
        <w:rPr>
          <w:rFonts w:ascii="Arial" w:hAnsi="Arial" w:cs="Arial"/>
          <w:sz w:val="24"/>
          <w:szCs w:val="24"/>
        </w:rPr>
        <w:t xml:space="preserve">Se </w:t>
      </w:r>
      <w:r>
        <w:rPr>
          <w:rFonts w:ascii="Arial" w:hAnsi="Arial" w:cs="Arial"/>
          <w:sz w:val="24"/>
          <w:szCs w:val="24"/>
        </w:rPr>
        <w:t xml:space="preserve">corrigió una configuración de red con el fin de que pudiera tener una configuración NAT </w:t>
      </w:r>
      <w:r>
        <w:rPr>
          <w:rFonts w:ascii="Arial" w:hAnsi="Arial" w:cs="Arial"/>
          <w:sz w:val="24"/>
          <w:szCs w:val="24"/>
        </w:rPr>
        <w:t xml:space="preserve">adecuada </w:t>
      </w:r>
      <w:r w:rsidR="006F0CDF">
        <w:rPr>
          <w:rFonts w:ascii="Arial" w:hAnsi="Arial" w:cs="Arial"/>
          <w:sz w:val="24"/>
          <w:szCs w:val="24"/>
        </w:rPr>
        <w:t xml:space="preserve">con el fin de que </w:t>
      </w:r>
      <w:r w:rsidR="006F2E2F">
        <w:rPr>
          <w:rFonts w:ascii="Arial" w:hAnsi="Arial" w:cs="Arial"/>
          <w:sz w:val="24"/>
          <w:szCs w:val="24"/>
        </w:rPr>
        <w:t xml:space="preserve">se pudieran asignar </w:t>
      </w:r>
      <w:proofErr w:type="spellStart"/>
      <w:r w:rsidR="006F2E2F">
        <w:rPr>
          <w:rFonts w:ascii="Arial" w:hAnsi="Arial" w:cs="Arial"/>
          <w:sz w:val="24"/>
          <w:szCs w:val="24"/>
        </w:rPr>
        <w:t>ip’s</w:t>
      </w:r>
      <w:proofErr w:type="spellEnd"/>
      <w:r w:rsidR="006F2E2F">
        <w:rPr>
          <w:rFonts w:ascii="Arial" w:hAnsi="Arial" w:cs="Arial"/>
          <w:sz w:val="24"/>
          <w:szCs w:val="24"/>
        </w:rPr>
        <w:t xml:space="preserve"> públicas a las </w:t>
      </w:r>
      <w:proofErr w:type="spellStart"/>
      <w:r w:rsidR="006F2E2F">
        <w:rPr>
          <w:rFonts w:ascii="Arial" w:hAnsi="Arial" w:cs="Arial"/>
          <w:sz w:val="24"/>
          <w:szCs w:val="24"/>
        </w:rPr>
        <w:t>ip</w:t>
      </w:r>
      <w:proofErr w:type="spellEnd"/>
      <w:r w:rsidR="006F2E2F">
        <w:rPr>
          <w:rFonts w:ascii="Arial" w:hAnsi="Arial" w:cs="Arial"/>
          <w:sz w:val="24"/>
          <w:szCs w:val="24"/>
        </w:rPr>
        <w:t xml:space="preserve"> internas de la red</w:t>
      </w:r>
      <w:r w:rsidR="00EC4973">
        <w:rPr>
          <w:rFonts w:ascii="Arial" w:hAnsi="Arial" w:cs="Arial"/>
          <w:sz w:val="24"/>
          <w:szCs w:val="24"/>
        </w:rPr>
        <w:t xml:space="preserve"> para que tengan acceso a internet.</w:t>
      </w:r>
    </w:p>
    <w:p w14:paraId="65475C4B" w14:textId="77777777" w:rsidR="00CE27E5" w:rsidRDefault="00CE27E5" w:rsidP="006E4E04"/>
    <w:p w14:paraId="068772EB" w14:textId="6514AD40" w:rsidR="002805F3" w:rsidRDefault="002805F3" w:rsidP="006E4E04">
      <w:r>
        <w:t>ESCENARIO</w:t>
      </w:r>
    </w:p>
    <w:p w14:paraId="15505839" w14:textId="77777777" w:rsidR="006E4E04" w:rsidRDefault="006E4E04" w:rsidP="006E4E04">
      <w:r>
        <w:t>Un contratista restauró una configuración anterior a un nuevo</w:t>
      </w:r>
      <w:r w:rsidR="00B3457A">
        <w:t xml:space="preserve"> </w:t>
      </w:r>
      <w:proofErr w:type="spellStart"/>
      <w:r w:rsidR="00B3457A">
        <w:t>router</w:t>
      </w:r>
      <w:proofErr w:type="spellEnd"/>
      <w:r>
        <w:t xml:space="preserve"> que ejecuta NAT. Pero, la red ha cambiado y se agregó una nueva subred después de hacer una copia de seguridad de la configuración anterior. Es su trabajo hacer que la red vuelva a funcionar.</w:t>
      </w:r>
    </w:p>
    <w:p w14:paraId="465534AF" w14:textId="77777777" w:rsidR="006E4E04" w:rsidRDefault="006E4E04" w:rsidP="006E4E04"/>
    <w:p w14:paraId="4DD2FD55" w14:textId="77777777" w:rsidR="006E4E04" w:rsidRDefault="006E4E04" w:rsidP="006E4E04">
      <w:r>
        <w:t>Parte 1: problemas aislados</w:t>
      </w:r>
    </w:p>
    <w:p w14:paraId="324D84F7" w14:textId="77777777" w:rsidR="006E4E04" w:rsidRDefault="006E4E04" w:rsidP="006E4E04">
      <w:r>
        <w:t xml:space="preserve">Haga ping al Servidor1 desde PC1, PC2, L1, L2 y R2. Registre el </w:t>
      </w:r>
      <w:r w:rsidR="00D71D53">
        <w:t xml:space="preserve">intento </w:t>
      </w:r>
      <w:r>
        <w:t>de cada ping. Haga ping a cualquier otra máquina según sea necesario.</w:t>
      </w:r>
    </w:p>
    <w:p w14:paraId="62F2BE76" w14:textId="77777777" w:rsidR="006E4E04" w:rsidRDefault="00D71D53" w:rsidP="006E4E04">
      <w:r>
        <w:rPr>
          <w:noProof/>
        </w:rPr>
        <w:lastRenderedPageBreak/>
        <w:drawing>
          <wp:inline distT="0" distB="0" distL="0" distR="0" wp14:anchorId="421861B9" wp14:editId="3C69D345">
            <wp:extent cx="4143375" cy="1695450"/>
            <wp:effectExtent l="0" t="0" r="9525"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stretch>
                      <a:fillRect/>
                    </a:stretch>
                  </pic:blipFill>
                  <pic:spPr>
                    <a:xfrm>
                      <a:off x="0" y="0"/>
                      <a:ext cx="4143375" cy="1695450"/>
                    </a:xfrm>
                    <a:prstGeom prst="rect">
                      <a:avLst/>
                    </a:prstGeom>
                  </pic:spPr>
                </pic:pic>
              </a:graphicData>
            </a:graphic>
          </wp:inline>
        </w:drawing>
      </w:r>
    </w:p>
    <w:p w14:paraId="1581A0B1" w14:textId="77777777" w:rsidR="006E4E04" w:rsidRDefault="006E4E04" w:rsidP="006E4E04">
      <w:r>
        <w:t>Parte 2: solucionar problemas de configuración de NAT</w:t>
      </w:r>
    </w:p>
    <w:p w14:paraId="28FE6864" w14:textId="77777777" w:rsidR="006E4E04" w:rsidRDefault="006E4E04" w:rsidP="006E4E04">
      <w:r>
        <w:t>Paso 1: Ver las traducciones NAT en R2.</w:t>
      </w:r>
    </w:p>
    <w:p w14:paraId="42F77FBF" w14:textId="77777777" w:rsidR="006E4E04" w:rsidRDefault="002805F3" w:rsidP="006E4E04">
      <w:r>
        <w:rPr>
          <w:noProof/>
        </w:rPr>
        <w:drawing>
          <wp:inline distT="0" distB="0" distL="0" distR="0" wp14:anchorId="42DAC878" wp14:editId="5E498B98">
            <wp:extent cx="4895850" cy="1657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1657350"/>
                    </a:xfrm>
                    <a:prstGeom prst="rect">
                      <a:avLst/>
                    </a:prstGeom>
                  </pic:spPr>
                </pic:pic>
              </a:graphicData>
            </a:graphic>
          </wp:inline>
        </w:drawing>
      </w:r>
    </w:p>
    <w:p w14:paraId="2BEC9DCD" w14:textId="77777777" w:rsidR="006E4E04" w:rsidRDefault="006E4E04" w:rsidP="006E4E04">
      <w:r>
        <w:t>Si NAT está funcionando, debería haber entradas de tabla.</w:t>
      </w:r>
    </w:p>
    <w:p w14:paraId="2F6E8C07" w14:textId="77777777" w:rsidR="006E4E04" w:rsidRDefault="006E4E04" w:rsidP="006E4E04"/>
    <w:p w14:paraId="3EFEB81E" w14:textId="77777777" w:rsidR="006E4E04" w:rsidRDefault="006E4E04" w:rsidP="006E4E04">
      <w:r>
        <w:t>Paso 2: muestra la configuración en ejecución de R2.</w:t>
      </w:r>
    </w:p>
    <w:p w14:paraId="4CEA2CFE" w14:textId="77777777" w:rsidR="006E4E04" w:rsidRDefault="00EC6133" w:rsidP="006E4E04">
      <w:r w:rsidRPr="00EC6133">
        <w:drawing>
          <wp:inline distT="0" distB="0" distL="0" distR="0" wp14:anchorId="467D248E" wp14:editId="49F0295C">
            <wp:extent cx="4134427"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1533739"/>
                    </a:xfrm>
                    <a:prstGeom prst="rect">
                      <a:avLst/>
                    </a:prstGeom>
                  </pic:spPr>
                </pic:pic>
              </a:graphicData>
            </a:graphic>
          </wp:inline>
        </w:drawing>
      </w:r>
    </w:p>
    <w:p w14:paraId="4ECCDACC" w14:textId="77777777" w:rsidR="006E4E04" w:rsidRDefault="006E4E04" w:rsidP="006E4E04">
      <w:r>
        <w:t>El puerto interno NAT debe alinearse con la dirección privada, mientras que el puerto externo NAT debe alinearse con la dirección pública.</w:t>
      </w:r>
    </w:p>
    <w:p w14:paraId="23F2ABBD" w14:textId="77777777" w:rsidR="006E4E04" w:rsidRDefault="006E4E04" w:rsidP="006E4E04"/>
    <w:p w14:paraId="2FB32D28" w14:textId="77777777" w:rsidR="006E4E04" w:rsidRDefault="006E4E04" w:rsidP="006E4E04">
      <w:r>
        <w:t>Paso 3: corrija las interfaces.</w:t>
      </w:r>
    </w:p>
    <w:p w14:paraId="07D8138D" w14:textId="77777777" w:rsidR="006E4E04" w:rsidRDefault="006E4E04" w:rsidP="006E4E04">
      <w:r>
        <w:t xml:space="preserve">Asigne los comandos </w:t>
      </w:r>
      <w:proofErr w:type="spellStart"/>
      <w:r>
        <w:t>ip</w:t>
      </w:r>
      <w:proofErr w:type="spellEnd"/>
      <w:r>
        <w:t xml:space="preserve"> </w:t>
      </w:r>
      <w:proofErr w:type="spellStart"/>
      <w:r>
        <w:t>nat</w:t>
      </w:r>
      <w:proofErr w:type="spellEnd"/>
      <w:r>
        <w:t xml:space="preserve"> </w:t>
      </w:r>
      <w:proofErr w:type="spellStart"/>
      <w:r>
        <w:t>inside</w:t>
      </w:r>
      <w:proofErr w:type="spellEnd"/>
      <w:r>
        <w:t xml:space="preserve"> e </w:t>
      </w:r>
      <w:proofErr w:type="spellStart"/>
      <w:r>
        <w:t>ip</w:t>
      </w:r>
      <w:proofErr w:type="spellEnd"/>
      <w:r>
        <w:t xml:space="preserve"> </w:t>
      </w:r>
      <w:proofErr w:type="spellStart"/>
      <w:r>
        <w:t>nat</w:t>
      </w:r>
      <w:proofErr w:type="spellEnd"/>
      <w:r>
        <w:t xml:space="preserve"> </w:t>
      </w:r>
      <w:proofErr w:type="spellStart"/>
      <w:r>
        <w:t>outside</w:t>
      </w:r>
      <w:proofErr w:type="spellEnd"/>
      <w:r>
        <w:t xml:space="preserve"> a los puertos correctos.</w:t>
      </w:r>
    </w:p>
    <w:p w14:paraId="0772CEA9" w14:textId="77777777" w:rsidR="006E4E04" w:rsidRDefault="00D71D53" w:rsidP="006E4E04">
      <w:r>
        <w:rPr>
          <w:noProof/>
        </w:rPr>
        <w:lastRenderedPageBreak/>
        <w:drawing>
          <wp:inline distT="0" distB="0" distL="0" distR="0" wp14:anchorId="1D6F9D18" wp14:editId="5DEA600F">
            <wp:extent cx="421005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1143000"/>
                    </a:xfrm>
                    <a:prstGeom prst="rect">
                      <a:avLst/>
                    </a:prstGeom>
                  </pic:spPr>
                </pic:pic>
              </a:graphicData>
            </a:graphic>
          </wp:inline>
        </w:drawing>
      </w:r>
    </w:p>
    <w:p w14:paraId="5A6ED2FA" w14:textId="77777777" w:rsidR="002805F3" w:rsidRPr="002805F3" w:rsidRDefault="002805F3" w:rsidP="006E4E04">
      <w:pPr>
        <w:rPr>
          <w:u w:val="single"/>
        </w:rPr>
      </w:pPr>
    </w:p>
    <w:p w14:paraId="68A0B9C1" w14:textId="77777777" w:rsidR="006E4E04" w:rsidRDefault="006E4E04" w:rsidP="006E4E04">
      <w:r>
        <w:t>Paso 4: haga ping al Servidor1 desde PC1, PC2, L1, L2 y R2.</w:t>
      </w:r>
    </w:p>
    <w:p w14:paraId="79030165" w14:textId="77777777" w:rsidR="006E4E04" w:rsidRDefault="00D71D53" w:rsidP="006E4E04">
      <w:r>
        <w:rPr>
          <w:noProof/>
        </w:rPr>
        <w:drawing>
          <wp:inline distT="0" distB="0" distL="0" distR="0" wp14:anchorId="0373FE16" wp14:editId="13E75548">
            <wp:extent cx="389572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286000"/>
                    </a:xfrm>
                    <a:prstGeom prst="rect">
                      <a:avLst/>
                    </a:prstGeom>
                  </pic:spPr>
                </pic:pic>
              </a:graphicData>
            </a:graphic>
          </wp:inline>
        </w:drawing>
      </w:r>
    </w:p>
    <w:p w14:paraId="03596932" w14:textId="77777777" w:rsidR="00D71D53" w:rsidRDefault="00D71D53" w:rsidP="006E4E04">
      <w:r>
        <w:rPr>
          <w:noProof/>
        </w:rPr>
        <w:drawing>
          <wp:inline distT="0" distB="0" distL="0" distR="0" wp14:anchorId="2CBF62FB" wp14:editId="4544F706">
            <wp:extent cx="3943350"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1352550"/>
                    </a:xfrm>
                    <a:prstGeom prst="rect">
                      <a:avLst/>
                    </a:prstGeom>
                  </pic:spPr>
                </pic:pic>
              </a:graphicData>
            </a:graphic>
          </wp:inline>
        </w:drawing>
      </w:r>
    </w:p>
    <w:p w14:paraId="18254D0D" w14:textId="77777777" w:rsidR="006E4E04" w:rsidRDefault="006E4E04" w:rsidP="006E4E04">
      <w:r>
        <w:t>Registre el éxito de cada ping. Haga ping a cualquier otra máquina según sea necesario.</w:t>
      </w:r>
    </w:p>
    <w:p w14:paraId="6A09B3CD" w14:textId="77777777" w:rsidR="006E4E04" w:rsidRDefault="006E4E04" w:rsidP="006E4E04"/>
    <w:p w14:paraId="1143B5A3" w14:textId="77777777" w:rsidR="006E4E04" w:rsidRDefault="006E4E04" w:rsidP="006E4E04">
      <w:r>
        <w:t>Paso 5: Ver las traducciones NAT en R2.</w:t>
      </w:r>
    </w:p>
    <w:p w14:paraId="6D9BF2D9" w14:textId="77777777" w:rsidR="006E4E04" w:rsidRDefault="00EC6133" w:rsidP="006E4E04">
      <w:r w:rsidRPr="00EC6133">
        <w:drawing>
          <wp:inline distT="0" distB="0" distL="0" distR="0" wp14:anchorId="01C571BB" wp14:editId="0EA8D087">
            <wp:extent cx="4191585" cy="9335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585" cy="933580"/>
                    </a:xfrm>
                    <a:prstGeom prst="rect">
                      <a:avLst/>
                    </a:prstGeom>
                  </pic:spPr>
                </pic:pic>
              </a:graphicData>
            </a:graphic>
          </wp:inline>
        </w:drawing>
      </w:r>
    </w:p>
    <w:p w14:paraId="12C0575C" w14:textId="77777777" w:rsidR="006E4E04" w:rsidRDefault="006E4E04" w:rsidP="006E4E04">
      <w:r>
        <w:t>Si NAT está funcionando, debería haber entradas de tabla.</w:t>
      </w:r>
    </w:p>
    <w:p w14:paraId="77E426E1" w14:textId="77777777" w:rsidR="006E4E04" w:rsidRDefault="00D71D53" w:rsidP="00D71D53">
      <w:pPr>
        <w:tabs>
          <w:tab w:val="left" w:pos="2850"/>
        </w:tabs>
      </w:pPr>
      <w:r>
        <w:rPr>
          <w:noProof/>
        </w:rPr>
        <w:lastRenderedPageBreak/>
        <w:drawing>
          <wp:inline distT="0" distB="0" distL="0" distR="0" wp14:anchorId="7D548A5B" wp14:editId="2F4CC88F">
            <wp:extent cx="4857750" cy="3314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3314700"/>
                    </a:xfrm>
                    <a:prstGeom prst="rect">
                      <a:avLst/>
                    </a:prstGeom>
                  </pic:spPr>
                </pic:pic>
              </a:graphicData>
            </a:graphic>
          </wp:inline>
        </w:drawing>
      </w:r>
      <w:r>
        <w:tab/>
      </w:r>
    </w:p>
    <w:p w14:paraId="06B48A5D" w14:textId="77777777" w:rsidR="006E4E04" w:rsidRDefault="006E4E04" w:rsidP="006E4E04">
      <w:r>
        <w:t>Paso 6: Mostrar la lista de acceso 101 en R2.</w:t>
      </w:r>
    </w:p>
    <w:p w14:paraId="572CD8BE" w14:textId="77777777" w:rsidR="006E4E04" w:rsidRDefault="006E4E04" w:rsidP="006E4E04">
      <w:r>
        <w:t xml:space="preserve">La </w:t>
      </w:r>
      <w:proofErr w:type="gramStart"/>
      <w:r>
        <w:t>máscara comodín</w:t>
      </w:r>
      <w:proofErr w:type="gramEnd"/>
      <w:r>
        <w:t xml:space="preserve"> debe abarcar tanto la red 10.4.10.0 como la red 10.4.11.0.</w:t>
      </w:r>
    </w:p>
    <w:p w14:paraId="6E83CB62" w14:textId="77777777" w:rsidR="006E4E04" w:rsidRDefault="006E4E04" w:rsidP="006E4E04">
      <w:r>
        <w:t>Paso 7: corrija la lista de acceso.</w:t>
      </w:r>
    </w:p>
    <w:p w14:paraId="511E710D" w14:textId="77777777" w:rsidR="002805F3" w:rsidRDefault="002805F3" w:rsidP="006E4E04">
      <w:r>
        <w:rPr>
          <w:noProof/>
        </w:rPr>
        <w:drawing>
          <wp:inline distT="0" distB="0" distL="0" distR="0" wp14:anchorId="2FB6E766" wp14:editId="16D7F88B">
            <wp:extent cx="4324350" cy="1466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1466850"/>
                    </a:xfrm>
                    <a:prstGeom prst="rect">
                      <a:avLst/>
                    </a:prstGeom>
                  </pic:spPr>
                </pic:pic>
              </a:graphicData>
            </a:graphic>
          </wp:inline>
        </w:drawing>
      </w:r>
    </w:p>
    <w:p w14:paraId="17E3E2B5" w14:textId="77777777" w:rsidR="006E4E04" w:rsidRDefault="006E4E04" w:rsidP="006E4E04"/>
    <w:p w14:paraId="1C7CEB36" w14:textId="77777777" w:rsidR="006E4E04" w:rsidRDefault="006E4E04" w:rsidP="006E4E04">
      <w:r>
        <w:t>Elimine la lista de acceso 101 y reemplácela con una lista similar que también tiene una declaración de longitud. La única diferencia debería ser el comodín.</w:t>
      </w:r>
    </w:p>
    <w:p w14:paraId="7F582598" w14:textId="77777777" w:rsidR="006E4E04" w:rsidRDefault="006E4E04" w:rsidP="006E4E04"/>
    <w:p w14:paraId="73A73426" w14:textId="77777777" w:rsidR="006E4E04" w:rsidRDefault="006E4E04" w:rsidP="006E4E04">
      <w:r>
        <w:t>Parte 3: verificar la conectividad</w:t>
      </w:r>
    </w:p>
    <w:p w14:paraId="7088806D" w14:textId="77777777" w:rsidR="006E4E04" w:rsidRDefault="006E4E04" w:rsidP="006E4E04">
      <w:r>
        <w:t>Paso 1: Verifique la conectividad con el Servidor1.</w:t>
      </w:r>
    </w:p>
    <w:p w14:paraId="3FB3C1B8" w14:textId="77777777" w:rsidR="006E4E04" w:rsidRDefault="002805F3" w:rsidP="006E4E04">
      <w:r>
        <w:rPr>
          <w:noProof/>
        </w:rPr>
        <w:lastRenderedPageBreak/>
        <w:drawing>
          <wp:inline distT="0" distB="0" distL="0" distR="0" wp14:anchorId="7666A0B8" wp14:editId="5A30A3D6">
            <wp:extent cx="4029075" cy="17716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771650"/>
                    </a:xfrm>
                    <a:prstGeom prst="rect">
                      <a:avLst/>
                    </a:prstGeom>
                  </pic:spPr>
                </pic:pic>
              </a:graphicData>
            </a:graphic>
          </wp:inline>
        </w:drawing>
      </w:r>
    </w:p>
    <w:p w14:paraId="6E1B8DE0" w14:textId="77777777" w:rsidR="006E4E04" w:rsidRDefault="006E4E04" w:rsidP="006E4E04">
      <w:r>
        <w:t>Registre el éxito de cada ping. Todos los hosts deberían poder hacer ping a Server1, R1 y R2. Solucione los problemas si los pings no tienen éxito.</w:t>
      </w:r>
    </w:p>
    <w:p w14:paraId="321EC901" w14:textId="77777777" w:rsidR="006E4E04" w:rsidRDefault="006E4E04" w:rsidP="006E4E04"/>
    <w:p w14:paraId="6212044D" w14:textId="77777777" w:rsidR="006E4E04" w:rsidRDefault="006E4E04" w:rsidP="006E4E04">
      <w:r>
        <w:t>Paso 2: Ver las traducciones NAT en R2.</w:t>
      </w:r>
    </w:p>
    <w:p w14:paraId="683BEF1D" w14:textId="77777777" w:rsidR="006E4E04" w:rsidRDefault="002805F3" w:rsidP="006E4E04">
      <w:r>
        <w:rPr>
          <w:noProof/>
        </w:rPr>
        <w:drawing>
          <wp:inline distT="0" distB="0" distL="0" distR="0" wp14:anchorId="170A1F4A" wp14:editId="7A5F057D">
            <wp:extent cx="4610100" cy="1619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619250"/>
                    </a:xfrm>
                    <a:prstGeom prst="rect">
                      <a:avLst/>
                    </a:prstGeom>
                  </pic:spPr>
                </pic:pic>
              </a:graphicData>
            </a:graphic>
          </wp:inline>
        </w:drawing>
      </w:r>
    </w:p>
    <w:p w14:paraId="5E511003" w14:textId="77777777" w:rsidR="002805F3" w:rsidRDefault="002805F3" w:rsidP="006E4E04"/>
    <w:p w14:paraId="66E0332E" w14:textId="60824CD2" w:rsidR="002306D6" w:rsidRDefault="006E4E04" w:rsidP="006E4E04">
      <w:r>
        <w:t>NAT debería mostrar muchas entradas de tabla.</w:t>
      </w:r>
    </w:p>
    <w:p w14:paraId="01CA0F2D" w14:textId="3FB4E0A1" w:rsidR="006B595F" w:rsidRDefault="006B595F" w:rsidP="006E4E04"/>
    <w:sdt>
      <w:sdtPr>
        <w:id w:val="1598746284"/>
        <w:docPartObj>
          <w:docPartGallery w:val="Bibliographies"/>
          <w:docPartUnique/>
        </w:docPartObj>
      </w:sdtPr>
      <w:sdtEndPr>
        <w:rPr>
          <w:rFonts w:asciiTheme="minorHAnsi" w:eastAsiaTheme="minorHAnsi" w:hAnsiTheme="minorHAnsi" w:cstheme="minorBidi"/>
          <w:b w:val="0"/>
          <w:bCs w:val="0"/>
          <w:kern w:val="0"/>
          <w:sz w:val="22"/>
          <w:szCs w:val="22"/>
          <w:lang w:val="es-MX" w:eastAsia="en-US"/>
        </w:rPr>
      </w:sdtEndPr>
      <w:sdtContent>
        <w:p w14:paraId="4D499616" w14:textId="419C98F9" w:rsidR="006B595F" w:rsidRDefault="006B595F">
          <w:pPr>
            <w:pStyle w:val="Ttulo1"/>
          </w:pPr>
          <w:r>
            <w:t>Referencias</w:t>
          </w:r>
        </w:p>
        <w:sdt>
          <w:sdtPr>
            <w:id w:val="-573587230"/>
            <w:bibliography/>
          </w:sdtPr>
          <w:sdtContent>
            <w:p w14:paraId="2DD2B7FA" w14:textId="77777777" w:rsidR="006B595F" w:rsidRDefault="006B595F" w:rsidP="006B595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CISCO. (2014). </w:t>
              </w:r>
              <w:r>
                <w:rPr>
                  <w:i/>
                  <w:iCs/>
                  <w:noProof/>
                  <w:lang w:val="es-ES"/>
                </w:rPr>
                <w:t>Preguntas frecuentes sobre la traducción de direcciones de red (NAT).</w:t>
              </w:r>
              <w:r>
                <w:rPr>
                  <w:noProof/>
                  <w:lang w:val="es-ES"/>
                </w:rPr>
                <w:t xml:space="preserve"> </w:t>
              </w:r>
            </w:p>
            <w:p w14:paraId="1B0FA449" w14:textId="09529EA3" w:rsidR="006B595F" w:rsidRDefault="006B595F" w:rsidP="006B595F">
              <w:r>
                <w:rPr>
                  <w:b/>
                  <w:bCs/>
                </w:rPr>
                <w:fldChar w:fldCharType="end"/>
              </w:r>
            </w:p>
          </w:sdtContent>
        </w:sdt>
      </w:sdtContent>
    </w:sdt>
    <w:p w14:paraId="191A4B92" w14:textId="77777777" w:rsidR="006B595F" w:rsidRDefault="006B595F" w:rsidP="006E4E04">
      <w:bookmarkStart w:id="9" w:name="_GoBack"/>
      <w:bookmarkEnd w:id="9"/>
    </w:p>
    <w:sectPr w:rsidR="006B5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04"/>
    <w:rsid w:val="002660AC"/>
    <w:rsid w:val="002805F3"/>
    <w:rsid w:val="004E52CA"/>
    <w:rsid w:val="004F38F0"/>
    <w:rsid w:val="006044C6"/>
    <w:rsid w:val="00645D33"/>
    <w:rsid w:val="006B595F"/>
    <w:rsid w:val="006E4E04"/>
    <w:rsid w:val="006F0CDF"/>
    <w:rsid w:val="006F2E2F"/>
    <w:rsid w:val="007112FA"/>
    <w:rsid w:val="00791A52"/>
    <w:rsid w:val="00B3457A"/>
    <w:rsid w:val="00B917E5"/>
    <w:rsid w:val="00CA0B4A"/>
    <w:rsid w:val="00CA3F44"/>
    <w:rsid w:val="00CE27E5"/>
    <w:rsid w:val="00D71D53"/>
    <w:rsid w:val="00EC4973"/>
    <w:rsid w:val="00EC61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2EA"/>
  <w15:chartTrackingRefBased/>
  <w15:docId w15:val="{76F91678-1237-4F50-B053-1959ECC6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CA3F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F44"/>
    <w:rPr>
      <w:rFonts w:ascii="Times New Roman" w:eastAsia="Times New Roman" w:hAnsi="Times New Roman" w:cs="Times New Roman"/>
      <w:b/>
      <w:bCs/>
      <w:kern w:val="36"/>
      <w:sz w:val="48"/>
      <w:szCs w:val="48"/>
      <w:lang w:val="es-ES" w:eastAsia="es-ES"/>
    </w:rPr>
  </w:style>
  <w:style w:type="paragraph" w:styleId="TtuloTDC">
    <w:name w:val="TOC Heading"/>
    <w:basedOn w:val="Ttulo1"/>
    <w:next w:val="Normal"/>
    <w:uiPriority w:val="39"/>
    <w:unhideWhenUsed/>
    <w:qFormat/>
    <w:rsid w:val="00CA3F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s-MX" w:eastAsia="es-MX"/>
    </w:rPr>
  </w:style>
  <w:style w:type="paragraph" w:styleId="TDC1">
    <w:name w:val="toc 1"/>
    <w:basedOn w:val="Normal"/>
    <w:next w:val="Normal"/>
    <w:autoRedefine/>
    <w:uiPriority w:val="39"/>
    <w:unhideWhenUsed/>
    <w:rsid w:val="00CA3F44"/>
    <w:pPr>
      <w:spacing w:after="100"/>
    </w:pPr>
    <w:rPr>
      <w:lang w:val="es-ES"/>
    </w:rPr>
  </w:style>
  <w:style w:type="character" w:styleId="Hipervnculo">
    <w:name w:val="Hyperlink"/>
    <w:basedOn w:val="Fuentedeprrafopredeter"/>
    <w:uiPriority w:val="99"/>
    <w:unhideWhenUsed/>
    <w:rsid w:val="00CA3F44"/>
    <w:rPr>
      <w:color w:val="0563C1" w:themeColor="hyperlink"/>
      <w:u w:val="single"/>
    </w:rPr>
  </w:style>
  <w:style w:type="paragraph" w:styleId="NormalWeb">
    <w:name w:val="Normal (Web)"/>
    <w:basedOn w:val="Normal"/>
    <w:uiPriority w:val="99"/>
    <w:semiHidden/>
    <w:unhideWhenUsed/>
    <w:rsid w:val="004F38F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6B5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3373">
      <w:bodyDiv w:val="1"/>
      <w:marLeft w:val="0"/>
      <w:marRight w:val="0"/>
      <w:marTop w:val="0"/>
      <w:marBottom w:val="0"/>
      <w:divBdr>
        <w:top w:val="none" w:sz="0" w:space="0" w:color="auto"/>
        <w:left w:val="none" w:sz="0" w:space="0" w:color="auto"/>
        <w:bottom w:val="none" w:sz="0" w:space="0" w:color="auto"/>
        <w:right w:val="none" w:sz="0" w:space="0" w:color="auto"/>
      </w:divBdr>
    </w:div>
    <w:div w:id="1079402823">
      <w:bodyDiv w:val="1"/>
      <w:marLeft w:val="0"/>
      <w:marRight w:val="0"/>
      <w:marTop w:val="0"/>
      <w:marBottom w:val="0"/>
      <w:divBdr>
        <w:top w:val="none" w:sz="0" w:space="0" w:color="auto"/>
        <w:left w:val="none" w:sz="0" w:space="0" w:color="auto"/>
        <w:bottom w:val="none" w:sz="0" w:space="0" w:color="auto"/>
        <w:right w:val="none" w:sz="0" w:space="0" w:color="auto"/>
      </w:divBdr>
    </w:div>
    <w:div w:id="11092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CIS14</b:Tag>
    <b:SourceType>DocumentFromInternetSite</b:SourceType>
    <b:Guid>{D0A77C6B-9C8C-4C70-8609-0607A8740052}</b:Guid>
    <b:Title>Preguntas frecuentes sobre la traducción de direcciones de red (NAT)</b:Title>
    <b:Year>2014</b:Year>
    <b:Author>
      <b:Author>
        <b:Corporate>CISCO</b:Corporate>
      </b:Author>
    </b:Author>
    <b:RefOrder>1</b:RefOrder>
  </b:Source>
</b:Sources>
</file>

<file path=customXml/itemProps1.xml><?xml version="1.0" encoding="utf-8"?>
<ds:datastoreItem xmlns:ds="http://schemas.openxmlformats.org/officeDocument/2006/customXml" ds:itemID="{AE053677-6AEC-46DB-A935-C14F5D53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Luna Barrón</dc:creator>
  <cp:keywords/>
  <dc:description/>
  <cp:lastModifiedBy>Sergio Alejandro Luna Barrón</cp:lastModifiedBy>
  <cp:revision>2</cp:revision>
  <dcterms:created xsi:type="dcterms:W3CDTF">2019-09-27T22:15:00Z</dcterms:created>
  <dcterms:modified xsi:type="dcterms:W3CDTF">2019-09-27T22:15:00Z</dcterms:modified>
</cp:coreProperties>
</file>