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25F5" w14:textId="77777777" w:rsidR="00DE55B4" w:rsidRPr="00DE55B4" w:rsidRDefault="00DE55B4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Toc16727682"/>
      <w:r>
        <w:rPr>
          <w:rFonts w:ascii="Arial" w:hAnsi="Arial" w:cs="Arial"/>
          <w:b/>
          <w:bCs/>
          <w:noProof/>
          <w:color w:val="000000"/>
          <w:kern w:val="36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139968" wp14:editId="3AF12A9C">
            <wp:simplePos x="0" y="0"/>
            <wp:positionH relativeFrom="margin">
              <wp:align>right</wp:align>
            </wp:positionH>
            <wp:positionV relativeFrom="paragraph">
              <wp:posOffset>25178</wp:posOffset>
            </wp:positionV>
            <wp:extent cx="807720" cy="1309370"/>
            <wp:effectExtent l="0" t="0" r="0" b="5080"/>
            <wp:wrapSquare wrapText="bothSides"/>
            <wp:docPr id="2" name="Imagen 2" descr="C:\Users\Sergio Luna\AppData\Local\Microsoft\Windows\INetCache\Content.MSO\A2BE09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o Luna\AppData\Local\Microsoft\Windows\INetCache\Content.MSO\A2BE09D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C7804" wp14:editId="00950707">
            <wp:simplePos x="0" y="0"/>
            <wp:positionH relativeFrom="column">
              <wp:posOffset>-102649</wp:posOffset>
            </wp:positionH>
            <wp:positionV relativeFrom="paragraph">
              <wp:posOffset>473</wp:posOffset>
            </wp:positionV>
            <wp:extent cx="832981" cy="1084521"/>
            <wp:effectExtent l="0" t="0" r="5715" b="1905"/>
            <wp:wrapSquare wrapText="bothSides"/>
            <wp:docPr id="3" name="Imagen 3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81" cy="10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INSTITUTO POLITÉCNICO NACIONAL</w:t>
      </w:r>
      <w:bookmarkEnd w:id="0"/>
    </w:p>
    <w:p w14:paraId="09720F1C" w14:textId="77777777" w:rsidR="00DE55B4" w:rsidRPr="00DE55B4" w:rsidRDefault="00DE55B4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1" w:name="_Toc16727683"/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ESCUELA SUPERIOR DE CÓMPUTO</w:t>
      </w:r>
      <w:bookmarkEnd w:id="1"/>
    </w:p>
    <w:p w14:paraId="77BA563F" w14:textId="77777777" w:rsidR="00DE55B4" w:rsidRDefault="00DE55B4" w:rsidP="00DE55B4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</w:p>
    <w:p w14:paraId="428BAE1D" w14:textId="77777777" w:rsidR="00DE55B4" w:rsidRDefault="00DE55B4" w:rsidP="00DE55B4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</w:p>
    <w:p w14:paraId="03A378DD" w14:textId="77777777" w:rsidR="00DE55B4" w:rsidRDefault="00050A68" w:rsidP="00DE55B4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bookmarkStart w:id="2" w:name="_Toc16727684"/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Práctica </w:t>
      </w:r>
      <w:bookmarkEnd w:id="2"/>
      <w:r w:rsidR="0094238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8</w:t>
      </w:r>
    </w:p>
    <w:p w14:paraId="31606019" w14:textId="77777777" w:rsidR="00105250" w:rsidRPr="00105250" w:rsidRDefault="00105250" w:rsidP="00DE55B4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  <w:lang w:eastAsia="es-ES"/>
        </w:rPr>
      </w:pPr>
      <w:bookmarkStart w:id="3" w:name="_Toc16727686"/>
      <w:r w:rsidRPr="0010525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Desafío de </w:t>
      </w:r>
      <w:proofErr w:type="spellStart"/>
      <w:r w:rsidRPr="0010525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ACLs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 y RIP</w:t>
      </w:r>
    </w:p>
    <w:p w14:paraId="59536032" w14:textId="77777777" w:rsidR="00DE55B4" w:rsidRPr="00DE55B4" w:rsidRDefault="00050A68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Administración de servicios en red.</w:t>
      </w:r>
      <w:bookmarkEnd w:id="3"/>
    </w:p>
    <w:p w14:paraId="6E9E3215" w14:textId="77777777" w:rsidR="00DE55B4" w:rsidRPr="00050A68" w:rsidRDefault="00DE55B4" w:rsidP="00DE55B4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bookmarkStart w:id="4" w:name="_Toc16727687"/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Profesora: </w:t>
      </w:r>
      <w:r w:rsidR="00050A68" w:rsidRPr="00050A6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Henestrosa Carrasco Leticia</w:t>
      </w:r>
      <w:bookmarkEnd w:id="4"/>
    </w:p>
    <w:p w14:paraId="45F43A40" w14:textId="77777777" w:rsidR="00DE55B4" w:rsidRPr="00DE55B4" w:rsidRDefault="00DE55B4" w:rsidP="00DE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6B955F" w14:textId="77777777" w:rsidR="00942386" w:rsidRDefault="00DE55B4" w:rsidP="00942386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bookmarkStart w:id="5" w:name="_Toc16727688"/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Alumno</w:t>
      </w:r>
      <w:r w:rsidR="0094238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s</w:t>
      </w:r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Luna Barrón Sergio Alejandro</w:t>
      </w:r>
      <w:bookmarkEnd w:id="5"/>
    </w:p>
    <w:p w14:paraId="4B4E3B79" w14:textId="77777777" w:rsidR="00942386" w:rsidRPr="00942386" w:rsidRDefault="00942386" w:rsidP="00942386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Garibay Huerta Valery Viridiana</w:t>
      </w:r>
    </w:p>
    <w:p w14:paraId="134C6242" w14:textId="77777777" w:rsidR="00DE55B4" w:rsidRPr="00DE55B4" w:rsidRDefault="00DE55B4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 </w:t>
      </w:r>
    </w:p>
    <w:p w14:paraId="74623486" w14:textId="77777777" w:rsidR="00DE55B4" w:rsidRDefault="00DE55B4" w:rsidP="00DE55B4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bookmarkStart w:id="6" w:name="_Toc16727689"/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Grupo: </w:t>
      </w:r>
      <w:r w:rsidR="00050A6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4</w:t>
      </w:r>
      <w:r w:rsidRPr="00DE55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CM</w:t>
      </w:r>
      <w:bookmarkEnd w:id="6"/>
      <w:r w:rsidR="00C5741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2</w:t>
      </w:r>
    </w:p>
    <w:p w14:paraId="7685DB82" w14:textId="77777777" w:rsidR="00DE55B4" w:rsidRDefault="00DE55B4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0842FA8C" w14:textId="77777777" w:rsidR="00DE55B4" w:rsidRDefault="00DE55B4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0C928B21" w14:textId="77777777" w:rsidR="00DE55B4" w:rsidRDefault="00DE55B4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6CF0224A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0031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05EA7" w14:textId="77777777" w:rsidR="004176FB" w:rsidRDefault="004176FB">
          <w:pPr>
            <w:pStyle w:val="TtuloTDC"/>
          </w:pPr>
          <w:r>
            <w:rPr>
              <w:lang w:val="es-ES"/>
            </w:rPr>
            <w:t>Contenido</w:t>
          </w:r>
        </w:p>
        <w:p w14:paraId="331C0A8E" w14:textId="77777777" w:rsidR="004176FB" w:rsidRDefault="004176FB" w:rsidP="004176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CDB3EA" w14:textId="77777777" w:rsidR="004176FB" w:rsidRDefault="00F91DD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727690" w:history="1">
            <w:r w:rsidR="004176FB" w:rsidRPr="009219A3">
              <w:rPr>
                <w:rStyle w:val="Hipervnculo"/>
                <w:noProof/>
              </w:rPr>
              <w:t>1.1 INTRODUCCIÓN</w:t>
            </w:r>
            <w:r w:rsidR="004176FB">
              <w:rPr>
                <w:noProof/>
                <w:webHidden/>
              </w:rPr>
              <w:tab/>
            </w:r>
            <w:r w:rsidR="004176FB">
              <w:rPr>
                <w:noProof/>
                <w:webHidden/>
              </w:rPr>
              <w:fldChar w:fldCharType="begin"/>
            </w:r>
            <w:r w:rsidR="004176FB">
              <w:rPr>
                <w:noProof/>
                <w:webHidden/>
              </w:rPr>
              <w:instrText xml:space="preserve"> PAGEREF _Toc16727690 \h </w:instrText>
            </w:r>
            <w:r w:rsidR="004176FB">
              <w:rPr>
                <w:noProof/>
                <w:webHidden/>
              </w:rPr>
            </w:r>
            <w:r w:rsidR="004176FB">
              <w:rPr>
                <w:noProof/>
                <w:webHidden/>
              </w:rPr>
              <w:fldChar w:fldCharType="separate"/>
            </w:r>
            <w:r w:rsidR="004176FB">
              <w:rPr>
                <w:noProof/>
                <w:webHidden/>
              </w:rPr>
              <w:t>3</w:t>
            </w:r>
            <w:r w:rsidR="004176FB">
              <w:rPr>
                <w:noProof/>
                <w:webHidden/>
              </w:rPr>
              <w:fldChar w:fldCharType="end"/>
            </w:r>
          </w:hyperlink>
        </w:p>
        <w:p w14:paraId="4F7BF90A" w14:textId="77777777" w:rsidR="004176FB" w:rsidRDefault="00F91DD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727691" w:history="1">
            <w:r w:rsidR="004176FB" w:rsidRPr="009219A3">
              <w:rPr>
                <w:rStyle w:val="Hipervnculo"/>
                <w:noProof/>
              </w:rPr>
              <w:t>1.2 Objetivo</w:t>
            </w:r>
            <w:r w:rsidR="004176FB">
              <w:rPr>
                <w:noProof/>
                <w:webHidden/>
              </w:rPr>
              <w:tab/>
            </w:r>
            <w:r w:rsidR="004176FB">
              <w:rPr>
                <w:noProof/>
                <w:webHidden/>
              </w:rPr>
              <w:fldChar w:fldCharType="begin"/>
            </w:r>
            <w:r w:rsidR="004176FB">
              <w:rPr>
                <w:noProof/>
                <w:webHidden/>
              </w:rPr>
              <w:instrText xml:space="preserve"> PAGEREF _Toc16727691 \h </w:instrText>
            </w:r>
            <w:r w:rsidR="004176FB">
              <w:rPr>
                <w:noProof/>
                <w:webHidden/>
              </w:rPr>
            </w:r>
            <w:r w:rsidR="004176FB">
              <w:rPr>
                <w:noProof/>
                <w:webHidden/>
              </w:rPr>
              <w:fldChar w:fldCharType="separate"/>
            </w:r>
            <w:r w:rsidR="004176FB">
              <w:rPr>
                <w:noProof/>
                <w:webHidden/>
              </w:rPr>
              <w:t>3</w:t>
            </w:r>
            <w:r w:rsidR="004176FB">
              <w:rPr>
                <w:noProof/>
                <w:webHidden/>
              </w:rPr>
              <w:fldChar w:fldCharType="end"/>
            </w:r>
          </w:hyperlink>
        </w:p>
        <w:p w14:paraId="620DD716" w14:textId="77777777" w:rsidR="004176FB" w:rsidRDefault="00F91DD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727692" w:history="1">
            <w:r w:rsidR="004176FB" w:rsidRPr="009219A3">
              <w:rPr>
                <w:rStyle w:val="Hipervnculo"/>
                <w:noProof/>
              </w:rPr>
              <w:t>2.1 Desarrollo</w:t>
            </w:r>
            <w:r w:rsidR="004176FB">
              <w:rPr>
                <w:noProof/>
                <w:webHidden/>
              </w:rPr>
              <w:tab/>
            </w:r>
            <w:r w:rsidR="004176FB">
              <w:rPr>
                <w:noProof/>
                <w:webHidden/>
              </w:rPr>
              <w:fldChar w:fldCharType="begin"/>
            </w:r>
            <w:r w:rsidR="004176FB">
              <w:rPr>
                <w:noProof/>
                <w:webHidden/>
              </w:rPr>
              <w:instrText xml:space="preserve"> PAGEREF _Toc16727692 \h </w:instrText>
            </w:r>
            <w:r w:rsidR="004176FB">
              <w:rPr>
                <w:noProof/>
                <w:webHidden/>
              </w:rPr>
            </w:r>
            <w:r w:rsidR="004176FB">
              <w:rPr>
                <w:noProof/>
                <w:webHidden/>
              </w:rPr>
              <w:fldChar w:fldCharType="separate"/>
            </w:r>
            <w:r w:rsidR="004176FB">
              <w:rPr>
                <w:noProof/>
                <w:webHidden/>
              </w:rPr>
              <w:t>4</w:t>
            </w:r>
            <w:r w:rsidR="004176FB">
              <w:rPr>
                <w:noProof/>
                <w:webHidden/>
              </w:rPr>
              <w:fldChar w:fldCharType="end"/>
            </w:r>
          </w:hyperlink>
        </w:p>
        <w:p w14:paraId="48015AC2" w14:textId="77777777" w:rsidR="004176FB" w:rsidRDefault="00F91DD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16727694" w:history="1">
            <w:r w:rsidR="004176FB" w:rsidRPr="009219A3">
              <w:rPr>
                <w:rStyle w:val="Hipervnculo"/>
                <w:noProof/>
              </w:rPr>
              <w:t>3.1 Conclusiones</w:t>
            </w:r>
            <w:r w:rsidR="004176FB">
              <w:rPr>
                <w:noProof/>
                <w:webHidden/>
              </w:rPr>
              <w:tab/>
            </w:r>
            <w:r w:rsidR="004176FB">
              <w:rPr>
                <w:noProof/>
                <w:webHidden/>
              </w:rPr>
              <w:fldChar w:fldCharType="begin"/>
            </w:r>
            <w:r w:rsidR="004176FB">
              <w:rPr>
                <w:noProof/>
                <w:webHidden/>
              </w:rPr>
              <w:instrText xml:space="preserve"> PAGEREF _Toc16727694 \h </w:instrText>
            </w:r>
            <w:r w:rsidR="004176FB">
              <w:rPr>
                <w:noProof/>
                <w:webHidden/>
              </w:rPr>
            </w:r>
            <w:r w:rsidR="004176FB">
              <w:rPr>
                <w:noProof/>
                <w:webHidden/>
              </w:rPr>
              <w:fldChar w:fldCharType="separate"/>
            </w:r>
            <w:r w:rsidR="004176FB">
              <w:rPr>
                <w:noProof/>
                <w:webHidden/>
              </w:rPr>
              <w:t>7</w:t>
            </w:r>
            <w:r w:rsidR="004176FB">
              <w:rPr>
                <w:noProof/>
                <w:webHidden/>
              </w:rPr>
              <w:fldChar w:fldCharType="end"/>
            </w:r>
          </w:hyperlink>
        </w:p>
        <w:p w14:paraId="7703904D" w14:textId="77777777" w:rsidR="004176FB" w:rsidRDefault="004176FB">
          <w:r>
            <w:rPr>
              <w:b/>
              <w:bCs/>
            </w:rPr>
            <w:fldChar w:fldCharType="end"/>
          </w:r>
        </w:p>
      </w:sdtContent>
    </w:sdt>
    <w:p w14:paraId="5EC3D348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98D4DFF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5CF5E522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60643DB7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00A072B2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265CC8A5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508A1B56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5D479CD4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F584670" w14:textId="77777777" w:rsidR="004176FB" w:rsidRDefault="004176FB" w:rsidP="00DE55B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892ECDD" w14:textId="77777777" w:rsidR="004176FB" w:rsidRDefault="004176FB" w:rsidP="00DE55B4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</w:p>
    <w:p w14:paraId="57959A46" w14:textId="77777777" w:rsidR="00105250" w:rsidRDefault="00105250" w:rsidP="00DE55B4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</w:p>
    <w:p w14:paraId="214C4DEB" w14:textId="77777777" w:rsidR="00A26CDB" w:rsidRPr="00050A68" w:rsidRDefault="00050A68" w:rsidP="00050A68">
      <w:pPr>
        <w:pStyle w:val="Ttulo1"/>
        <w:rPr>
          <w:sz w:val="28"/>
        </w:rPr>
      </w:pPr>
      <w:bookmarkStart w:id="7" w:name="_Toc16727690"/>
      <w:r w:rsidRPr="00050A68">
        <w:rPr>
          <w:sz w:val="28"/>
        </w:rPr>
        <w:lastRenderedPageBreak/>
        <w:t>1.1 INTRODUCCIÓN</w:t>
      </w:r>
      <w:bookmarkEnd w:id="7"/>
      <w:r w:rsidRPr="00050A68">
        <w:rPr>
          <w:sz w:val="28"/>
        </w:rPr>
        <w:t xml:space="preserve"> </w:t>
      </w:r>
    </w:p>
    <w:p w14:paraId="0755E5B9" w14:textId="77777777" w:rsidR="0034702C" w:rsidRDefault="00050A68" w:rsidP="008B1068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  <w:r w:rsidRPr="00982F5F">
        <w:rPr>
          <w:rFonts w:ascii="Arial" w:hAnsi="Arial" w:cs="Arial"/>
          <w:sz w:val="24"/>
          <w:szCs w:val="24"/>
        </w:rPr>
        <w:t xml:space="preserve">Se </w:t>
      </w:r>
      <w:r w:rsidR="0034702C">
        <w:rPr>
          <w:rFonts w:ascii="Arial" w:hAnsi="Arial" w:cs="Arial"/>
          <w:sz w:val="24"/>
          <w:szCs w:val="24"/>
        </w:rPr>
        <w:t>configuró</w:t>
      </w:r>
      <w:r w:rsidRPr="00982F5F">
        <w:rPr>
          <w:rFonts w:ascii="Arial" w:hAnsi="Arial" w:cs="Arial"/>
          <w:sz w:val="24"/>
          <w:szCs w:val="24"/>
        </w:rPr>
        <w:t xml:space="preserve"> una topología en red implementando Subneteo para calcular las diferentes direcciones e implementando</w:t>
      </w:r>
      <w:r w:rsidR="00982F5F" w:rsidRPr="00982F5F">
        <w:rPr>
          <w:rFonts w:ascii="Arial" w:hAnsi="Arial" w:cs="Arial"/>
          <w:sz w:val="24"/>
          <w:szCs w:val="24"/>
        </w:rPr>
        <w:t xml:space="preserve"> el</w:t>
      </w:r>
      <w:r w:rsidRPr="00982F5F">
        <w:rPr>
          <w:rFonts w:ascii="Arial" w:hAnsi="Arial" w:cs="Arial"/>
          <w:sz w:val="24"/>
          <w:szCs w:val="24"/>
        </w:rPr>
        <w:t> Protocolo de Información de Encaminamiento, </w:t>
      </w:r>
      <w:proofErr w:type="spellStart"/>
      <w:r w:rsidRPr="00982F5F">
        <w:rPr>
          <w:rFonts w:ascii="Arial" w:hAnsi="Arial" w:cs="Arial"/>
          <w:sz w:val="24"/>
          <w:szCs w:val="24"/>
        </w:rPr>
        <w:t>Routing</w:t>
      </w:r>
      <w:proofErr w:type="spellEnd"/>
      <w:r w:rsidRPr="00982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F5F">
        <w:rPr>
          <w:rFonts w:ascii="Arial" w:hAnsi="Arial" w:cs="Arial"/>
          <w:sz w:val="24"/>
          <w:szCs w:val="24"/>
        </w:rPr>
        <w:t>Information</w:t>
      </w:r>
      <w:proofErr w:type="spellEnd"/>
      <w:r w:rsidRPr="00982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F5F">
        <w:rPr>
          <w:rFonts w:ascii="Arial" w:hAnsi="Arial" w:cs="Arial"/>
          <w:sz w:val="24"/>
          <w:szCs w:val="24"/>
        </w:rPr>
        <w:t>Protocol</w:t>
      </w:r>
      <w:proofErr w:type="spellEnd"/>
      <w:r w:rsidRPr="00982F5F">
        <w:rPr>
          <w:rFonts w:ascii="Arial" w:hAnsi="Arial" w:cs="Arial"/>
          <w:sz w:val="24"/>
          <w:szCs w:val="24"/>
        </w:rPr>
        <w:t> (RIP</w:t>
      </w:r>
      <w:proofErr w:type="gramStart"/>
      <w:r w:rsidRPr="00982F5F">
        <w:rPr>
          <w:rFonts w:ascii="Arial" w:hAnsi="Arial" w:cs="Arial"/>
          <w:sz w:val="24"/>
          <w:szCs w:val="24"/>
        </w:rPr>
        <w:t>),  el</w:t>
      </w:r>
      <w:proofErr w:type="gramEnd"/>
      <w:r w:rsidRPr="00982F5F">
        <w:rPr>
          <w:rFonts w:ascii="Arial" w:hAnsi="Arial" w:cs="Arial"/>
          <w:sz w:val="24"/>
          <w:szCs w:val="24"/>
        </w:rPr>
        <w:t xml:space="preserve"> cual es un protocolo de puerta de enlace interna o interior (Interior Gateway </w:t>
      </w:r>
      <w:proofErr w:type="spellStart"/>
      <w:r w:rsidRPr="00982F5F">
        <w:rPr>
          <w:rFonts w:ascii="Arial" w:hAnsi="Arial" w:cs="Arial"/>
          <w:sz w:val="24"/>
          <w:szCs w:val="24"/>
        </w:rPr>
        <w:t>Protocol</w:t>
      </w:r>
      <w:proofErr w:type="spellEnd"/>
      <w:r w:rsidRPr="00982F5F">
        <w:rPr>
          <w:rFonts w:ascii="Arial" w:hAnsi="Arial" w:cs="Arial"/>
          <w:sz w:val="24"/>
          <w:szCs w:val="24"/>
        </w:rPr>
        <w:t xml:space="preserve">, IGP) utilizado por los </w:t>
      </w:r>
      <w:proofErr w:type="spellStart"/>
      <w:r w:rsidRPr="00982F5F">
        <w:rPr>
          <w:rFonts w:ascii="Arial" w:hAnsi="Arial" w:cs="Arial"/>
          <w:sz w:val="24"/>
          <w:szCs w:val="24"/>
        </w:rPr>
        <w:t>routers</w:t>
      </w:r>
      <w:proofErr w:type="spellEnd"/>
      <w:r w:rsidRPr="00982F5F">
        <w:rPr>
          <w:rFonts w:ascii="Arial" w:hAnsi="Arial" w:cs="Arial"/>
          <w:sz w:val="24"/>
          <w:szCs w:val="24"/>
        </w:rPr>
        <w:t xml:space="preserve"> o encaminadores para intercambiar información acerca de redes del Internet </w:t>
      </w:r>
      <w:proofErr w:type="spellStart"/>
      <w:r w:rsidRPr="00982F5F">
        <w:rPr>
          <w:rFonts w:ascii="Arial" w:hAnsi="Arial" w:cs="Arial"/>
          <w:sz w:val="24"/>
          <w:szCs w:val="24"/>
        </w:rPr>
        <w:t>Protocol</w:t>
      </w:r>
      <w:proofErr w:type="spellEnd"/>
      <w:r w:rsidRPr="00982F5F">
        <w:rPr>
          <w:rFonts w:ascii="Arial" w:hAnsi="Arial" w:cs="Arial"/>
          <w:sz w:val="24"/>
          <w:szCs w:val="24"/>
        </w:rPr>
        <w:t xml:space="preserve"> (IP) a las que se encuentran conectados. </w:t>
      </w:r>
    </w:p>
    <w:p w14:paraId="055AAA46" w14:textId="77777777" w:rsidR="00982F5F" w:rsidRDefault="00982F5F" w:rsidP="008B1068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 vez se implementó </w:t>
      </w:r>
      <w:r w:rsidR="0034702C">
        <w:rPr>
          <w:rFonts w:ascii="Arial" w:hAnsi="Arial" w:cs="Arial"/>
          <w:sz w:val="24"/>
          <w:szCs w:val="24"/>
        </w:rPr>
        <w:t xml:space="preserve">ACL’S las cuales </w:t>
      </w:r>
      <w:r w:rsidR="00105250">
        <w:rPr>
          <w:rFonts w:ascii="Arial" w:hAnsi="Arial" w:cs="Arial"/>
          <w:sz w:val="24"/>
          <w:szCs w:val="24"/>
        </w:rPr>
        <w:t>están especificadas en el desarrollo de la práctica.</w:t>
      </w:r>
    </w:p>
    <w:p w14:paraId="0242FE86" w14:textId="77777777" w:rsidR="00982F5F" w:rsidRDefault="00982F5F" w:rsidP="008B1068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</w:p>
    <w:p w14:paraId="5F2B0BE8" w14:textId="77777777" w:rsidR="00982F5F" w:rsidRDefault="00982F5F" w:rsidP="00982F5F">
      <w:pPr>
        <w:pStyle w:val="Ttulo1"/>
        <w:rPr>
          <w:sz w:val="28"/>
        </w:rPr>
      </w:pPr>
      <w:bookmarkStart w:id="8" w:name="_Toc16727691"/>
      <w:r w:rsidRPr="00982F5F">
        <w:rPr>
          <w:sz w:val="28"/>
        </w:rPr>
        <w:t>1.2 Objetivo</w:t>
      </w:r>
      <w:bookmarkEnd w:id="8"/>
    </w:p>
    <w:p w14:paraId="1174AA17" w14:textId="77777777" w:rsidR="00982F5F" w:rsidRDefault="00982F5F" w:rsidP="00982F5F">
      <w:r>
        <w:t xml:space="preserve">El objetivo de esta práctica es fortalecer </w:t>
      </w:r>
      <w:r w:rsidR="0034702C">
        <w:t>los conocimientos</w:t>
      </w:r>
      <w:r>
        <w:t xml:space="preserve"> adquiridos en </w:t>
      </w:r>
      <w:r w:rsidR="0034702C">
        <w:t xml:space="preserve">el primer parcial, configurando una red con diversos </w:t>
      </w:r>
      <w:r w:rsidR="00105250">
        <w:t>criterios</w:t>
      </w:r>
      <w:r w:rsidR="0034702C">
        <w:t xml:space="preserve"> indicados en la actividad de cisco, parte de</w:t>
      </w:r>
      <w:r w:rsidR="00105250">
        <w:t xml:space="preserve"> los requisitos fue implementar algún protocolo de enrutamiento y configurar algunas ACL’S para limitar la conexión. </w:t>
      </w:r>
    </w:p>
    <w:p w14:paraId="43ADE090" w14:textId="77777777" w:rsidR="00AB1404" w:rsidRDefault="00AB1404" w:rsidP="00982F5F"/>
    <w:p w14:paraId="008CD499" w14:textId="77777777" w:rsidR="00982F5F" w:rsidRPr="004176FB" w:rsidRDefault="00982F5F" w:rsidP="00982F5F">
      <w:pPr>
        <w:pStyle w:val="Ttulo1"/>
        <w:rPr>
          <w:sz w:val="28"/>
        </w:rPr>
      </w:pPr>
      <w:bookmarkStart w:id="9" w:name="_Toc16727692"/>
      <w:r w:rsidRPr="004176FB">
        <w:rPr>
          <w:sz w:val="28"/>
        </w:rPr>
        <w:t>2.1 Desarrollo</w:t>
      </w:r>
      <w:bookmarkEnd w:id="9"/>
    </w:p>
    <w:p w14:paraId="35C4B4B8" w14:textId="77777777" w:rsidR="00942386" w:rsidRDefault="00942386" w:rsidP="00942386">
      <w:r>
        <w:t>En esta actividad de desafío, terminará el esquema de direccionamiento, configurará el enrutamiento e implementará listas de control de acceso con nombre.</w:t>
      </w:r>
    </w:p>
    <w:p w14:paraId="5655C718" w14:textId="77777777" w:rsidR="00942386" w:rsidRDefault="00942386" w:rsidP="00942386"/>
    <w:p w14:paraId="33C3B744" w14:textId="77777777" w:rsidR="00942386" w:rsidRDefault="00942386" w:rsidP="00942386">
      <w:r>
        <w:t>Requisitos</w:t>
      </w:r>
    </w:p>
    <w:p w14:paraId="765A737B" w14:textId="77777777" w:rsidR="00942386" w:rsidRDefault="00942386" w:rsidP="00942386"/>
    <w:p w14:paraId="20EA5670" w14:textId="39C00373" w:rsidR="00942386" w:rsidRDefault="00942386" w:rsidP="00942386">
      <w:r>
        <w:t>a. Divida 172.16.128.0/19 en dos subredes iguales para usar en Branch.</w:t>
      </w:r>
    </w:p>
    <w:p w14:paraId="5902CE51" w14:textId="77777777" w:rsidR="00942386" w:rsidRDefault="00942386" w:rsidP="00942386">
      <w:r>
        <w:t>1) Asigne la última dirección utilizable de la segunda subred a la interfaz Gigabit Ethernet 0/0.</w:t>
      </w:r>
    </w:p>
    <w:p w14:paraId="5BB1EC24" w14:textId="77777777" w:rsidR="00942386" w:rsidRDefault="00942386" w:rsidP="00942386">
      <w:r>
        <w:t>2) Asigne la última dirección utilizable de la primera subred a la interfaz Gigabit Ethernet 0/1.</w:t>
      </w:r>
    </w:p>
    <w:p w14:paraId="53BCFE70" w14:textId="77777777" w:rsidR="00942386" w:rsidRDefault="0034702C" w:rsidP="00942386">
      <w:r>
        <w:rPr>
          <w:noProof/>
        </w:rPr>
        <w:drawing>
          <wp:inline distT="0" distB="0" distL="0" distR="0" wp14:anchorId="703B3549" wp14:editId="2A7835FF">
            <wp:extent cx="4133850" cy="160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F4F8" w14:textId="77777777" w:rsidR="00942386" w:rsidRDefault="00942386" w:rsidP="00942386">
      <w:r>
        <w:t>3) Documente el direccionamiento en la tabla de direccionamiento.</w:t>
      </w:r>
    </w:p>
    <w:p w14:paraId="25B77F40" w14:textId="77777777" w:rsidR="00942386" w:rsidRDefault="0034702C" w:rsidP="00942386">
      <w:r>
        <w:rPr>
          <w:noProof/>
        </w:rPr>
        <w:lastRenderedPageBreak/>
        <w:drawing>
          <wp:inline distT="0" distB="0" distL="0" distR="0" wp14:anchorId="60BC3C0B" wp14:editId="30586BFB">
            <wp:extent cx="5400040" cy="2895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73B9" w14:textId="77777777" w:rsidR="00942386" w:rsidRDefault="00942386" w:rsidP="00942386">
      <w:r>
        <w:t>4) Configurar Branch con direccionamiento apropiado</w:t>
      </w:r>
    </w:p>
    <w:p w14:paraId="18F93FE6" w14:textId="77777777" w:rsidR="00942386" w:rsidRDefault="0034702C" w:rsidP="00942386">
      <w:r>
        <w:rPr>
          <w:noProof/>
        </w:rPr>
        <w:drawing>
          <wp:inline distT="0" distB="0" distL="0" distR="0" wp14:anchorId="4B334AEF" wp14:editId="09CE88FF">
            <wp:extent cx="3114675" cy="120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1D2B" w14:textId="77777777" w:rsidR="0034702C" w:rsidRDefault="0034702C" w:rsidP="00942386"/>
    <w:p w14:paraId="1E0CC075" w14:textId="77777777" w:rsidR="00942386" w:rsidRDefault="00942386" w:rsidP="00942386">
      <w:r>
        <w:t>Configure B1 con el direccionamiento apropiado utilizando la primera dirección disponible de la red a la que está conectada. Documente el direccionamiento en la tabla de direccionamiento.</w:t>
      </w:r>
    </w:p>
    <w:p w14:paraId="6A400711" w14:textId="77777777" w:rsidR="00942386" w:rsidRDefault="0034702C" w:rsidP="00942386">
      <w:r>
        <w:rPr>
          <w:noProof/>
        </w:rPr>
        <w:drawing>
          <wp:inline distT="0" distB="0" distL="0" distR="0" wp14:anchorId="536A4DC4" wp14:editId="30363BB6">
            <wp:extent cx="5400040" cy="692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AB7" w14:textId="77777777" w:rsidR="00942386" w:rsidRDefault="00942386" w:rsidP="00942386">
      <w:r>
        <w:t>C. Configure HQ y Branch con enrutamiento RIPv2 de acuerdo con los siguientes criterios:</w:t>
      </w:r>
    </w:p>
    <w:p w14:paraId="2713EBC5" w14:textId="77777777" w:rsidR="00942386" w:rsidRDefault="00942386" w:rsidP="00942386"/>
    <w:p w14:paraId="42489D83" w14:textId="77777777" w:rsidR="00942386" w:rsidRDefault="00942386" w:rsidP="00942386">
      <w:r>
        <w:t>· Anuncie las tres redes conectadas. No anuncie el enlace a Internet.</w:t>
      </w:r>
    </w:p>
    <w:p w14:paraId="76CF8639" w14:textId="77777777" w:rsidR="00942386" w:rsidRDefault="00942386" w:rsidP="00942386">
      <w:r>
        <w:t>· Configure las interfaces apropiadas como pasivas.</w:t>
      </w:r>
    </w:p>
    <w:p w14:paraId="125D3E88" w14:textId="77777777" w:rsidR="0034702C" w:rsidRDefault="0034702C" w:rsidP="0034702C">
      <w:r>
        <w:rPr>
          <w:noProof/>
        </w:rPr>
        <w:drawing>
          <wp:inline distT="0" distB="0" distL="0" distR="0" wp14:anchorId="2B9D70FD" wp14:editId="52045268">
            <wp:extent cx="285750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AAC5" w14:textId="77777777" w:rsidR="0034702C" w:rsidRDefault="0034702C" w:rsidP="0034702C">
      <w:pPr>
        <w:rPr>
          <w:u w:val="single"/>
        </w:rPr>
      </w:pPr>
    </w:p>
    <w:p w14:paraId="6588065B" w14:textId="77777777" w:rsidR="002C510D" w:rsidRDefault="002C510D" w:rsidP="00942386"/>
    <w:p w14:paraId="2E68B324" w14:textId="77777777" w:rsidR="00942386" w:rsidRDefault="00942386" w:rsidP="00942386">
      <w:r>
        <w:t xml:space="preserve"> Establezca una ruta predeterminada en HQ que dirige el tráfico a la interfaz S0 / 0/1. Redistribuir la ruta a Branch.</w:t>
      </w:r>
    </w:p>
    <w:p w14:paraId="01AD3D01" w14:textId="77777777" w:rsidR="0034702C" w:rsidRDefault="0034702C" w:rsidP="00942386">
      <w:r>
        <w:rPr>
          <w:noProof/>
        </w:rPr>
        <w:drawing>
          <wp:inline distT="0" distB="0" distL="0" distR="0" wp14:anchorId="0ADA37FA" wp14:editId="70A21D47">
            <wp:extent cx="3219450" cy="847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96E" w14:textId="77777777" w:rsidR="00105250" w:rsidRDefault="00105250" w:rsidP="00942386"/>
    <w:p w14:paraId="1218B867" w14:textId="77777777" w:rsidR="00942386" w:rsidRDefault="00942386" w:rsidP="00942386">
      <w:r>
        <w:t xml:space="preserve">Diseñe una lista de acceso con nombre </w:t>
      </w:r>
      <w:proofErr w:type="spellStart"/>
      <w:r>
        <w:t>HQServer</w:t>
      </w:r>
      <w:proofErr w:type="spellEnd"/>
      <w:r>
        <w:t xml:space="preserve"> para evitar que cualquier computadora conectada a la interfaz Gigabit Ethernet 0/0 del enrutador Branch acceda a </w:t>
      </w:r>
      <w:proofErr w:type="spellStart"/>
      <w:r>
        <w:t>HQServer.pka</w:t>
      </w:r>
      <w:proofErr w:type="spellEnd"/>
      <w:r>
        <w:t>. Todo otro tráfico está permitido. Configure la lista de acceso en el enrutador apropiado, aplíquela a la interfaz apropiada y en la dirección apropiada.</w:t>
      </w:r>
    </w:p>
    <w:p w14:paraId="59670023" w14:textId="77777777" w:rsidR="00942386" w:rsidRDefault="002C510D" w:rsidP="00942386">
      <w:r>
        <w:rPr>
          <w:noProof/>
        </w:rPr>
        <w:drawing>
          <wp:inline distT="0" distB="0" distL="0" distR="0" wp14:anchorId="164A141F" wp14:editId="32F2AF52">
            <wp:extent cx="4133850" cy="1876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2BCF" w14:textId="77777777" w:rsidR="002C510D" w:rsidRDefault="002C510D" w:rsidP="00942386">
      <w:r>
        <w:rPr>
          <w:noProof/>
        </w:rPr>
        <w:drawing>
          <wp:inline distT="0" distB="0" distL="0" distR="0" wp14:anchorId="233CB043" wp14:editId="6A42BB27">
            <wp:extent cx="4600575" cy="704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005" w14:textId="77777777" w:rsidR="004176FB" w:rsidRDefault="00942386" w:rsidP="00942386">
      <w:r>
        <w:t xml:space="preserve">F. Diseñe una lista de acceso con nombre </w:t>
      </w:r>
      <w:proofErr w:type="spellStart"/>
      <w:r>
        <w:t>BranchServer</w:t>
      </w:r>
      <w:proofErr w:type="spellEnd"/>
      <w:r>
        <w:t xml:space="preserve"> para evitar que cualquier computadora conectada a la interfaz Gigabit Ethernet 0/0 del enrutador HQ acceda al servidor Branch. Todo otro tráfico está permitido. Configure la lista de acceso en el enrutador apropiado, aplíquela a la interfaz apropiada y en la dirección apropiada.</w:t>
      </w:r>
    </w:p>
    <w:p w14:paraId="76CFF843" w14:textId="77777777" w:rsidR="002C510D" w:rsidRDefault="002C510D" w:rsidP="00942386">
      <w:r>
        <w:rPr>
          <w:noProof/>
        </w:rPr>
        <w:drawing>
          <wp:inline distT="0" distB="0" distL="0" distR="0" wp14:anchorId="1D12A594" wp14:editId="6F66F382">
            <wp:extent cx="4124325" cy="2057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2A7D" w14:textId="77777777" w:rsidR="002C510D" w:rsidRDefault="002C510D" w:rsidP="00942386">
      <w:r>
        <w:rPr>
          <w:noProof/>
        </w:rPr>
        <w:lastRenderedPageBreak/>
        <w:drawing>
          <wp:inline distT="0" distB="0" distL="0" distR="0" wp14:anchorId="5B98ACC6" wp14:editId="0B290D29">
            <wp:extent cx="4591050" cy="790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B289" w14:textId="77777777" w:rsidR="004176FB" w:rsidRDefault="004176FB" w:rsidP="00C1230D"/>
    <w:p w14:paraId="0F64034B" w14:textId="77777777" w:rsidR="004176FB" w:rsidRPr="004176FB" w:rsidRDefault="004176FB" w:rsidP="004176FB">
      <w:pPr>
        <w:pStyle w:val="Ttulo1"/>
        <w:rPr>
          <w:sz w:val="28"/>
        </w:rPr>
      </w:pPr>
      <w:bookmarkStart w:id="10" w:name="_Toc16727694"/>
      <w:r w:rsidRPr="004176FB">
        <w:rPr>
          <w:sz w:val="28"/>
        </w:rPr>
        <w:t>3.1 Conclusiones</w:t>
      </w:r>
      <w:bookmarkEnd w:id="10"/>
    </w:p>
    <w:p w14:paraId="3FB08F24" w14:textId="2F30E582" w:rsidR="0034702C" w:rsidRPr="00232D53" w:rsidRDefault="00E96853" w:rsidP="00C1230D">
      <w:pPr>
        <w:rPr>
          <w:u w:val="single"/>
        </w:rPr>
      </w:pPr>
      <w:r>
        <w:t>En esta práctica pudimos darnos cuenta de muchas cosas</w:t>
      </w:r>
      <w:r w:rsidR="00571376">
        <w:t xml:space="preserve">, sobre todo </w:t>
      </w:r>
      <w:r w:rsidR="00205290">
        <w:t xml:space="preserve">practicamos las ACL standard y nos quedaron más claro con las diferencias de las extendidas. También pudimos observar como era el procedimiento del Subneteo </w:t>
      </w:r>
      <w:r w:rsidR="005E3F73">
        <w:t>de dos redes por iguales, ya que ese procedimiento no lo habíamos checado</w:t>
      </w:r>
      <w:r w:rsidR="00232D53">
        <w:t xml:space="preserve"> y por ultimo pero no menos importante fue </w:t>
      </w:r>
      <w:r w:rsidR="005E3F73">
        <w:t xml:space="preserve"> al momento de hacer </w:t>
      </w:r>
      <w:r w:rsidR="00232D53">
        <w:t>RIP</w:t>
      </w:r>
      <w:r w:rsidR="005E3F73">
        <w:t xml:space="preserve">, nos pusimos a recordar los comandos, pero ya fue más fácil para nosotros, pues ya </w:t>
      </w:r>
      <w:proofErr w:type="spellStart"/>
      <w:r w:rsidR="00232D53">
        <w:t>habiamos</w:t>
      </w:r>
      <w:proofErr w:type="spellEnd"/>
      <w:r w:rsidR="005E3F73">
        <w:t xml:space="preserve"> </w:t>
      </w:r>
      <w:r w:rsidR="00B049A7">
        <w:t xml:space="preserve">echo la práctica de RIP. </w:t>
      </w:r>
      <w:bookmarkStart w:id="11" w:name="_GoBack"/>
      <w:bookmarkEnd w:id="11"/>
    </w:p>
    <w:p w14:paraId="313241D0" w14:textId="61159BFA" w:rsidR="0034702C" w:rsidRPr="0034702C" w:rsidRDefault="0034702C" w:rsidP="00B12A09">
      <w:pPr>
        <w:rPr>
          <w:u w:val="single"/>
        </w:rPr>
      </w:pPr>
    </w:p>
    <w:sectPr w:rsidR="0034702C" w:rsidRPr="00347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2F"/>
    <w:rsid w:val="00050A68"/>
    <w:rsid w:val="00105250"/>
    <w:rsid w:val="00205290"/>
    <w:rsid w:val="00232D53"/>
    <w:rsid w:val="002C510D"/>
    <w:rsid w:val="0034702C"/>
    <w:rsid w:val="003C472F"/>
    <w:rsid w:val="004176FB"/>
    <w:rsid w:val="004919A1"/>
    <w:rsid w:val="0050524E"/>
    <w:rsid w:val="00571376"/>
    <w:rsid w:val="005E3F73"/>
    <w:rsid w:val="005E6A83"/>
    <w:rsid w:val="00686AB6"/>
    <w:rsid w:val="007E2AC4"/>
    <w:rsid w:val="008B1068"/>
    <w:rsid w:val="00942386"/>
    <w:rsid w:val="00982F5F"/>
    <w:rsid w:val="009E3CA4"/>
    <w:rsid w:val="009F6526"/>
    <w:rsid w:val="00A26CDB"/>
    <w:rsid w:val="00A73972"/>
    <w:rsid w:val="00AB1404"/>
    <w:rsid w:val="00B049A7"/>
    <w:rsid w:val="00B12A09"/>
    <w:rsid w:val="00C029CC"/>
    <w:rsid w:val="00C1230D"/>
    <w:rsid w:val="00C57417"/>
    <w:rsid w:val="00DB7411"/>
    <w:rsid w:val="00DE55B4"/>
    <w:rsid w:val="00E96853"/>
    <w:rsid w:val="00EE49FB"/>
    <w:rsid w:val="00F91DD6"/>
    <w:rsid w:val="00F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0EF"/>
  <w15:chartTrackingRefBased/>
  <w15:docId w15:val="{B3ADF897-DE8D-4D23-BF84-B21E0B61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5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0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0A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E55B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0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A68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50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50A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050A68"/>
    <w:rPr>
      <w:b/>
      <w:bCs/>
    </w:rPr>
  </w:style>
  <w:style w:type="character" w:styleId="nfasis">
    <w:name w:val="Emphasis"/>
    <w:basedOn w:val="Fuentedeprrafopredeter"/>
    <w:uiPriority w:val="20"/>
    <w:qFormat/>
    <w:rsid w:val="00050A68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982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C029CC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-nfasis5">
    <w:name w:val="Grid Table 5 Dark Accent 5"/>
    <w:basedOn w:val="Tablanormal"/>
    <w:uiPriority w:val="50"/>
    <w:rsid w:val="00AB14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4176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176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7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3F5F-00E5-44E7-B42D-FA68859C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Luna</dc:creator>
  <cp:keywords/>
  <dc:description/>
  <cp:lastModifiedBy>Valery Viridiana Garibay Huerta</cp:lastModifiedBy>
  <cp:revision>2</cp:revision>
  <dcterms:created xsi:type="dcterms:W3CDTF">2019-09-21T03:01:00Z</dcterms:created>
  <dcterms:modified xsi:type="dcterms:W3CDTF">2019-09-21T03:01:00Z</dcterms:modified>
</cp:coreProperties>
</file>