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Середні значення оцінок про випускників по дисциплінам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Назва дисципліни</w:t>
            </w:r>
          </w:p>
        </w:tc>
        <w:tc>
          <w:p>
            <w:r>
              <w:t xml:space="preserve">Середня оцінка Офіцерів</w:t>
            </w:r>
          </w:p>
        </w:tc>
        <w:tc>
          <w:p>
            <w:r>
              <w:t xml:space="preserve">Середня оцінка Командирів</w:t>
            </w:r>
          </w:p>
        </w:tc>
      </w:tr>
      <w:tr>
        <w:tc>
          <w:p>
            <w:r>
              <w:t xml:space="preserve">основ кримінального кодексу щодо військових злочинів та відповідальності за них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основ міжнародного гуманітарного права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Статутів Збройних Сил України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підтримувати підрозділ у стані постійної бойової готовності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планувати, організовувати та контролювати повсякденну діяльність підрозділу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управляти повсякденною діяльністю підрозділу через підпорядкований сержантський склад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підготовку та управляти підрозділом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приймати обґрунтовані рішення в складній обстановці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вести (відпрацьовувати) бойові (звітні) документи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і вести розвідку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і підтримувати стійкий звязок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інженерної підготовки підрозділу під час підготовки та в ході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РХБ захист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топогеодезичного забезпечення дій підрозділу 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заходи ППО та маскування підрозділу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медичного забезпечення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взаємодію з іншими підрозділами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володіння штатним озброєнням та військовою технікою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експлуатацію озброєння та військової техніки (обслуговування та ремонт)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виховувати у підлеглих патріотизм та любов до Батьківщини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виховувати особовий склад та зміцнювати військову дисципліну у підпорядкованому підрозділі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проводити навчальні заняття з особовим складом підпорядкованого підрозділу з дотриманням заходів безпеки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здатність до мотивації особового складу на успішне виконання завдання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вміння працювати в команді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особиста дисциплінованість, стресостійкість та витривалість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швидко реагувати на ризькі зміни в бойовій (навчальній) обстановці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2020-12-12T11:15:43Z</dcterms:created>
  <dcterms:modified xsi:type="dcterms:W3CDTF">2020-12-12T11:15:43Z</dcterms:modified>
</cp:coreProperties>
</file>