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lastRenderedPageBreak/>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r w:rsidR="00B86402">
        <w:rPr>
          <w:lang w:val="en-US"/>
        </w:rPr>
        <w:t>00622826112049</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lastRenderedPageBreak/>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lastRenderedPageBreak/>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lastRenderedPageBreak/>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3145B6" w:rsidP="00BC188D">
      <w:pPr>
        <w:pStyle w:val="ListParagraph"/>
        <w:numPr>
          <w:ilvl w:val="0"/>
          <w:numId w:val="13"/>
        </w:numPr>
        <w:rPr>
          <w:lang w:val="en-US"/>
        </w:rPr>
      </w:pPr>
      <w:hyperlink r:id="rId10" w:history="1">
        <w:r w:rsidR="00BC188D" w:rsidRPr="00BC188D">
          <w:rPr>
            <w:rStyle w:val="Hyperlink"/>
            <w:b/>
            <w:lang w:val="en-US"/>
          </w:rPr>
          <w:t>http://something</w:t>
        </w:r>
      </w:hyperlink>
      <w:r w:rsidR="00BC188D">
        <w:rPr>
          <w:lang w:val="en-US"/>
        </w:rPr>
        <w:t xml:space="preserve">, e.g. </w:t>
      </w:r>
      <w:hyperlink r:id="rId11" w:history="1">
        <w:r w:rsidR="00BC188D" w:rsidRPr="00F10BB8">
          <w:rPr>
            <w:rStyle w:val="Hyperlink"/>
            <w:lang w:val="en-US"/>
          </w:rPr>
          <w:t>http://softuni.bg</w:t>
        </w:r>
      </w:hyperlink>
      <w:r w:rsidR="00BC188D">
        <w:rPr>
          <w:lang w:val="en-US"/>
        </w:rPr>
        <w:t xml:space="preserve">, </w:t>
      </w:r>
      <w:hyperlink r:id="rId12" w:history="1">
        <w:r w:rsidR="00BC188D" w:rsidRPr="00F10BB8">
          <w:rPr>
            <w:rStyle w:val="Hyperlink"/>
            <w:lang w:val="en-US"/>
          </w:rPr>
          <w:t>http://forums.softuni.bg</w:t>
        </w:r>
      </w:hyperlink>
      <w:r w:rsidR="00BC188D">
        <w:rPr>
          <w:lang w:val="en-US"/>
        </w:rPr>
        <w:t xml:space="preserve">, </w:t>
      </w:r>
      <w:hyperlink r:id="rId13" w:history="1">
        <w:r w:rsidR="00BC188D" w:rsidRPr="00F10BB8">
          <w:rPr>
            <w:rStyle w:val="Hyperlink"/>
            <w:lang w:val="en-US"/>
          </w:rPr>
          <w:t>http://www.nakov.com</w:t>
        </w:r>
      </w:hyperlink>
      <w:r w:rsidR="00BC188D">
        <w:rPr>
          <w:lang w:val="en-US"/>
        </w:rPr>
        <w:t xml:space="preserve"> </w:t>
      </w:r>
    </w:p>
    <w:p w:rsidR="00BC188D" w:rsidRPr="00BC188D" w:rsidRDefault="003145B6" w:rsidP="00910AB5">
      <w:pPr>
        <w:pStyle w:val="ListParagraph"/>
        <w:numPr>
          <w:ilvl w:val="0"/>
          <w:numId w:val="13"/>
        </w:numPr>
        <w:rPr>
          <w:lang w:val="en-US"/>
        </w:rPr>
      </w:pPr>
      <w:hyperlink r:id="rId14" w:history="1">
        <w:r w:rsidR="00BC188D" w:rsidRPr="00BC188D">
          <w:rPr>
            <w:rStyle w:val="Hyperlink"/>
            <w:b/>
            <w:lang w:val="en-US"/>
          </w:rPr>
          <w:t>www.something.domain</w:t>
        </w:r>
      </w:hyperlink>
      <w:r w:rsidR="00BC188D" w:rsidRPr="00BC188D">
        <w:rPr>
          <w:lang w:val="en-US"/>
        </w:rPr>
        <w:t xml:space="preserve">, e.g. </w:t>
      </w:r>
      <w:hyperlink r:id="rId15" w:history="1">
        <w:r w:rsidR="00BC188D" w:rsidRPr="00BC188D">
          <w:rPr>
            <w:rStyle w:val="Hyperlink"/>
            <w:lang w:val="en-US"/>
          </w:rPr>
          <w:t>www.nakov.com</w:t>
        </w:r>
      </w:hyperlink>
      <w:r w:rsidR="00BC188D" w:rsidRPr="00BC188D">
        <w:rPr>
          <w:lang w:val="en-US"/>
        </w:rPr>
        <w:t xml:space="preserve">, </w:t>
      </w:r>
      <w:hyperlink r:id="rId16" w:history="1">
        <w:r w:rsidR="00BC188D" w:rsidRPr="00BC188D">
          <w:rPr>
            <w:rStyle w:val="Hyperlink"/>
            <w:lang w:val="en-US"/>
          </w:rPr>
          <w:t>www.softuni.bg</w:t>
        </w:r>
      </w:hyperlink>
      <w:r w:rsidR="00BC188D" w:rsidRPr="00BC188D">
        <w:rPr>
          <w:lang w:val="en-US"/>
        </w:rPr>
        <w:t xml:space="preserve">, </w:t>
      </w:r>
      <w:hyperlink r:id="rId17"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18"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19" w:history="1">
              <w:r w:rsidRPr="00F10BB8">
                <w:rPr>
                  <w:rStyle w:val="Hyperlink"/>
                  <w:rFonts w:ascii="Consolas" w:hAnsi="Consolas" w:cs="Consolas"/>
                  <w:noProof/>
                  <w:lang w:val="en-US"/>
                </w:rPr>
                <w:t>www.nakov.com</w:t>
              </w:r>
            </w:hyperlink>
            <w:r w:rsidR="001D24A4">
              <w:rPr>
                <w:rStyle w:val="Hyperlink"/>
                <w:rFonts w:ascii="Consolas" w:hAnsi="Consolas" w:cs="Consolas"/>
                <w:noProof/>
                <w:lang w:val="en-US"/>
              </w:rPr>
              <w:t xml:space="preserve"> </w:t>
            </w:r>
            <w:r>
              <w:rPr>
                <w:rFonts w:ascii="Consolas" w:hAnsi="Consolas" w:cs="Consolas"/>
                <w:noProof/>
                <w:lang w:val="en-US"/>
              </w:rPr>
              <w:t xml:space="preserve">. It has subdomains like mail.nakov.com and svetlin.nakov.com. Please check </w:t>
            </w:r>
            <w:hyperlink r:id="rId20"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3145B6" w:rsidP="00910AB5">
            <w:pPr>
              <w:rPr>
                <w:rFonts w:ascii="Consolas" w:hAnsi="Consolas" w:cs="Consolas"/>
                <w:noProof/>
                <w:lang w:val="en-US"/>
              </w:rPr>
            </w:pPr>
            <w:hyperlink r:id="rId21" w:history="1">
              <w:r w:rsidR="00BC188D" w:rsidRPr="00F10BB8">
                <w:rPr>
                  <w:rStyle w:val="Hyperlink"/>
                  <w:rFonts w:ascii="Consolas" w:hAnsi="Consolas" w:cs="Consolas"/>
                  <w:noProof/>
                  <w:lang w:val="en-US"/>
                </w:rPr>
                <w:t>http://nakov.com</w:t>
              </w:r>
            </w:hyperlink>
          </w:p>
          <w:p w:rsidR="00BC188D" w:rsidRDefault="003145B6" w:rsidP="00910AB5">
            <w:pPr>
              <w:rPr>
                <w:rFonts w:ascii="Consolas" w:hAnsi="Consolas" w:cs="Consolas"/>
                <w:noProof/>
                <w:lang w:val="en-US"/>
              </w:rPr>
            </w:pPr>
            <w:hyperlink r:id="rId22" w:history="1">
              <w:r w:rsidR="00BC188D" w:rsidRPr="00F10BB8">
                <w:rPr>
                  <w:rStyle w:val="Hyperlink"/>
                  <w:rFonts w:ascii="Consolas" w:hAnsi="Consolas" w:cs="Consolas"/>
                  <w:noProof/>
                  <w:lang w:val="en-US"/>
                </w:rPr>
                <w:t>www.nakov.com</w:t>
              </w:r>
            </w:hyperlink>
          </w:p>
          <w:p w:rsidR="00BC188D" w:rsidRPr="0087640F" w:rsidRDefault="003145B6" w:rsidP="00910AB5">
            <w:pPr>
              <w:rPr>
                <w:rFonts w:ascii="Consolas" w:hAnsi="Consolas" w:cs="Consolas"/>
                <w:noProof/>
                <w:lang w:val="en-US"/>
              </w:rPr>
            </w:pPr>
            <w:hyperlink r:id="rId23" w:history="1">
              <w:r w:rsidR="00BC188D" w:rsidRPr="00F10BB8">
                <w:rPr>
                  <w:rStyle w:val="Hyperlink"/>
                  <w:rFonts w:ascii="Consolas" w:hAnsi="Consolas" w:cs="Consolas"/>
                  <w:noProof/>
                  <w:lang w:val="en-US"/>
                </w:rPr>
                <w:t>http://blog.nakov.com</w:t>
              </w:r>
            </w:hyperlink>
          </w:p>
        </w:tc>
      </w:tr>
    </w:tbl>
    <w:p w:rsidR="008F2FC4" w:rsidRDefault="008F2FC4" w:rsidP="00B90927">
      <w:pPr>
        <w:pStyle w:val="Heading2"/>
        <w:numPr>
          <w:ilvl w:val="0"/>
          <w:numId w:val="0"/>
        </w:numPr>
      </w:pPr>
    </w:p>
    <w:p w:rsidR="00B90927" w:rsidRDefault="00B90927" w:rsidP="00B90927">
      <w:pPr>
        <w:rPr>
          <w:lang w:val="en-US"/>
        </w:rPr>
      </w:pPr>
    </w:p>
    <w:p w:rsidR="00B90927" w:rsidRDefault="00B90927" w:rsidP="00B90927">
      <w:pPr>
        <w:rPr>
          <w:lang w:val="en-US"/>
        </w:rPr>
      </w:pPr>
    </w:p>
    <w:p w:rsidR="00B90927" w:rsidRPr="00B90927" w:rsidRDefault="00B90927" w:rsidP="00B90927">
      <w:pPr>
        <w:rPr>
          <w:lang w:val="en-US"/>
        </w:rPr>
      </w:pPr>
    </w:p>
    <w:p w:rsidR="00D33323" w:rsidRDefault="00D33323" w:rsidP="00D33323">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24" w:history="1">
        <w:r w:rsidRPr="00447170">
          <w:rPr>
            <w:rStyle w:val="Hyperlink"/>
            <w:b/>
            <w:lang w:val="en-US"/>
          </w:rPr>
          <w:t>H</w:t>
        </w:r>
        <w:r w:rsidRPr="00447170">
          <w:rPr>
            <w:rStyle w:val="Hyperlink"/>
            <w:b/>
            <w:lang w:val="en-US"/>
          </w:rPr>
          <w:t>E</w:t>
        </w:r>
        <w:bookmarkStart w:id="0" w:name="_GoBack"/>
        <w:bookmarkEnd w:id="0"/>
        <w:r w:rsidRPr="00447170">
          <w:rPr>
            <w:rStyle w:val="Hyperlink"/>
            <w:b/>
            <w:lang w:val="en-US"/>
          </w:rPr>
          <w:t>R</w:t>
        </w:r>
        <w:r w:rsidRPr="00447170">
          <w:rPr>
            <w:rStyle w:val="Hyperlink"/>
            <w:b/>
            <w:lang w:val="en-US"/>
          </w:rPr>
          <w:t>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5"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6" w:history="1">
        <w:r w:rsidRPr="008837E0">
          <w:rPr>
            <w:rStyle w:val="Hyperlink"/>
            <w:lang w:val="en-US"/>
          </w:rPr>
          <w:t>here</w:t>
        </w:r>
      </w:hyperlink>
      <w:r>
        <w:rPr>
          <w:lang w:val="en-US"/>
        </w:rPr>
        <w:t xml:space="preserve"> or check all </w:t>
      </w:r>
      <w:hyperlink r:id="rId27" w:history="1">
        <w:r w:rsidRPr="008837E0">
          <w:rPr>
            <w:rStyle w:val="Hyperlink"/>
            <w:lang w:val="en-US"/>
          </w:rPr>
          <w:t>previous exams</w:t>
        </w:r>
      </w:hyperlink>
      <w:r>
        <w:rPr>
          <w:lang w:val="en-US"/>
        </w:rPr>
        <w:t xml:space="preserve"> (scroll down to the bottom of the page). You can also test your solutions in our automated </w:t>
      </w:r>
      <w:hyperlink r:id="rId28"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t>** – Inside the Building</w:t>
      </w:r>
    </w:p>
    <w:p w:rsidR="00D33323" w:rsidRDefault="00D33323" w:rsidP="00D33323">
      <w:pPr>
        <w:rPr>
          <w:lang w:val="en-US"/>
        </w:rPr>
      </w:pPr>
    </w:p>
    <w:p w:rsidR="00D33323" w:rsidRPr="002C2006" w:rsidRDefault="00D33323" w:rsidP="00D33323">
      <w:pPr>
        <w:rPr>
          <w:lang w:val="en-US"/>
        </w:rPr>
      </w:pPr>
      <w:r>
        <w:rPr>
          <w:noProof/>
          <w:lang w:eastAsia="bg-BG"/>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lastRenderedPageBreak/>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lastRenderedPageBreak/>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lastRenderedPageBreak/>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pPr w:leftFromText="141" w:rightFromText="141" w:vertAnchor="text" w:tblpY="1"/>
        <w:tblOverlap w:val="neve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1D24A4">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1D24A4">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1D24A4">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1D24A4">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1D24A4">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1D24A4">
            <w:pPr>
              <w:spacing w:after="0" w:line="240" w:lineRule="auto"/>
              <w:rPr>
                <w:rStyle w:val="Strong"/>
                <w:sz w:val="24"/>
                <w:szCs w:val="24"/>
                <w:lang w:val="en-US"/>
              </w:rPr>
            </w:pPr>
            <w:r w:rsidRPr="008369F4">
              <w:rPr>
                <w:rStyle w:val="Strong"/>
                <w:sz w:val="24"/>
                <w:szCs w:val="24"/>
                <w:lang w:val="en-US"/>
              </w:rPr>
              <w:t>Output</w:t>
            </w:r>
          </w:p>
        </w:tc>
      </w:tr>
      <w:tr w:rsidR="00D33323" w:rsidRPr="00AD70C4" w:rsidTr="001D24A4">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1D24A4">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1D24A4">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1D24A4">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1D24A4">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1D24A4">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1D24A4">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1D24A4">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1D24A4">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1D24A4">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1D24A4">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1D24A4" w:rsidP="00D33323">
      <w:pPr>
        <w:rPr>
          <w:lang w:val="en-US" w:eastAsia="ja-JP"/>
        </w:rPr>
      </w:pPr>
      <w:r>
        <w:rPr>
          <w:lang w:val="en-US" w:eastAsia="ja-JP"/>
        </w:rPr>
        <w:br w:type="textWrapping" w:clear="all"/>
      </w: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lastRenderedPageBreak/>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lastRenderedPageBreak/>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32"/>
      <w:footerReference w:type="default" r:id="rId3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5B6" w:rsidRDefault="003145B6" w:rsidP="008068A2">
      <w:pPr>
        <w:spacing w:after="0" w:line="240" w:lineRule="auto"/>
      </w:pPr>
      <w:r>
        <w:separator/>
      </w:r>
    </w:p>
  </w:endnote>
  <w:endnote w:type="continuationSeparator" w:id="0">
    <w:p w:rsidR="003145B6" w:rsidRDefault="003145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D24A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D24A4">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D24A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D24A4">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024C1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5B6" w:rsidRDefault="003145B6" w:rsidP="008068A2">
      <w:pPr>
        <w:spacing w:after="0" w:line="240" w:lineRule="auto"/>
      </w:pPr>
      <w:r>
        <w:separator/>
      </w:r>
    </w:p>
  </w:footnote>
  <w:footnote w:type="continuationSeparator" w:id="0">
    <w:p w:rsidR="003145B6" w:rsidRDefault="003145B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0E5DFA"/>
    <w:rsid w:val="00103906"/>
    <w:rsid w:val="00105A38"/>
    <w:rsid w:val="001275B9"/>
    <w:rsid w:val="0014610C"/>
    <w:rsid w:val="001619DF"/>
    <w:rsid w:val="00164CDC"/>
    <w:rsid w:val="00167CF1"/>
    <w:rsid w:val="00171021"/>
    <w:rsid w:val="00180C8B"/>
    <w:rsid w:val="00183A2C"/>
    <w:rsid w:val="001937A5"/>
    <w:rsid w:val="001B0A88"/>
    <w:rsid w:val="001D2464"/>
    <w:rsid w:val="001D24A4"/>
    <w:rsid w:val="001E1161"/>
    <w:rsid w:val="001E3FEF"/>
    <w:rsid w:val="00202683"/>
    <w:rsid w:val="00205224"/>
    <w:rsid w:val="00215FCE"/>
    <w:rsid w:val="00232A34"/>
    <w:rsid w:val="00263089"/>
    <w:rsid w:val="00264287"/>
    <w:rsid w:val="0026589D"/>
    <w:rsid w:val="002664E1"/>
    <w:rsid w:val="0026654D"/>
    <w:rsid w:val="002A2D2D"/>
    <w:rsid w:val="002C0D87"/>
    <w:rsid w:val="003145B6"/>
    <w:rsid w:val="0033212E"/>
    <w:rsid w:val="0033490F"/>
    <w:rsid w:val="0035303A"/>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94E90"/>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86402"/>
    <w:rsid w:val="00B90927"/>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0C8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kov.com" TargetMode="External"/><Relationship Id="rId18" Type="http://schemas.openxmlformats.org/officeDocument/2006/relationships/hyperlink" Target="http://nakov.com" TargetMode="External"/><Relationship Id="rId26" Type="http://schemas.openxmlformats.org/officeDocument/2006/relationships/hyperlink" Target="https://softuni.bg/downloads/svn/csharp-basics/Feb-2014/9.%20CSharp-Basics-Exam-April-2014-Variant-8.zip" TargetMode="External"/><Relationship Id="rId3" Type="http://schemas.openxmlformats.org/officeDocument/2006/relationships/styles" Target="styles.xml"/><Relationship Id="rId21" Type="http://schemas.openxmlformats.org/officeDocument/2006/relationships/hyperlink" Target="http://nakov.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orums.softuni.bg" TargetMode="External"/><Relationship Id="rId17" Type="http://schemas.openxmlformats.org/officeDocument/2006/relationships/hyperlink" Target="http://www.google.com" TargetMode="External"/><Relationship Id="rId25" Type="http://schemas.openxmlformats.org/officeDocument/2006/relationships/hyperlink" Target="http://www.introprogramming.info/intro-csharp-book/read-onlin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oftuni.bg" TargetMode="External"/><Relationship Id="rId20" Type="http://schemas.openxmlformats.org/officeDocument/2006/relationships/hyperlink" Target="http://blog.nakov.com"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hyperlink" Target="http://judge.softuni.bg/Contests/7/CSharp-Basics-Exam-12-April-2014-Evening"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nakov.com" TargetMode="External"/><Relationship Id="rId23" Type="http://schemas.openxmlformats.org/officeDocument/2006/relationships/hyperlink" Target="http://blog.nakov.com" TargetMode="External"/><Relationship Id="rId28" Type="http://schemas.openxmlformats.org/officeDocument/2006/relationships/hyperlink" Target="http://judge.softuni.bg/Contests/2/CSharp-Basics-Exam-10-April-2014-Morning" TargetMode="External"/><Relationship Id="rId10" Type="http://schemas.openxmlformats.org/officeDocument/2006/relationships/hyperlink" Target="http://something" TargetMode="External"/><Relationship Id="rId19" Type="http://schemas.openxmlformats.org/officeDocument/2006/relationships/hyperlink" Target="http://www.nakov.com"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something.domain" TargetMode="External"/><Relationship Id="rId22" Type="http://schemas.openxmlformats.org/officeDocument/2006/relationships/hyperlink" Target="http://www.nakov.com" TargetMode="External"/><Relationship Id="rId27" Type="http://schemas.openxmlformats.org/officeDocument/2006/relationships/hyperlink" Target="https://softuni.bg/trainings/coursesinstances/details/2"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3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6.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2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9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70.png"/><Relationship Id="rId30" Type="http://schemas.openxmlformats.org/officeDocument/2006/relationships/hyperlink" Target="http://twitter.com/softunibg" TargetMode="External"/><Relationship Id="rId35" Type="http://schemas.openxmlformats.org/officeDocument/2006/relationships/image" Target="media/image110.png"/><Relationship Id="rId43" Type="http://schemas.openxmlformats.org/officeDocument/2006/relationships/image" Target="media/image15.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9D20B-F5DB-40B4-A1BC-0CDBBC5E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vb</cp:lastModifiedBy>
  <cp:revision>5</cp:revision>
  <cp:lastPrinted>2014-02-12T16:33:00Z</cp:lastPrinted>
  <dcterms:created xsi:type="dcterms:W3CDTF">2015-10-07T12:50:00Z</dcterms:created>
  <dcterms:modified xsi:type="dcterms:W3CDTF">2015-10-08T21:17:00Z</dcterms:modified>
  <cp:category>programming, education, software engineering, software development</cp:category>
</cp:coreProperties>
</file>