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8B3" w:rsidRDefault="004248B3" w:rsidP="004248B3">
      <w:pPr>
        <w:jc w:val="center"/>
        <w:rPr>
          <w:rFonts w:ascii="Times New Roman" w:hAnsi="Times New Roman"/>
          <w:b/>
          <w:sz w:val="26"/>
          <w:szCs w:val="26"/>
          <w:lang w:val="uk-UA"/>
        </w:rPr>
      </w:pPr>
      <w:r w:rsidRPr="00767B3E">
        <w:rPr>
          <w:rFonts w:ascii="Times New Roman" w:hAnsi="Times New Roman"/>
          <w:b/>
          <w:sz w:val="26"/>
          <w:szCs w:val="26"/>
          <w:lang w:val="uk-UA"/>
        </w:rPr>
        <w:t>ДОГОВІР №</w:t>
      </w:r>
      <w:r w:rsidR="00EB01ED" w:rsidRPr="00767B3E">
        <w:rPr>
          <w:rFonts w:ascii="Times New Roman" w:hAnsi="Times New Roman"/>
          <w:b/>
          <w:sz w:val="26"/>
          <w:szCs w:val="26"/>
          <w:lang w:val="uk-UA"/>
        </w:rPr>
        <w:t xml:space="preserve"> </w:t>
      </w:r>
      <w:r w:rsidR="00905CF7">
        <w:rPr>
          <w:rFonts w:ascii="Times New Roman" w:hAnsi="Times New Roman"/>
          <w:b/>
          <w:sz w:val="26"/>
          <w:szCs w:val="26"/>
          <w:lang w:val="uk-UA"/>
        </w:rPr>
        <w:t>ВГМ-012/22</w:t>
      </w:r>
    </w:p>
    <w:p w:rsidR="00905CF7" w:rsidRPr="00905CF7" w:rsidRDefault="00905CF7" w:rsidP="004248B3">
      <w:pPr>
        <w:jc w:val="center"/>
        <w:rPr>
          <w:rFonts w:ascii="Times New Roman" w:hAnsi="Times New Roman"/>
          <w:b/>
          <w:sz w:val="26"/>
          <w:szCs w:val="26"/>
          <w:lang w:val="uk-UA"/>
        </w:rPr>
      </w:pPr>
      <w:r w:rsidRPr="00905CF7">
        <w:rPr>
          <w:rFonts w:ascii="Times New Roman" w:hAnsi="Times New Roman"/>
          <w:b/>
          <w:sz w:val="26"/>
          <w:szCs w:val="26"/>
          <w:lang w:val="uk-UA"/>
        </w:rPr>
        <w:t>на надання послуг з</w:t>
      </w:r>
      <w:r w:rsidRPr="00905CF7">
        <w:rPr>
          <w:rFonts w:ascii="Times New Roman" w:hAnsi="Times New Roman"/>
          <w:b/>
          <w:sz w:val="26"/>
          <w:szCs w:val="26"/>
        </w:rPr>
        <w:t xml:space="preserve"> поточного ремонт</w:t>
      </w:r>
      <w:r w:rsidRPr="00905CF7">
        <w:rPr>
          <w:rFonts w:ascii="Times New Roman" w:hAnsi="Times New Roman"/>
          <w:b/>
          <w:sz w:val="26"/>
          <w:szCs w:val="26"/>
          <w:lang w:val="uk-UA"/>
        </w:rPr>
        <w:t>у</w:t>
      </w:r>
      <w:r w:rsidRPr="00905CF7">
        <w:rPr>
          <w:rFonts w:ascii="Times New Roman" w:hAnsi="Times New Roman"/>
          <w:b/>
          <w:sz w:val="26"/>
          <w:szCs w:val="26"/>
        </w:rPr>
        <w:t xml:space="preserve"> в обсязі ПР-1 </w:t>
      </w:r>
      <w:r w:rsidRPr="00905CF7">
        <w:rPr>
          <w:rFonts w:ascii="Times New Roman" w:hAnsi="Times New Roman"/>
          <w:b/>
          <w:sz w:val="26"/>
          <w:szCs w:val="26"/>
          <w:lang w:val="uk-UA"/>
        </w:rPr>
        <w:t xml:space="preserve">та </w:t>
      </w:r>
    </w:p>
    <w:p w:rsidR="00905CF7" w:rsidRPr="00905CF7" w:rsidRDefault="00905CF7" w:rsidP="004248B3">
      <w:pPr>
        <w:jc w:val="center"/>
        <w:rPr>
          <w:rFonts w:ascii="Times New Roman" w:hAnsi="Times New Roman"/>
          <w:b/>
          <w:sz w:val="26"/>
          <w:szCs w:val="26"/>
          <w:lang w:val="uk-UA"/>
        </w:rPr>
      </w:pPr>
      <w:r w:rsidRPr="00905CF7">
        <w:rPr>
          <w:b/>
          <w:sz w:val="26"/>
          <w:szCs w:val="26"/>
        </w:rPr>
        <w:t>технічного обслуговування в обсязі ТО-3</w:t>
      </w:r>
    </w:p>
    <w:p w:rsidR="004248B3" w:rsidRPr="00905CF7" w:rsidRDefault="004248B3" w:rsidP="004248B3">
      <w:pPr>
        <w:rPr>
          <w:rFonts w:ascii="Times New Roman" w:hAnsi="Times New Roman"/>
          <w:sz w:val="26"/>
          <w:szCs w:val="26"/>
          <w:lang w:val="uk-UA"/>
        </w:rPr>
      </w:pPr>
    </w:p>
    <w:p w:rsidR="004248B3" w:rsidRPr="00767B3E" w:rsidRDefault="004248B3" w:rsidP="004248B3">
      <w:pPr>
        <w:rPr>
          <w:rFonts w:ascii="Times New Roman" w:hAnsi="Times New Roman"/>
          <w:sz w:val="26"/>
          <w:szCs w:val="26"/>
          <w:lang w:val="uk-UA"/>
        </w:rPr>
      </w:pPr>
      <w:r w:rsidRPr="00767B3E">
        <w:rPr>
          <w:rFonts w:ascii="Times New Roman" w:hAnsi="Times New Roman"/>
          <w:sz w:val="26"/>
          <w:szCs w:val="26"/>
          <w:lang w:val="uk-UA"/>
        </w:rPr>
        <w:t xml:space="preserve">м. </w:t>
      </w:r>
      <w:r w:rsidR="005254AF" w:rsidRPr="00767B3E">
        <w:rPr>
          <w:rFonts w:ascii="Times New Roman" w:hAnsi="Times New Roman"/>
          <w:sz w:val="26"/>
          <w:szCs w:val="26"/>
          <w:lang w:val="uk-UA"/>
        </w:rPr>
        <w:t>Львів</w:t>
      </w:r>
      <w:r w:rsidRPr="00767B3E">
        <w:rPr>
          <w:rFonts w:ascii="Times New Roman" w:hAnsi="Times New Roman"/>
          <w:sz w:val="26"/>
          <w:szCs w:val="26"/>
          <w:lang w:val="uk-UA"/>
        </w:rPr>
        <w:tab/>
      </w:r>
      <w:r w:rsidRPr="00767B3E">
        <w:rPr>
          <w:rFonts w:ascii="Times New Roman" w:hAnsi="Times New Roman"/>
          <w:sz w:val="26"/>
          <w:szCs w:val="26"/>
          <w:lang w:val="uk-UA"/>
        </w:rPr>
        <w:tab/>
      </w:r>
      <w:r w:rsidRPr="00767B3E">
        <w:rPr>
          <w:rFonts w:ascii="Times New Roman" w:hAnsi="Times New Roman"/>
          <w:sz w:val="26"/>
          <w:szCs w:val="26"/>
          <w:lang w:val="uk-UA"/>
        </w:rPr>
        <w:tab/>
      </w:r>
      <w:r w:rsidRPr="00767B3E">
        <w:rPr>
          <w:rFonts w:ascii="Times New Roman" w:hAnsi="Times New Roman"/>
          <w:sz w:val="26"/>
          <w:szCs w:val="26"/>
          <w:lang w:val="uk-UA"/>
        </w:rPr>
        <w:tab/>
      </w:r>
      <w:r w:rsidRPr="00767B3E">
        <w:rPr>
          <w:rFonts w:ascii="Times New Roman" w:hAnsi="Times New Roman"/>
          <w:sz w:val="26"/>
          <w:szCs w:val="26"/>
          <w:lang w:val="uk-UA"/>
        </w:rPr>
        <w:tab/>
      </w:r>
      <w:r w:rsidRPr="00767B3E">
        <w:rPr>
          <w:rFonts w:ascii="Times New Roman" w:hAnsi="Times New Roman"/>
          <w:sz w:val="26"/>
          <w:szCs w:val="26"/>
          <w:lang w:val="uk-UA"/>
        </w:rPr>
        <w:tab/>
      </w:r>
      <w:r w:rsidRPr="00767B3E">
        <w:rPr>
          <w:rFonts w:ascii="Times New Roman" w:hAnsi="Times New Roman"/>
          <w:sz w:val="26"/>
          <w:szCs w:val="26"/>
          <w:lang w:val="uk-UA"/>
        </w:rPr>
        <w:tab/>
      </w:r>
      <w:r w:rsidR="00516EFD">
        <w:rPr>
          <w:rFonts w:ascii="Times New Roman" w:hAnsi="Times New Roman"/>
          <w:sz w:val="26"/>
          <w:szCs w:val="26"/>
          <w:lang w:val="uk-UA"/>
        </w:rPr>
        <w:t xml:space="preserve">            </w:t>
      </w:r>
      <w:r w:rsidR="007E42E2" w:rsidRPr="00767B3E">
        <w:rPr>
          <w:rFonts w:ascii="Times New Roman" w:hAnsi="Times New Roman"/>
          <w:sz w:val="26"/>
          <w:szCs w:val="26"/>
          <w:lang w:val="uk-UA"/>
        </w:rPr>
        <w:t xml:space="preserve">   </w:t>
      </w:r>
      <w:r w:rsidR="005254AF" w:rsidRPr="00767B3E">
        <w:rPr>
          <w:rFonts w:ascii="Times New Roman" w:hAnsi="Times New Roman"/>
          <w:sz w:val="26"/>
          <w:szCs w:val="26"/>
          <w:lang w:val="uk-UA"/>
        </w:rPr>
        <w:t xml:space="preserve">             </w:t>
      </w:r>
      <w:r w:rsidR="007E42E2" w:rsidRPr="00767B3E">
        <w:rPr>
          <w:rFonts w:ascii="Times New Roman" w:hAnsi="Times New Roman"/>
          <w:sz w:val="26"/>
          <w:szCs w:val="26"/>
          <w:lang w:val="uk-UA"/>
        </w:rPr>
        <w:t xml:space="preserve"> </w:t>
      </w:r>
      <w:r w:rsidRPr="00767B3E">
        <w:rPr>
          <w:rFonts w:ascii="Times New Roman" w:hAnsi="Times New Roman"/>
          <w:sz w:val="26"/>
          <w:szCs w:val="26"/>
          <w:lang w:val="uk-UA"/>
        </w:rPr>
        <w:t>«</w:t>
      </w:r>
      <w:r w:rsidR="00A76712">
        <w:rPr>
          <w:rFonts w:ascii="Times New Roman" w:hAnsi="Times New Roman"/>
          <w:sz w:val="26"/>
          <w:szCs w:val="26"/>
          <w:lang w:val="uk-UA"/>
        </w:rPr>
        <w:t xml:space="preserve"> </w:t>
      </w:r>
      <w:r w:rsidRPr="00767B3E">
        <w:rPr>
          <w:rFonts w:ascii="Times New Roman" w:hAnsi="Times New Roman"/>
          <w:sz w:val="26"/>
          <w:szCs w:val="26"/>
          <w:lang w:val="uk-UA"/>
        </w:rPr>
        <w:t>»</w:t>
      </w:r>
      <w:r w:rsidR="00905CF7">
        <w:rPr>
          <w:rFonts w:ascii="Times New Roman" w:hAnsi="Times New Roman"/>
          <w:sz w:val="26"/>
          <w:szCs w:val="26"/>
          <w:lang w:val="uk-UA"/>
        </w:rPr>
        <w:t xml:space="preserve"> </w:t>
      </w:r>
      <w:r w:rsidR="00A76712">
        <w:rPr>
          <w:rFonts w:ascii="Times New Roman" w:hAnsi="Times New Roman"/>
          <w:sz w:val="26"/>
          <w:szCs w:val="26"/>
          <w:lang w:val="uk-UA"/>
        </w:rPr>
        <w:t xml:space="preserve">      </w:t>
      </w:r>
      <w:r w:rsidR="00905CF7">
        <w:rPr>
          <w:rFonts w:ascii="Times New Roman" w:hAnsi="Times New Roman"/>
          <w:sz w:val="26"/>
          <w:szCs w:val="26"/>
          <w:lang w:val="uk-UA"/>
        </w:rPr>
        <w:t xml:space="preserve"> </w:t>
      </w:r>
      <w:r w:rsidRPr="00767B3E">
        <w:rPr>
          <w:rFonts w:ascii="Times New Roman" w:hAnsi="Times New Roman"/>
          <w:sz w:val="26"/>
          <w:szCs w:val="26"/>
          <w:lang w:val="uk-UA"/>
        </w:rPr>
        <w:t>202</w:t>
      </w:r>
      <w:r w:rsidR="00767B3E" w:rsidRPr="00767B3E">
        <w:rPr>
          <w:rFonts w:ascii="Times New Roman" w:hAnsi="Times New Roman"/>
          <w:sz w:val="26"/>
          <w:szCs w:val="26"/>
          <w:lang w:val="uk-UA"/>
        </w:rPr>
        <w:t>2</w:t>
      </w:r>
      <w:r w:rsidR="007E42E2" w:rsidRPr="00767B3E">
        <w:rPr>
          <w:rFonts w:ascii="Times New Roman" w:hAnsi="Times New Roman"/>
          <w:sz w:val="26"/>
          <w:szCs w:val="26"/>
          <w:lang w:val="uk-UA"/>
        </w:rPr>
        <w:t xml:space="preserve"> </w:t>
      </w:r>
      <w:r w:rsidRPr="00767B3E">
        <w:rPr>
          <w:rFonts w:ascii="Times New Roman" w:hAnsi="Times New Roman"/>
          <w:sz w:val="26"/>
          <w:szCs w:val="26"/>
          <w:lang w:val="uk-UA"/>
        </w:rPr>
        <w:t>р.</w:t>
      </w:r>
    </w:p>
    <w:p w:rsidR="00767B3E" w:rsidRPr="00767B3E" w:rsidRDefault="00767B3E" w:rsidP="004248B3">
      <w:pPr>
        <w:rPr>
          <w:rFonts w:ascii="Times New Roman" w:hAnsi="Times New Roman"/>
          <w:sz w:val="26"/>
          <w:szCs w:val="26"/>
          <w:lang w:val="uk-UA"/>
        </w:rPr>
      </w:pPr>
    </w:p>
    <w:p w:rsidR="00767B3E" w:rsidRPr="00767B3E" w:rsidRDefault="00767B3E" w:rsidP="00767B3E">
      <w:pPr>
        <w:ind w:firstLine="720"/>
        <w:rPr>
          <w:rFonts w:ascii="Times New Roman" w:hAnsi="Times New Roman"/>
          <w:b/>
          <w:sz w:val="26"/>
          <w:szCs w:val="26"/>
          <w:lang w:val="uk-UA"/>
        </w:rPr>
      </w:pPr>
      <w:r w:rsidRPr="00767B3E">
        <w:rPr>
          <w:rFonts w:ascii="Times New Roman" w:hAnsi="Times New Roman"/>
          <w:b/>
          <w:sz w:val="26"/>
          <w:szCs w:val="26"/>
          <w:lang w:val="uk-UA"/>
        </w:rPr>
        <w:t>Акціонерне товариство «Українська залізниця»,</w:t>
      </w:r>
      <w:r w:rsidRPr="00767B3E">
        <w:rPr>
          <w:rFonts w:ascii="Times New Roman" w:hAnsi="Times New Roman"/>
          <w:sz w:val="26"/>
          <w:szCs w:val="26"/>
          <w:lang w:val="uk-UA"/>
        </w:rPr>
        <w:t xml:space="preserve"> далі – Виконавець, в особі  акціонерного товариства «Українська залізниця»</w:t>
      </w:r>
      <w:r w:rsidRPr="00767B3E">
        <w:rPr>
          <w:rFonts w:ascii="Times New Roman" w:hAnsi="Times New Roman"/>
          <w:b/>
          <w:sz w:val="26"/>
          <w:szCs w:val="26"/>
          <w:lang w:val="uk-UA"/>
        </w:rPr>
        <w:t>,</w:t>
      </w:r>
      <w:r w:rsidRPr="00767B3E">
        <w:rPr>
          <w:rFonts w:ascii="Times New Roman" w:hAnsi="Times New Roman"/>
          <w:bCs/>
          <w:sz w:val="26"/>
          <w:szCs w:val="26"/>
          <w:lang w:val="uk-UA"/>
        </w:rPr>
        <w:t xml:space="preserve"> </w:t>
      </w:r>
      <w:r w:rsidRPr="00767B3E">
        <w:rPr>
          <w:rFonts w:ascii="Times New Roman" w:hAnsi="Times New Roman"/>
          <w:sz w:val="26"/>
          <w:szCs w:val="26"/>
          <w:lang w:val="uk-UA"/>
        </w:rPr>
        <w:t>та, з однієї сторони, та</w:t>
      </w:r>
      <w:r w:rsidRPr="00767B3E">
        <w:rPr>
          <w:rFonts w:ascii="Times New Roman" w:hAnsi="Times New Roman"/>
          <w:b/>
          <w:sz w:val="26"/>
          <w:szCs w:val="26"/>
          <w:lang w:val="uk-UA"/>
        </w:rPr>
        <w:t xml:space="preserve"> </w:t>
      </w:r>
    </w:p>
    <w:p w:rsidR="00484DC3" w:rsidRDefault="00484DC3" w:rsidP="00484DC3">
      <w:pPr>
        <w:ind w:firstLine="708"/>
        <w:rPr>
          <w:rFonts w:ascii="Times New Roman" w:hAnsi="Times New Roman"/>
          <w:sz w:val="26"/>
          <w:szCs w:val="26"/>
          <w:lang w:val="uk-UA"/>
        </w:rPr>
      </w:pPr>
      <w:r w:rsidRPr="00767B3E">
        <w:rPr>
          <w:rFonts w:ascii="Times New Roman" w:hAnsi="Times New Roman"/>
          <w:b/>
          <w:sz w:val="26"/>
          <w:szCs w:val="26"/>
          <w:lang w:val="uk-UA"/>
        </w:rPr>
        <w:t xml:space="preserve"> «</w:t>
      </w:r>
      <w:r w:rsidR="005D2512">
        <w:rPr>
          <w:rFonts w:ascii="Times New Roman" w:hAnsi="Times New Roman"/>
          <w:b/>
          <w:sz w:val="26"/>
          <w:szCs w:val="26"/>
          <w:lang w:val="uk-UA"/>
        </w:rPr>
        <w:t>___________________________</w:t>
      </w:r>
      <w:r w:rsidRPr="00767B3E">
        <w:rPr>
          <w:rFonts w:ascii="Times New Roman" w:hAnsi="Times New Roman"/>
          <w:b/>
          <w:sz w:val="26"/>
          <w:szCs w:val="26"/>
          <w:lang w:val="uk-UA"/>
        </w:rPr>
        <w:t>»,</w:t>
      </w:r>
      <w:r w:rsidRPr="00767B3E">
        <w:rPr>
          <w:rFonts w:ascii="Times New Roman" w:hAnsi="Times New Roman"/>
          <w:sz w:val="26"/>
          <w:szCs w:val="26"/>
          <w:lang w:val="uk-UA"/>
        </w:rPr>
        <w:t xml:space="preserve"> далі – Замовник, в особі </w:t>
      </w:r>
      <w:r w:rsidR="00905CF7">
        <w:rPr>
          <w:rFonts w:ascii="Times New Roman" w:hAnsi="Times New Roman"/>
          <w:sz w:val="26"/>
          <w:szCs w:val="26"/>
          <w:lang w:val="uk-UA"/>
        </w:rPr>
        <w:t xml:space="preserve"> </w:t>
      </w:r>
      <w:r w:rsidR="005D2512">
        <w:rPr>
          <w:rFonts w:ascii="Times New Roman" w:hAnsi="Times New Roman"/>
          <w:sz w:val="26"/>
          <w:szCs w:val="26"/>
          <w:lang w:val="uk-UA"/>
        </w:rPr>
        <w:t>_____________________</w:t>
      </w:r>
      <w:r w:rsidRPr="00767B3E">
        <w:rPr>
          <w:rFonts w:ascii="Times New Roman" w:hAnsi="Times New Roman"/>
          <w:sz w:val="26"/>
          <w:szCs w:val="26"/>
          <w:lang w:val="uk-UA"/>
        </w:rPr>
        <w:t xml:space="preserve">, </w:t>
      </w:r>
      <w:r w:rsidR="00767B3E" w:rsidRPr="00767B3E">
        <w:rPr>
          <w:rFonts w:ascii="Times New Roman" w:hAnsi="Times New Roman"/>
          <w:sz w:val="26"/>
          <w:szCs w:val="26"/>
          <w:lang w:val="uk-UA"/>
        </w:rPr>
        <w:t>я</w:t>
      </w:r>
      <w:r w:rsidRPr="00767B3E">
        <w:rPr>
          <w:rFonts w:ascii="Times New Roman" w:hAnsi="Times New Roman"/>
          <w:sz w:val="26"/>
          <w:szCs w:val="26"/>
          <w:lang w:val="uk-UA"/>
        </w:rPr>
        <w:t xml:space="preserve">кий діє на підставі </w:t>
      </w:r>
      <w:r w:rsidR="00905CF7">
        <w:rPr>
          <w:rFonts w:ascii="Times New Roman" w:hAnsi="Times New Roman"/>
          <w:sz w:val="26"/>
          <w:szCs w:val="26"/>
          <w:lang w:val="uk-UA"/>
        </w:rPr>
        <w:t xml:space="preserve">довіреності № </w:t>
      </w:r>
      <w:r w:rsidR="005D2512">
        <w:rPr>
          <w:rFonts w:ascii="Times New Roman" w:hAnsi="Times New Roman"/>
          <w:sz w:val="26"/>
          <w:szCs w:val="26"/>
          <w:lang w:val="uk-UA"/>
        </w:rPr>
        <w:t>____</w:t>
      </w:r>
      <w:r w:rsidR="00905CF7">
        <w:rPr>
          <w:rFonts w:ascii="Times New Roman" w:hAnsi="Times New Roman"/>
          <w:sz w:val="26"/>
          <w:szCs w:val="26"/>
          <w:lang w:val="uk-UA"/>
        </w:rPr>
        <w:t xml:space="preserve"> від </w:t>
      </w:r>
      <w:r w:rsidR="005D2512">
        <w:rPr>
          <w:rFonts w:ascii="Times New Roman" w:hAnsi="Times New Roman"/>
          <w:sz w:val="26"/>
          <w:szCs w:val="26"/>
          <w:lang w:val="uk-UA"/>
        </w:rPr>
        <w:t>_________</w:t>
      </w:r>
      <w:r w:rsidR="00905CF7">
        <w:rPr>
          <w:rFonts w:ascii="Times New Roman" w:hAnsi="Times New Roman"/>
          <w:sz w:val="26"/>
          <w:szCs w:val="26"/>
          <w:lang w:val="uk-UA"/>
        </w:rPr>
        <w:t xml:space="preserve"> р.</w:t>
      </w:r>
      <w:r w:rsidRPr="00767B3E">
        <w:rPr>
          <w:rFonts w:ascii="Times New Roman" w:hAnsi="Times New Roman"/>
          <w:b/>
          <w:sz w:val="26"/>
          <w:szCs w:val="26"/>
          <w:lang w:val="uk-UA"/>
        </w:rPr>
        <w:t>,</w:t>
      </w:r>
      <w:r w:rsidRPr="00767B3E">
        <w:rPr>
          <w:rFonts w:ascii="Times New Roman" w:hAnsi="Times New Roman"/>
          <w:color w:val="FF0000"/>
          <w:sz w:val="26"/>
          <w:szCs w:val="26"/>
          <w:lang w:val="uk-UA"/>
        </w:rPr>
        <w:t xml:space="preserve"> </w:t>
      </w:r>
      <w:r w:rsidRPr="00767B3E">
        <w:rPr>
          <w:rFonts w:ascii="Times New Roman" w:hAnsi="Times New Roman"/>
          <w:sz w:val="26"/>
          <w:szCs w:val="26"/>
          <w:lang w:val="uk-UA"/>
        </w:rPr>
        <w:t>з іншої сторони, при  спільному згадуванні – Сторони, уклали цей Договір про наступне.</w:t>
      </w:r>
    </w:p>
    <w:p w:rsidR="00671E23" w:rsidRPr="00767B3E" w:rsidRDefault="00671E23" w:rsidP="00484DC3">
      <w:pPr>
        <w:ind w:firstLine="708"/>
        <w:rPr>
          <w:rFonts w:ascii="Times New Roman" w:hAnsi="Times New Roman"/>
          <w:sz w:val="26"/>
          <w:szCs w:val="26"/>
          <w:lang w:val="uk-UA"/>
        </w:rPr>
      </w:pPr>
    </w:p>
    <w:p w:rsidR="004248B3" w:rsidRPr="00767B3E" w:rsidRDefault="004248B3" w:rsidP="007E42E2">
      <w:pPr>
        <w:jc w:val="center"/>
        <w:rPr>
          <w:rFonts w:ascii="Times New Roman" w:hAnsi="Times New Roman"/>
          <w:b/>
          <w:bCs/>
          <w:sz w:val="26"/>
          <w:szCs w:val="26"/>
          <w:lang w:val="uk-UA"/>
        </w:rPr>
      </w:pPr>
      <w:r w:rsidRPr="00767B3E">
        <w:rPr>
          <w:rFonts w:ascii="Times New Roman" w:hAnsi="Times New Roman"/>
          <w:b/>
          <w:bCs/>
          <w:sz w:val="26"/>
          <w:szCs w:val="26"/>
          <w:lang w:val="uk-UA"/>
        </w:rPr>
        <w:t>1.Предмет договору</w:t>
      </w:r>
    </w:p>
    <w:p w:rsidR="004248B3" w:rsidRPr="00767B3E" w:rsidRDefault="004248B3" w:rsidP="00767B3E">
      <w:pPr>
        <w:ind w:firstLine="567"/>
        <w:rPr>
          <w:rFonts w:ascii="Times New Roman" w:hAnsi="Times New Roman"/>
          <w:sz w:val="26"/>
          <w:szCs w:val="26"/>
        </w:rPr>
      </w:pPr>
      <w:r w:rsidRPr="00767B3E">
        <w:rPr>
          <w:rFonts w:ascii="Times New Roman" w:hAnsi="Times New Roman"/>
          <w:sz w:val="26"/>
          <w:szCs w:val="26"/>
        </w:rPr>
        <w:t xml:space="preserve">1.1. Виконавець зобов’язується </w:t>
      </w:r>
      <w:r w:rsidR="003012A1" w:rsidRPr="00767B3E">
        <w:rPr>
          <w:rFonts w:ascii="Times New Roman" w:hAnsi="Times New Roman"/>
          <w:sz w:val="26"/>
          <w:szCs w:val="26"/>
          <w:lang w:val="uk-UA"/>
        </w:rPr>
        <w:t>надати послуги з</w:t>
      </w:r>
      <w:r w:rsidRPr="00767B3E">
        <w:rPr>
          <w:rFonts w:ascii="Times New Roman" w:hAnsi="Times New Roman"/>
          <w:sz w:val="26"/>
          <w:szCs w:val="26"/>
        </w:rPr>
        <w:t xml:space="preserve"> </w:t>
      </w:r>
      <w:r w:rsidR="003012A1" w:rsidRPr="00767B3E">
        <w:rPr>
          <w:rFonts w:ascii="Times New Roman" w:hAnsi="Times New Roman"/>
          <w:sz w:val="26"/>
          <w:szCs w:val="26"/>
        </w:rPr>
        <w:t>поточного</w:t>
      </w:r>
      <w:r w:rsidRPr="00767B3E">
        <w:rPr>
          <w:rFonts w:ascii="Times New Roman" w:hAnsi="Times New Roman"/>
          <w:sz w:val="26"/>
          <w:szCs w:val="26"/>
        </w:rPr>
        <w:t xml:space="preserve"> ремонт</w:t>
      </w:r>
      <w:r w:rsidR="003012A1" w:rsidRPr="00767B3E">
        <w:rPr>
          <w:rFonts w:ascii="Times New Roman" w:hAnsi="Times New Roman"/>
          <w:sz w:val="26"/>
          <w:szCs w:val="26"/>
          <w:lang w:val="uk-UA"/>
        </w:rPr>
        <w:t>у</w:t>
      </w:r>
      <w:r w:rsidRPr="00767B3E">
        <w:rPr>
          <w:rFonts w:ascii="Times New Roman" w:hAnsi="Times New Roman"/>
          <w:sz w:val="26"/>
          <w:szCs w:val="26"/>
        </w:rPr>
        <w:t xml:space="preserve"> в обсязі ПР-1 </w:t>
      </w:r>
      <w:r w:rsidR="007927AD" w:rsidRPr="00767B3E">
        <w:rPr>
          <w:rFonts w:ascii="Times New Roman" w:hAnsi="Times New Roman"/>
          <w:sz w:val="26"/>
          <w:szCs w:val="26"/>
          <w:lang w:val="uk-UA"/>
        </w:rPr>
        <w:t xml:space="preserve">та </w:t>
      </w:r>
      <w:r w:rsidR="007927AD" w:rsidRPr="00767B3E">
        <w:rPr>
          <w:sz w:val="26"/>
          <w:szCs w:val="26"/>
        </w:rPr>
        <w:t>технічного обслуговування в обсязі ТО-3</w:t>
      </w:r>
      <w:r w:rsidR="007927AD" w:rsidRPr="00767B3E">
        <w:rPr>
          <w:sz w:val="26"/>
          <w:szCs w:val="26"/>
          <w:lang w:val="uk-UA"/>
        </w:rPr>
        <w:t xml:space="preserve"> </w:t>
      </w:r>
      <w:r w:rsidRPr="00767B3E">
        <w:rPr>
          <w:rFonts w:ascii="Times New Roman" w:hAnsi="Times New Roman"/>
          <w:sz w:val="26"/>
          <w:szCs w:val="26"/>
        </w:rPr>
        <w:t xml:space="preserve">тепловоза серії </w:t>
      </w:r>
      <w:r w:rsidR="00541B18" w:rsidRPr="00767B3E">
        <w:rPr>
          <w:rFonts w:ascii="Times New Roman" w:hAnsi="Times New Roman"/>
          <w:sz w:val="26"/>
          <w:szCs w:val="26"/>
          <w:lang w:val="uk-UA"/>
        </w:rPr>
        <w:t>ЧМЕ3</w:t>
      </w:r>
      <w:r w:rsidRPr="00767B3E">
        <w:rPr>
          <w:rFonts w:ascii="Times New Roman" w:hAnsi="Times New Roman"/>
          <w:sz w:val="26"/>
          <w:szCs w:val="26"/>
        </w:rPr>
        <w:t xml:space="preserve"> №</w:t>
      </w:r>
      <w:r w:rsidR="00541B18" w:rsidRPr="00767B3E">
        <w:rPr>
          <w:rFonts w:ascii="Times New Roman" w:hAnsi="Times New Roman"/>
          <w:sz w:val="26"/>
          <w:szCs w:val="26"/>
          <w:lang w:val="uk-UA"/>
        </w:rPr>
        <w:t>302</w:t>
      </w:r>
      <w:r w:rsidRPr="00767B3E">
        <w:rPr>
          <w:rFonts w:ascii="Times New Roman" w:hAnsi="Times New Roman"/>
          <w:color w:val="FF0000"/>
          <w:sz w:val="26"/>
          <w:szCs w:val="26"/>
        </w:rPr>
        <w:t xml:space="preserve"> </w:t>
      </w:r>
      <w:r w:rsidRPr="00767B3E">
        <w:rPr>
          <w:rFonts w:ascii="Times New Roman" w:hAnsi="Times New Roman"/>
          <w:color w:val="000000"/>
          <w:spacing w:val="-2"/>
          <w:sz w:val="26"/>
          <w:szCs w:val="26"/>
        </w:rPr>
        <w:t xml:space="preserve">власності </w:t>
      </w:r>
      <w:r w:rsidRPr="00767B3E">
        <w:rPr>
          <w:rFonts w:ascii="Times New Roman" w:hAnsi="Times New Roman"/>
          <w:sz w:val="26"/>
          <w:szCs w:val="26"/>
        </w:rPr>
        <w:t>Замовника з використанням матеріалів та запасних частин Замовника (далі ПР-1</w:t>
      </w:r>
      <w:r w:rsidR="008B436A" w:rsidRPr="00767B3E">
        <w:rPr>
          <w:rFonts w:ascii="Times New Roman" w:hAnsi="Times New Roman"/>
          <w:sz w:val="26"/>
          <w:szCs w:val="26"/>
          <w:lang w:val="uk-UA"/>
        </w:rPr>
        <w:t>, Т</w:t>
      </w:r>
      <w:r w:rsidR="007927AD" w:rsidRPr="00767B3E">
        <w:rPr>
          <w:rFonts w:ascii="Times New Roman" w:hAnsi="Times New Roman"/>
          <w:sz w:val="26"/>
          <w:szCs w:val="26"/>
          <w:lang w:val="uk-UA"/>
        </w:rPr>
        <w:t>О</w:t>
      </w:r>
      <w:r w:rsidR="008B436A" w:rsidRPr="00767B3E">
        <w:rPr>
          <w:rFonts w:ascii="Times New Roman" w:hAnsi="Times New Roman"/>
          <w:sz w:val="26"/>
          <w:szCs w:val="26"/>
          <w:lang w:val="uk-UA"/>
        </w:rPr>
        <w:t>-3</w:t>
      </w:r>
      <w:r w:rsidRPr="00767B3E">
        <w:rPr>
          <w:rFonts w:ascii="Times New Roman" w:hAnsi="Times New Roman"/>
          <w:sz w:val="26"/>
          <w:szCs w:val="26"/>
        </w:rPr>
        <w:t xml:space="preserve"> або послуги), а Замовник провести оплату вартості </w:t>
      </w:r>
      <w:r w:rsidR="008B436A" w:rsidRPr="00767B3E">
        <w:rPr>
          <w:rFonts w:ascii="Times New Roman" w:hAnsi="Times New Roman"/>
          <w:sz w:val="26"/>
          <w:szCs w:val="26"/>
          <w:lang w:val="uk-UA"/>
        </w:rPr>
        <w:t>послуг</w:t>
      </w:r>
      <w:r w:rsidRPr="00767B3E">
        <w:rPr>
          <w:rFonts w:ascii="Times New Roman" w:hAnsi="Times New Roman"/>
          <w:sz w:val="26"/>
          <w:szCs w:val="26"/>
        </w:rPr>
        <w:t xml:space="preserve"> згідно з умовами цього договору.</w:t>
      </w:r>
    </w:p>
    <w:p w:rsidR="004248B3" w:rsidRDefault="004248B3" w:rsidP="00767B3E">
      <w:pPr>
        <w:ind w:firstLine="567"/>
        <w:rPr>
          <w:rFonts w:ascii="Times New Roman" w:hAnsi="Times New Roman"/>
          <w:sz w:val="26"/>
          <w:szCs w:val="26"/>
          <w:lang w:val="uk-UA"/>
        </w:rPr>
      </w:pPr>
      <w:r w:rsidRPr="00767B3E">
        <w:rPr>
          <w:rFonts w:ascii="Times New Roman" w:hAnsi="Times New Roman"/>
          <w:sz w:val="26"/>
          <w:szCs w:val="26"/>
        </w:rPr>
        <w:t xml:space="preserve">1.2. За даним договором </w:t>
      </w:r>
      <w:r w:rsidR="008B436A" w:rsidRPr="00767B3E">
        <w:rPr>
          <w:rFonts w:ascii="Times New Roman" w:hAnsi="Times New Roman"/>
          <w:sz w:val="26"/>
          <w:szCs w:val="26"/>
          <w:lang w:val="uk-UA"/>
        </w:rPr>
        <w:t>В</w:t>
      </w:r>
      <w:r w:rsidRPr="00767B3E">
        <w:rPr>
          <w:rFonts w:ascii="Times New Roman" w:hAnsi="Times New Roman"/>
          <w:sz w:val="26"/>
          <w:szCs w:val="26"/>
        </w:rPr>
        <w:t xml:space="preserve">иконавець протягом </w:t>
      </w:r>
      <w:r w:rsidR="007927AD" w:rsidRPr="00767B3E">
        <w:rPr>
          <w:rFonts w:ascii="Times New Roman" w:hAnsi="Times New Roman"/>
          <w:sz w:val="26"/>
          <w:szCs w:val="26"/>
          <w:lang w:val="uk-UA"/>
        </w:rPr>
        <w:t>йог</w:t>
      </w:r>
      <w:r w:rsidR="005254AF" w:rsidRPr="00767B3E">
        <w:rPr>
          <w:rFonts w:ascii="Times New Roman" w:hAnsi="Times New Roman"/>
          <w:sz w:val="26"/>
          <w:szCs w:val="26"/>
          <w:lang w:val="uk-UA"/>
        </w:rPr>
        <w:t>о</w:t>
      </w:r>
      <w:r w:rsidR="007927AD" w:rsidRPr="00767B3E">
        <w:rPr>
          <w:rFonts w:ascii="Times New Roman" w:hAnsi="Times New Roman"/>
          <w:sz w:val="26"/>
          <w:szCs w:val="26"/>
          <w:lang w:val="uk-UA"/>
        </w:rPr>
        <w:t xml:space="preserve"> </w:t>
      </w:r>
      <w:r w:rsidR="008B436A" w:rsidRPr="00767B3E">
        <w:rPr>
          <w:rFonts w:ascii="Times New Roman" w:hAnsi="Times New Roman"/>
          <w:sz w:val="26"/>
          <w:szCs w:val="26"/>
          <w:lang w:val="uk-UA"/>
        </w:rPr>
        <w:t xml:space="preserve">дії проводить ПР-1 </w:t>
      </w:r>
      <w:r w:rsidR="00767B3E" w:rsidRPr="00767B3E">
        <w:rPr>
          <w:rFonts w:ascii="Times New Roman" w:hAnsi="Times New Roman"/>
          <w:sz w:val="26"/>
          <w:szCs w:val="26"/>
          <w:lang w:val="uk-UA"/>
        </w:rPr>
        <w:t>та</w:t>
      </w:r>
      <w:r w:rsidR="008B436A" w:rsidRPr="00767B3E">
        <w:rPr>
          <w:rFonts w:ascii="Times New Roman" w:hAnsi="Times New Roman"/>
          <w:sz w:val="26"/>
          <w:szCs w:val="26"/>
          <w:lang w:val="uk-UA"/>
        </w:rPr>
        <w:t xml:space="preserve"> ТО-3</w:t>
      </w:r>
      <w:r w:rsidR="00842CBC" w:rsidRPr="00767B3E">
        <w:rPr>
          <w:rFonts w:ascii="Times New Roman" w:hAnsi="Times New Roman"/>
          <w:sz w:val="26"/>
          <w:szCs w:val="26"/>
          <w:lang w:val="uk-UA"/>
        </w:rPr>
        <w:t xml:space="preserve"> </w:t>
      </w:r>
      <w:r w:rsidR="00767B3E" w:rsidRPr="00767B3E">
        <w:rPr>
          <w:rFonts w:ascii="Times New Roman" w:hAnsi="Times New Roman"/>
          <w:sz w:val="26"/>
          <w:szCs w:val="26"/>
          <w:lang w:val="uk-UA"/>
        </w:rPr>
        <w:t xml:space="preserve">один раз </w:t>
      </w:r>
      <w:r w:rsidR="00842CBC" w:rsidRPr="00767B3E">
        <w:rPr>
          <w:rFonts w:ascii="Times New Roman" w:hAnsi="Times New Roman"/>
          <w:sz w:val="26"/>
          <w:szCs w:val="26"/>
          <w:lang w:val="uk-UA"/>
        </w:rPr>
        <w:t>згідно графіка (Додаток 1)</w:t>
      </w:r>
      <w:r w:rsidRPr="00767B3E">
        <w:rPr>
          <w:rFonts w:ascii="Times New Roman" w:hAnsi="Times New Roman"/>
          <w:sz w:val="26"/>
          <w:szCs w:val="26"/>
        </w:rPr>
        <w:t>.</w:t>
      </w:r>
    </w:p>
    <w:p w:rsidR="00671E23" w:rsidRPr="00671E23" w:rsidRDefault="00671E23" w:rsidP="00767B3E">
      <w:pPr>
        <w:ind w:firstLine="567"/>
        <w:rPr>
          <w:rFonts w:ascii="Times New Roman" w:hAnsi="Times New Roman"/>
          <w:sz w:val="26"/>
          <w:szCs w:val="26"/>
          <w:lang w:val="uk-UA"/>
        </w:rPr>
      </w:pPr>
    </w:p>
    <w:p w:rsidR="004248B3" w:rsidRPr="00767B3E" w:rsidRDefault="004248B3" w:rsidP="00B14B18">
      <w:pPr>
        <w:ind w:firstLine="284"/>
        <w:jc w:val="center"/>
        <w:rPr>
          <w:rFonts w:ascii="Times New Roman" w:hAnsi="Times New Roman"/>
          <w:b/>
          <w:bCs/>
          <w:sz w:val="26"/>
          <w:szCs w:val="26"/>
          <w:lang w:val="uk-UA"/>
        </w:rPr>
      </w:pPr>
      <w:r w:rsidRPr="00767B3E">
        <w:rPr>
          <w:rFonts w:ascii="Times New Roman" w:hAnsi="Times New Roman"/>
          <w:b/>
          <w:bCs/>
          <w:sz w:val="26"/>
          <w:szCs w:val="26"/>
          <w:lang w:val="uk-UA"/>
        </w:rPr>
        <w:t>2. Вартість послуг і умови розрахунку</w:t>
      </w:r>
    </w:p>
    <w:p w:rsidR="00490C7B" w:rsidRPr="00767B3E" w:rsidRDefault="004248B3" w:rsidP="00767B3E">
      <w:pPr>
        <w:suppressAutoHyphens w:val="0"/>
        <w:ind w:firstLine="567"/>
        <w:rPr>
          <w:spacing w:val="-2"/>
          <w:sz w:val="26"/>
          <w:szCs w:val="26"/>
        </w:rPr>
      </w:pPr>
      <w:r w:rsidRPr="00767B3E">
        <w:rPr>
          <w:rFonts w:ascii="Times New Roman" w:hAnsi="Times New Roman"/>
          <w:sz w:val="26"/>
          <w:szCs w:val="26"/>
          <w:lang w:val="uk-UA"/>
        </w:rPr>
        <w:t xml:space="preserve">2.1. </w:t>
      </w:r>
      <w:r w:rsidR="00767B3E" w:rsidRPr="00767B3E">
        <w:rPr>
          <w:spacing w:val="-2"/>
          <w:sz w:val="26"/>
          <w:szCs w:val="26"/>
          <w:lang w:val="uk-UA"/>
        </w:rPr>
        <w:t>В</w:t>
      </w:r>
      <w:r w:rsidR="00490C7B" w:rsidRPr="00767B3E">
        <w:rPr>
          <w:spacing w:val="-2"/>
          <w:sz w:val="26"/>
          <w:szCs w:val="26"/>
        </w:rPr>
        <w:t xml:space="preserve">артість послуг за договором визначена у Протоколі погодження вартості послуг (Додаток № </w:t>
      </w:r>
      <w:r w:rsidR="00926070" w:rsidRPr="00767B3E">
        <w:rPr>
          <w:spacing w:val="-2"/>
          <w:sz w:val="26"/>
          <w:szCs w:val="26"/>
          <w:lang w:val="uk-UA"/>
        </w:rPr>
        <w:t>2</w:t>
      </w:r>
      <w:r w:rsidR="00490C7B" w:rsidRPr="00767B3E">
        <w:rPr>
          <w:spacing w:val="-2"/>
          <w:sz w:val="26"/>
          <w:szCs w:val="26"/>
        </w:rPr>
        <w:t>), який є невід’ємною частиною даного Договору.</w:t>
      </w:r>
    </w:p>
    <w:p w:rsidR="00A76712" w:rsidRDefault="00926070" w:rsidP="00767B3E">
      <w:pPr>
        <w:ind w:firstLine="567"/>
        <w:rPr>
          <w:rFonts w:ascii="Times New Roman" w:hAnsi="Times New Roman"/>
          <w:sz w:val="26"/>
          <w:szCs w:val="26"/>
          <w:lang w:val="uk-UA"/>
        </w:rPr>
      </w:pPr>
      <w:r w:rsidRPr="00671E23">
        <w:rPr>
          <w:rFonts w:ascii="Times New Roman" w:hAnsi="Times New Roman"/>
          <w:sz w:val="26"/>
          <w:szCs w:val="26"/>
          <w:lang w:val="uk-UA"/>
        </w:rPr>
        <w:t>2.2.</w:t>
      </w:r>
      <w:r w:rsidR="008B436A" w:rsidRPr="00671E23">
        <w:rPr>
          <w:rFonts w:ascii="Times New Roman" w:hAnsi="Times New Roman"/>
          <w:sz w:val="26"/>
          <w:szCs w:val="26"/>
          <w:lang w:val="uk-UA"/>
        </w:rPr>
        <w:t>Загальна вартість договору складає</w:t>
      </w:r>
      <w:r w:rsidR="008D35EE">
        <w:rPr>
          <w:rFonts w:ascii="Times New Roman" w:hAnsi="Times New Roman"/>
          <w:sz w:val="26"/>
          <w:szCs w:val="26"/>
          <w:lang w:val="uk-UA"/>
        </w:rPr>
        <w:t>____________________</w:t>
      </w:r>
      <w:r w:rsidR="008B436A" w:rsidRPr="00671E23">
        <w:rPr>
          <w:rFonts w:ascii="Times New Roman" w:hAnsi="Times New Roman"/>
          <w:sz w:val="26"/>
          <w:szCs w:val="26"/>
          <w:lang w:val="uk-UA"/>
        </w:rPr>
        <w:t xml:space="preserve"> </w:t>
      </w:r>
      <w:r w:rsidR="00671E23" w:rsidRPr="00671E23">
        <w:rPr>
          <w:rFonts w:ascii="Times New Roman" w:hAnsi="Times New Roman"/>
          <w:sz w:val="26"/>
          <w:szCs w:val="26"/>
          <w:lang w:val="uk-UA"/>
        </w:rPr>
        <w:t xml:space="preserve"> в т.ч. ПДВ 20% - </w:t>
      </w:r>
    </w:p>
    <w:p w:rsidR="008B436A" w:rsidRPr="0025508F" w:rsidRDefault="008B436A" w:rsidP="00767B3E">
      <w:pPr>
        <w:ind w:firstLine="567"/>
        <w:rPr>
          <w:rFonts w:ascii="Times New Roman" w:hAnsi="Times New Roman"/>
          <w:sz w:val="26"/>
          <w:szCs w:val="26"/>
          <w:lang w:val="uk-UA"/>
        </w:rPr>
      </w:pPr>
      <w:r w:rsidRPr="0025508F">
        <w:rPr>
          <w:rFonts w:ascii="Times New Roman" w:hAnsi="Times New Roman"/>
          <w:sz w:val="26"/>
          <w:szCs w:val="26"/>
          <w:lang w:val="uk-UA"/>
        </w:rPr>
        <w:t>2.</w:t>
      </w:r>
      <w:r w:rsidR="00926070" w:rsidRPr="0025508F">
        <w:rPr>
          <w:rFonts w:ascii="Times New Roman" w:hAnsi="Times New Roman"/>
          <w:sz w:val="26"/>
          <w:szCs w:val="26"/>
          <w:lang w:val="uk-UA"/>
        </w:rPr>
        <w:t>3</w:t>
      </w:r>
      <w:r w:rsidRPr="0025508F">
        <w:rPr>
          <w:rFonts w:ascii="Times New Roman" w:hAnsi="Times New Roman"/>
          <w:sz w:val="26"/>
          <w:szCs w:val="26"/>
          <w:lang w:val="uk-UA"/>
        </w:rPr>
        <w:t>. Вартість однієї послуги з проведення ПР-1 становить,</w:t>
      </w:r>
      <w:r w:rsidR="008D35EE">
        <w:rPr>
          <w:rFonts w:ascii="Times New Roman" w:hAnsi="Times New Roman"/>
          <w:sz w:val="26"/>
          <w:szCs w:val="26"/>
          <w:lang w:val="uk-UA"/>
        </w:rPr>
        <w:t>_____________</w:t>
      </w:r>
      <w:r w:rsidRPr="0025508F">
        <w:rPr>
          <w:rFonts w:ascii="Times New Roman" w:hAnsi="Times New Roman"/>
          <w:sz w:val="26"/>
          <w:szCs w:val="26"/>
          <w:lang w:val="uk-UA"/>
        </w:rPr>
        <w:t xml:space="preserve"> в т.ч. ПДВ 20% – </w:t>
      </w:r>
    </w:p>
    <w:p w:rsidR="00A76712" w:rsidRDefault="008B436A" w:rsidP="00767B3E">
      <w:pPr>
        <w:ind w:firstLine="567"/>
        <w:rPr>
          <w:rFonts w:ascii="Times New Roman" w:hAnsi="Times New Roman"/>
          <w:sz w:val="26"/>
          <w:szCs w:val="26"/>
          <w:lang w:val="uk-UA"/>
        </w:rPr>
      </w:pPr>
      <w:r w:rsidRPr="0025508F">
        <w:rPr>
          <w:rFonts w:ascii="Times New Roman" w:hAnsi="Times New Roman"/>
          <w:sz w:val="26"/>
          <w:szCs w:val="26"/>
          <w:lang w:val="uk-UA"/>
        </w:rPr>
        <w:t xml:space="preserve">Вартість однієї послуги з проведення ТО-3 становить </w:t>
      </w:r>
    </w:p>
    <w:p w:rsidR="004248B3" w:rsidRPr="00767B3E" w:rsidRDefault="004248B3" w:rsidP="00767B3E">
      <w:pPr>
        <w:ind w:firstLine="567"/>
        <w:rPr>
          <w:rFonts w:ascii="Times New Roman" w:hAnsi="Times New Roman"/>
          <w:sz w:val="26"/>
          <w:szCs w:val="26"/>
          <w:lang w:val="uk-UA"/>
        </w:rPr>
      </w:pPr>
      <w:r w:rsidRPr="00767B3E">
        <w:rPr>
          <w:rFonts w:ascii="Times New Roman" w:hAnsi="Times New Roman"/>
          <w:sz w:val="26"/>
          <w:szCs w:val="26"/>
          <w:lang w:val="uk-UA"/>
        </w:rPr>
        <w:t>2.</w:t>
      </w:r>
      <w:r w:rsidR="008B436A" w:rsidRPr="00767B3E">
        <w:rPr>
          <w:rFonts w:ascii="Times New Roman" w:hAnsi="Times New Roman"/>
          <w:sz w:val="26"/>
          <w:szCs w:val="26"/>
          <w:lang w:val="uk-UA"/>
        </w:rPr>
        <w:t>4</w:t>
      </w:r>
      <w:r w:rsidRPr="00767B3E">
        <w:rPr>
          <w:rFonts w:ascii="Times New Roman" w:hAnsi="Times New Roman"/>
          <w:sz w:val="26"/>
          <w:szCs w:val="26"/>
          <w:lang w:val="uk-UA"/>
        </w:rPr>
        <w:t xml:space="preserve">. Замовник здійснює </w:t>
      </w:r>
      <w:r w:rsidR="00D0179A" w:rsidRPr="00767B3E">
        <w:rPr>
          <w:rFonts w:ascii="Times New Roman" w:hAnsi="Times New Roman"/>
          <w:sz w:val="26"/>
          <w:szCs w:val="26"/>
          <w:lang w:val="uk-UA"/>
        </w:rPr>
        <w:t>100</w:t>
      </w:r>
      <w:r w:rsidRPr="00767B3E">
        <w:rPr>
          <w:rFonts w:ascii="Times New Roman" w:hAnsi="Times New Roman"/>
          <w:sz w:val="26"/>
          <w:szCs w:val="26"/>
          <w:lang w:val="uk-UA"/>
        </w:rPr>
        <w:t>% попередню оплату вартості послуги на поточний рахунок Виконавця на підставі виставленого рахунку, з урахування об’ємів послуг які будуть надаватись.</w:t>
      </w:r>
    </w:p>
    <w:p w:rsidR="00A76712" w:rsidRDefault="00767B3E" w:rsidP="00767B3E">
      <w:pPr>
        <w:ind w:firstLine="567"/>
        <w:rPr>
          <w:rFonts w:asciiTheme="minorHAnsi" w:hAnsiTheme="minorHAnsi"/>
          <w:sz w:val="26"/>
          <w:szCs w:val="26"/>
          <w:lang w:val="uk-UA"/>
        </w:rPr>
      </w:pPr>
      <w:r w:rsidRPr="00767B3E">
        <w:rPr>
          <w:rFonts w:ascii="Times New Roman" w:hAnsi="Times New Roman"/>
          <w:sz w:val="26"/>
          <w:szCs w:val="26"/>
          <w:lang w:val="uk-UA"/>
        </w:rPr>
        <w:t xml:space="preserve">2.5. </w:t>
      </w:r>
      <w:r w:rsidRPr="00767B3E">
        <w:rPr>
          <w:sz w:val="26"/>
          <w:szCs w:val="26"/>
        </w:rPr>
        <w:t xml:space="preserve">При здійсненні оплати в графі призначення платежу необхідно проставляти числовий номер </w:t>
      </w:r>
    </w:p>
    <w:p w:rsidR="004248B3" w:rsidRPr="00767B3E" w:rsidRDefault="004248B3" w:rsidP="00767B3E">
      <w:pPr>
        <w:ind w:firstLine="567"/>
        <w:rPr>
          <w:rFonts w:ascii="Times New Roman" w:hAnsi="Times New Roman"/>
          <w:sz w:val="26"/>
          <w:szCs w:val="26"/>
          <w:lang w:val="uk-UA"/>
        </w:rPr>
      </w:pPr>
      <w:r w:rsidRPr="00767B3E">
        <w:rPr>
          <w:rFonts w:ascii="Times New Roman" w:hAnsi="Times New Roman"/>
          <w:sz w:val="26"/>
          <w:szCs w:val="26"/>
          <w:lang w:val="uk-UA"/>
        </w:rPr>
        <w:t>2.</w:t>
      </w:r>
      <w:r w:rsidR="00767B3E" w:rsidRPr="00767B3E">
        <w:rPr>
          <w:rFonts w:ascii="Times New Roman" w:hAnsi="Times New Roman"/>
          <w:sz w:val="26"/>
          <w:szCs w:val="26"/>
          <w:lang w:val="uk-UA"/>
        </w:rPr>
        <w:t>6</w:t>
      </w:r>
      <w:r w:rsidRPr="00767B3E">
        <w:rPr>
          <w:rFonts w:ascii="Times New Roman" w:hAnsi="Times New Roman"/>
          <w:sz w:val="26"/>
          <w:szCs w:val="26"/>
          <w:lang w:val="uk-UA"/>
        </w:rPr>
        <w:t>. Вартість послуг, які не передбачені даним договором, визначається додатково та оформляється і погоджується представниками Сторін з оформленням додаткових угод до даного договору або інших договорів</w:t>
      </w:r>
      <w:r w:rsidR="007927AD" w:rsidRPr="00767B3E">
        <w:rPr>
          <w:rFonts w:ascii="Times New Roman" w:hAnsi="Times New Roman"/>
          <w:sz w:val="26"/>
          <w:szCs w:val="26"/>
          <w:lang w:val="uk-UA"/>
        </w:rPr>
        <w:t>.</w:t>
      </w:r>
    </w:p>
    <w:p w:rsidR="00767B3E" w:rsidRPr="00767B3E" w:rsidRDefault="004248B3" w:rsidP="00767B3E">
      <w:pPr>
        <w:pStyle w:val="af0"/>
        <w:ind w:left="0" w:firstLine="567"/>
        <w:jc w:val="both"/>
        <w:rPr>
          <w:sz w:val="26"/>
          <w:szCs w:val="26"/>
        </w:rPr>
      </w:pPr>
      <w:r w:rsidRPr="00767B3E">
        <w:rPr>
          <w:sz w:val="26"/>
          <w:szCs w:val="26"/>
        </w:rPr>
        <w:t>2.</w:t>
      </w:r>
      <w:r w:rsidR="00767B3E" w:rsidRPr="00767B3E">
        <w:rPr>
          <w:sz w:val="26"/>
          <w:szCs w:val="26"/>
        </w:rPr>
        <w:t>7</w:t>
      </w:r>
      <w:r w:rsidRPr="00767B3E">
        <w:rPr>
          <w:sz w:val="26"/>
          <w:szCs w:val="26"/>
        </w:rPr>
        <w:t xml:space="preserve">. </w:t>
      </w:r>
      <w:r w:rsidR="00767B3E" w:rsidRPr="00767B3E">
        <w:rPr>
          <w:sz w:val="26"/>
          <w:szCs w:val="26"/>
        </w:rPr>
        <w:t>У разі збільшення розміру заробітної плати та зміни інших ціноутворюючих факторів, фактичного показника індексу цін виробника промислової продукції, вартість послуг за цим договором буде змінюватись шляхом укладення додаткових угод до договору.</w:t>
      </w:r>
    </w:p>
    <w:p w:rsidR="004248B3" w:rsidRPr="00767B3E" w:rsidRDefault="004248B3" w:rsidP="00767B3E">
      <w:pPr>
        <w:ind w:firstLine="567"/>
        <w:rPr>
          <w:rFonts w:ascii="Times New Roman" w:hAnsi="Times New Roman"/>
          <w:sz w:val="26"/>
          <w:szCs w:val="26"/>
          <w:lang w:val="uk-UA"/>
        </w:rPr>
      </w:pPr>
      <w:r w:rsidRPr="00767B3E">
        <w:rPr>
          <w:rFonts w:ascii="Times New Roman" w:hAnsi="Times New Roman"/>
          <w:sz w:val="26"/>
          <w:szCs w:val="26"/>
          <w:lang w:val="uk-UA"/>
        </w:rPr>
        <w:t>2.</w:t>
      </w:r>
      <w:r w:rsidR="00767B3E" w:rsidRPr="00767B3E">
        <w:rPr>
          <w:rFonts w:ascii="Times New Roman" w:hAnsi="Times New Roman"/>
          <w:sz w:val="26"/>
          <w:szCs w:val="26"/>
          <w:lang w:val="uk-UA"/>
        </w:rPr>
        <w:t>8</w:t>
      </w:r>
      <w:r w:rsidR="00202CB7" w:rsidRPr="00767B3E">
        <w:rPr>
          <w:rFonts w:ascii="Times New Roman" w:hAnsi="Times New Roman"/>
          <w:sz w:val="26"/>
          <w:szCs w:val="26"/>
          <w:lang w:val="uk-UA"/>
        </w:rPr>
        <w:t>.</w:t>
      </w:r>
      <w:r w:rsidR="00CA6E00" w:rsidRPr="00767B3E">
        <w:rPr>
          <w:rFonts w:ascii="Times New Roman" w:hAnsi="Times New Roman"/>
          <w:sz w:val="26"/>
          <w:szCs w:val="26"/>
          <w:lang w:val="uk-UA"/>
        </w:rPr>
        <w:t xml:space="preserve"> Запасні частини, вузли, паливо-мастильні та інші матеріали, необхідні для </w:t>
      </w:r>
      <w:r w:rsidR="008B436A" w:rsidRPr="00767B3E">
        <w:rPr>
          <w:rFonts w:ascii="Times New Roman" w:hAnsi="Times New Roman"/>
          <w:sz w:val="26"/>
          <w:szCs w:val="26"/>
          <w:lang w:val="uk-UA"/>
        </w:rPr>
        <w:t>надання послуг</w:t>
      </w:r>
      <w:r w:rsidR="00CA6E00" w:rsidRPr="00767B3E">
        <w:rPr>
          <w:rFonts w:ascii="Times New Roman" w:hAnsi="Times New Roman"/>
          <w:sz w:val="26"/>
          <w:szCs w:val="26"/>
          <w:lang w:val="uk-UA"/>
        </w:rPr>
        <w:t xml:space="preserve"> надає Замовник.</w:t>
      </w:r>
    </w:p>
    <w:p w:rsidR="00D0179A" w:rsidRDefault="00D0179A" w:rsidP="00767B3E">
      <w:pPr>
        <w:ind w:firstLine="567"/>
        <w:rPr>
          <w:rFonts w:ascii="Times New Roman" w:hAnsi="Times New Roman"/>
          <w:sz w:val="26"/>
          <w:szCs w:val="26"/>
          <w:lang w:val="uk-UA"/>
        </w:rPr>
      </w:pPr>
      <w:r w:rsidRPr="00767B3E">
        <w:rPr>
          <w:rFonts w:ascii="Times New Roman" w:hAnsi="Times New Roman"/>
          <w:sz w:val="26"/>
          <w:szCs w:val="26"/>
          <w:lang w:val="uk-UA"/>
        </w:rPr>
        <w:t>2.</w:t>
      </w:r>
      <w:r w:rsidR="00767B3E" w:rsidRPr="00767B3E">
        <w:rPr>
          <w:rFonts w:ascii="Times New Roman" w:hAnsi="Times New Roman"/>
          <w:sz w:val="26"/>
          <w:szCs w:val="26"/>
          <w:lang w:val="uk-UA"/>
        </w:rPr>
        <w:t>9</w:t>
      </w:r>
      <w:r w:rsidRPr="00767B3E">
        <w:rPr>
          <w:rFonts w:ascii="Times New Roman" w:hAnsi="Times New Roman"/>
          <w:sz w:val="26"/>
          <w:szCs w:val="26"/>
          <w:lang w:val="uk-UA"/>
        </w:rPr>
        <w:t xml:space="preserve">. Всі витрати пов’язані з доставкою тепловоза до місця надання послуг для проведення ТО-3 або ПР-1 та у зворотному напрямку, в тому числі витрати по сплаті вартості залізничного тарифу несе Замовник.  </w:t>
      </w:r>
    </w:p>
    <w:p w:rsidR="00671E23" w:rsidRPr="00767B3E" w:rsidRDefault="00671E23" w:rsidP="00767B3E">
      <w:pPr>
        <w:ind w:firstLine="567"/>
        <w:rPr>
          <w:rFonts w:ascii="Times New Roman" w:hAnsi="Times New Roman"/>
          <w:sz w:val="26"/>
          <w:szCs w:val="26"/>
          <w:lang w:val="uk-UA"/>
        </w:rPr>
      </w:pPr>
    </w:p>
    <w:p w:rsidR="004248B3" w:rsidRPr="00767B3E" w:rsidRDefault="00B14B18" w:rsidP="00B14B18">
      <w:pPr>
        <w:ind w:firstLine="284"/>
        <w:jc w:val="center"/>
        <w:rPr>
          <w:rFonts w:ascii="Times New Roman" w:hAnsi="Times New Roman"/>
          <w:b/>
          <w:sz w:val="26"/>
          <w:szCs w:val="26"/>
          <w:lang w:val="uk-UA"/>
        </w:rPr>
      </w:pPr>
      <w:r w:rsidRPr="00767B3E">
        <w:rPr>
          <w:rFonts w:ascii="Times New Roman" w:hAnsi="Times New Roman"/>
          <w:b/>
          <w:sz w:val="26"/>
          <w:szCs w:val="26"/>
          <w:lang w:val="uk-UA"/>
        </w:rPr>
        <w:t>3</w:t>
      </w:r>
      <w:r w:rsidR="004248B3" w:rsidRPr="00767B3E">
        <w:rPr>
          <w:rFonts w:ascii="Times New Roman" w:hAnsi="Times New Roman"/>
          <w:b/>
          <w:sz w:val="26"/>
          <w:szCs w:val="26"/>
          <w:lang w:val="uk-UA"/>
        </w:rPr>
        <w:t>. Умови та місце</w:t>
      </w:r>
      <w:r w:rsidR="007E42E2" w:rsidRPr="00767B3E">
        <w:rPr>
          <w:rFonts w:ascii="Times New Roman" w:hAnsi="Times New Roman"/>
          <w:b/>
          <w:sz w:val="26"/>
          <w:szCs w:val="26"/>
          <w:lang w:val="uk-UA"/>
        </w:rPr>
        <w:t xml:space="preserve"> наданих послуг</w:t>
      </w:r>
    </w:p>
    <w:p w:rsidR="004248B3" w:rsidRPr="00767B3E" w:rsidRDefault="00B14B18" w:rsidP="00671E23">
      <w:pPr>
        <w:ind w:firstLine="567"/>
        <w:rPr>
          <w:rFonts w:ascii="Times New Roman" w:hAnsi="Times New Roman"/>
          <w:sz w:val="26"/>
          <w:szCs w:val="26"/>
          <w:lang w:val="uk-UA"/>
        </w:rPr>
      </w:pPr>
      <w:r w:rsidRPr="00767B3E">
        <w:rPr>
          <w:rFonts w:ascii="Times New Roman" w:hAnsi="Times New Roman"/>
          <w:sz w:val="26"/>
          <w:szCs w:val="26"/>
          <w:lang w:val="uk-UA"/>
        </w:rPr>
        <w:t>3</w:t>
      </w:r>
      <w:r w:rsidR="004248B3" w:rsidRPr="00767B3E">
        <w:rPr>
          <w:rFonts w:ascii="Times New Roman" w:hAnsi="Times New Roman"/>
          <w:sz w:val="26"/>
          <w:szCs w:val="26"/>
          <w:lang w:val="uk-UA"/>
        </w:rPr>
        <w:t xml:space="preserve">.1. Місцем </w:t>
      </w:r>
      <w:r w:rsidR="003012A1" w:rsidRPr="00767B3E">
        <w:rPr>
          <w:rFonts w:ascii="Times New Roman" w:hAnsi="Times New Roman"/>
          <w:sz w:val="26"/>
          <w:szCs w:val="26"/>
          <w:lang w:val="uk-UA"/>
        </w:rPr>
        <w:t xml:space="preserve">надання послуг </w:t>
      </w:r>
      <w:r w:rsidR="004248B3" w:rsidRPr="00767B3E">
        <w:rPr>
          <w:rFonts w:ascii="Times New Roman" w:hAnsi="Times New Roman"/>
          <w:sz w:val="26"/>
          <w:szCs w:val="26"/>
          <w:lang w:val="uk-UA"/>
        </w:rPr>
        <w:t xml:space="preserve">є територія </w:t>
      </w:r>
      <w:r w:rsidR="00CA6E00" w:rsidRPr="00767B3E">
        <w:rPr>
          <w:rFonts w:ascii="Times New Roman" w:hAnsi="Times New Roman"/>
          <w:sz w:val="26"/>
          <w:szCs w:val="26"/>
          <w:lang w:val="uk-UA"/>
        </w:rPr>
        <w:t>Виконавця</w:t>
      </w:r>
      <w:r w:rsidR="004248B3" w:rsidRPr="00767B3E">
        <w:rPr>
          <w:rFonts w:ascii="Times New Roman" w:hAnsi="Times New Roman"/>
          <w:sz w:val="26"/>
          <w:szCs w:val="26"/>
          <w:lang w:val="uk-UA"/>
        </w:rPr>
        <w:t xml:space="preserve">: </w:t>
      </w:r>
    </w:p>
    <w:p w:rsidR="004248B3" w:rsidRPr="00767B3E" w:rsidRDefault="00B14B18" w:rsidP="00671E23">
      <w:pPr>
        <w:ind w:firstLine="567"/>
        <w:rPr>
          <w:rFonts w:ascii="Times New Roman" w:hAnsi="Times New Roman"/>
          <w:sz w:val="26"/>
          <w:szCs w:val="26"/>
          <w:lang w:val="uk-UA"/>
        </w:rPr>
      </w:pPr>
      <w:r w:rsidRPr="00767B3E">
        <w:rPr>
          <w:rFonts w:ascii="Times New Roman" w:hAnsi="Times New Roman"/>
          <w:sz w:val="26"/>
          <w:szCs w:val="26"/>
          <w:lang w:val="uk-UA"/>
        </w:rPr>
        <w:t>3</w:t>
      </w:r>
      <w:r w:rsidR="004248B3" w:rsidRPr="00767B3E">
        <w:rPr>
          <w:rFonts w:ascii="Times New Roman" w:hAnsi="Times New Roman"/>
          <w:sz w:val="26"/>
          <w:szCs w:val="26"/>
          <w:lang w:val="uk-UA"/>
        </w:rPr>
        <w:t>.2. Подача тепловоза здійснюється в ремонтопридатному стані. Тепловоз повинен бути укомплектований усіма вузлами та деталями, передбаченими конструкторською документацією.</w:t>
      </w:r>
    </w:p>
    <w:p w:rsidR="00EB01ED" w:rsidRPr="00767B3E" w:rsidRDefault="00B14B18" w:rsidP="00671E23">
      <w:pPr>
        <w:ind w:firstLine="567"/>
        <w:rPr>
          <w:rFonts w:ascii="Times New Roman" w:hAnsi="Times New Roman"/>
          <w:sz w:val="26"/>
          <w:szCs w:val="26"/>
          <w:lang w:val="uk-UA"/>
        </w:rPr>
      </w:pPr>
      <w:r w:rsidRPr="00767B3E">
        <w:rPr>
          <w:rFonts w:ascii="Times New Roman" w:hAnsi="Times New Roman"/>
          <w:sz w:val="26"/>
          <w:szCs w:val="26"/>
          <w:lang w:val="uk-UA"/>
        </w:rPr>
        <w:lastRenderedPageBreak/>
        <w:t>3</w:t>
      </w:r>
      <w:r w:rsidR="004248B3" w:rsidRPr="00767B3E">
        <w:rPr>
          <w:rFonts w:ascii="Times New Roman" w:hAnsi="Times New Roman"/>
          <w:sz w:val="26"/>
          <w:szCs w:val="26"/>
          <w:lang w:val="uk-UA"/>
        </w:rPr>
        <w:t xml:space="preserve">.3 Термін </w:t>
      </w:r>
      <w:r w:rsidR="00CA6E00" w:rsidRPr="00767B3E">
        <w:rPr>
          <w:rFonts w:ascii="Times New Roman" w:hAnsi="Times New Roman"/>
          <w:sz w:val="26"/>
          <w:szCs w:val="26"/>
          <w:lang w:val="uk-UA"/>
        </w:rPr>
        <w:t>надання</w:t>
      </w:r>
      <w:r w:rsidR="005254AF" w:rsidRPr="00767B3E">
        <w:rPr>
          <w:rFonts w:ascii="Times New Roman" w:hAnsi="Times New Roman"/>
          <w:sz w:val="26"/>
          <w:szCs w:val="26"/>
          <w:lang w:val="uk-UA"/>
        </w:rPr>
        <w:t xml:space="preserve"> однієї</w:t>
      </w:r>
      <w:r w:rsidR="00CA6E00" w:rsidRPr="00767B3E">
        <w:rPr>
          <w:rFonts w:ascii="Times New Roman" w:hAnsi="Times New Roman"/>
          <w:sz w:val="26"/>
          <w:szCs w:val="26"/>
          <w:lang w:val="uk-UA"/>
        </w:rPr>
        <w:t xml:space="preserve"> послуг</w:t>
      </w:r>
      <w:r w:rsidR="005254AF" w:rsidRPr="00767B3E">
        <w:rPr>
          <w:rFonts w:ascii="Times New Roman" w:hAnsi="Times New Roman"/>
          <w:sz w:val="26"/>
          <w:szCs w:val="26"/>
          <w:lang w:val="uk-UA"/>
        </w:rPr>
        <w:t>и</w:t>
      </w:r>
      <w:r w:rsidR="00CA6E00" w:rsidRPr="00767B3E">
        <w:rPr>
          <w:rFonts w:ascii="Times New Roman" w:hAnsi="Times New Roman"/>
          <w:sz w:val="26"/>
          <w:szCs w:val="26"/>
          <w:lang w:val="uk-UA"/>
        </w:rPr>
        <w:t xml:space="preserve"> </w:t>
      </w:r>
      <w:r w:rsidR="004248B3" w:rsidRPr="00767B3E">
        <w:rPr>
          <w:rFonts w:ascii="Times New Roman" w:hAnsi="Times New Roman"/>
          <w:sz w:val="26"/>
          <w:szCs w:val="26"/>
          <w:lang w:val="uk-UA"/>
        </w:rPr>
        <w:t>складає не більше п’яти робочих діб з моменту постановки тепловоза на стійло та здійснення попередньої оплати у відповідності до п. 2.</w:t>
      </w:r>
      <w:r w:rsidR="007927AD" w:rsidRPr="00767B3E">
        <w:rPr>
          <w:rFonts w:ascii="Times New Roman" w:hAnsi="Times New Roman"/>
          <w:sz w:val="26"/>
          <w:szCs w:val="26"/>
          <w:lang w:val="uk-UA"/>
        </w:rPr>
        <w:t>4</w:t>
      </w:r>
      <w:r w:rsidR="004248B3" w:rsidRPr="00767B3E">
        <w:rPr>
          <w:rFonts w:ascii="Times New Roman" w:hAnsi="Times New Roman"/>
          <w:sz w:val="26"/>
          <w:szCs w:val="26"/>
          <w:lang w:val="uk-UA"/>
        </w:rPr>
        <w:t xml:space="preserve"> даного договору.</w:t>
      </w:r>
    </w:p>
    <w:p w:rsidR="004248B3" w:rsidRPr="00767B3E" w:rsidRDefault="004248B3" w:rsidP="00671E23">
      <w:pPr>
        <w:ind w:firstLine="567"/>
        <w:rPr>
          <w:rFonts w:ascii="Times New Roman" w:hAnsi="Times New Roman"/>
          <w:sz w:val="26"/>
          <w:szCs w:val="26"/>
          <w:lang w:val="uk-UA"/>
        </w:rPr>
      </w:pPr>
      <w:r w:rsidRPr="00767B3E">
        <w:rPr>
          <w:rFonts w:ascii="Times New Roman" w:hAnsi="Times New Roman"/>
          <w:sz w:val="26"/>
          <w:szCs w:val="26"/>
          <w:lang w:val="uk-UA"/>
        </w:rPr>
        <w:t xml:space="preserve"> Термін </w:t>
      </w:r>
      <w:r w:rsidR="005254AF" w:rsidRPr="00767B3E">
        <w:rPr>
          <w:rFonts w:ascii="Times New Roman" w:hAnsi="Times New Roman"/>
          <w:sz w:val="26"/>
          <w:szCs w:val="26"/>
          <w:lang w:val="uk-UA"/>
        </w:rPr>
        <w:t>надання послуги</w:t>
      </w:r>
      <w:r w:rsidRPr="00767B3E">
        <w:rPr>
          <w:rFonts w:ascii="Times New Roman" w:hAnsi="Times New Roman"/>
          <w:sz w:val="26"/>
          <w:szCs w:val="26"/>
          <w:lang w:val="uk-UA"/>
        </w:rPr>
        <w:t xml:space="preserve"> може бути збільшений при необхідності надання додаткових послуг на термін їх надання, а також відсутність запасних частин, вузлів, паливо-мастильних та інші матеріалів</w:t>
      </w:r>
      <w:r w:rsidR="007762E9" w:rsidRPr="00767B3E">
        <w:rPr>
          <w:rFonts w:ascii="Times New Roman" w:hAnsi="Times New Roman"/>
          <w:sz w:val="26"/>
          <w:szCs w:val="26"/>
          <w:lang w:val="uk-UA"/>
        </w:rPr>
        <w:t>, необхідних</w:t>
      </w:r>
      <w:r w:rsidRPr="00767B3E">
        <w:rPr>
          <w:rFonts w:ascii="Times New Roman" w:hAnsi="Times New Roman"/>
          <w:sz w:val="26"/>
          <w:szCs w:val="26"/>
          <w:lang w:val="uk-UA"/>
        </w:rPr>
        <w:t xml:space="preserve"> для </w:t>
      </w:r>
      <w:r w:rsidR="002363AE" w:rsidRPr="00767B3E">
        <w:rPr>
          <w:rFonts w:ascii="Times New Roman" w:hAnsi="Times New Roman"/>
          <w:sz w:val="26"/>
          <w:szCs w:val="26"/>
          <w:lang w:val="uk-UA"/>
        </w:rPr>
        <w:t>надання послуг</w:t>
      </w:r>
      <w:r w:rsidRPr="00767B3E">
        <w:rPr>
          <w:rFonts w:ascii="Times New Roman" w:hAnsi="Times New Roman"/>
          <w:sz w:val="26"/>
          <w:szCs w:val="26"/>
          <w:lang w:val="uk-UA"/>
        </w:rPr>
        <w:t>.</w:t>
      </w:r>
    </w:p>
    <w:p w:rsidR="004248B3" w:rsidRPr="00767B3E" w:rsidRDefault="00B14B18" w:rsidP="00671E23">
      <w:pPr>
        <w:ind w:firstLine="567"/>
        <w:rPr>
          <w:rFonts w:ascii="Times New Roman" w:hAnsi="Times New Roman"/>
          <w:sz w:val="26"/>
          <w:szCs w:val="26"/>
          <w:lang w:val="uk-UA"/>
        </w:rPr>
      </w:pPr>
      <w:r w:rsidRPr="00767B3E">
        <w:rPr>
          <w:rFonts w:ascii="Times New Roman" w:hAnsi="Times New Roman"/>
          <w:sz w:val="26"/>
          <w:szCs w:val="26"/>
          <w:lang w:val="uk-UA"/>
        </w:rPr>
        <w:t>3</w:t>
      </w:r>
      <w:r w:rsidR="004248B3" w:rsidRPr="00767B3E">
        <w:rPr>
          <w:rFonts w:ascii="Times New Roman" w:hAnsi="Times New Roman"/>
          <w:sz w:val="26"/>
          <w:szCs w:val="26"/>
          <w:lang w:val="uk-UA"/>
        </w:rPr>
        <w:t>.2.</w:t>
      </w:r>
      <w:r w:rsidR="00A8427F" w:rsidRPr="00767B3E">
        <w:rPr>
          <w:rFonts w:ascii="Times New Roman" w:hAnsi="Times New Roman"/>
          <w:sz w:val="26"/>
          <w:szCs w:val="26"/>
          <w:lang w:val="uk-UA"/>
        </w:rPr>
        <w:t xml:space="preserve"> Додаткові послуг, які не входять в перелік планових видів робіт ПР-1</w:t>
      </w:r>
      <w:r w:rsidR="007927AD" w:rsidRPr="00767B3E">
        <w:rPr>
          <w:rFonts w:ascii="Times New Roman" w:hAnsi="Times New Roman"/>
          <w:sz w:val="26"/>
          <w:szCs w:val="26"/>
          <w:lang w:val="uk-UA"/>
        </w:rPr>
        <w:t xml:space="preserve"> та/або ТО-3</w:t>
      </w:r>
      <w:r w:rsidR="00A8427F" w:rsidRPr="00767B3E">
        <w:rPr>
          <w:rFonts w:ascii="Times New Roman" w:hAnsi="Times New Roman"/>
          <w:sz w:val="26"/>
          <w:szCs w:val="26"/>
          <w:lang w:val="uk-UA"/>
        </w:rPr>
        <w:t xml:space="preserve"> та непередбачені даним договором, надаються додатково та оформляються і пог</w:t>
      </w:r>
      <w:r w:rsidR="007762E9" w:rsidRPr="00767B3E">
        <w:rPr>
          <w:rFonts w:ascii="Times New Roman" w:hAnsi="Times New Roman"/>
          <w:sz w:val="26"/>
          <w:szCs w:val="26"/>
          <w:lang w:val="uk-UA"/>
        </w:rPr>
        <w:t>оджу</w:t>
      </w:r>
      <w:r w:rsidR="002363AE" w:rsidRPr="00767B3E">
        <w:rPr>
          <w:rFonts w:ascii="Times New Roman" w:hAnsi="Times New Roman"/>
          <w:sz w:val="26"/>
          <w:szCs w:val="26"/>
          <w:lang w:val="uk-UA"/>
        </w:rPr>
        <w:t>ю</w:t>
      </w:r>
      <w:r w:rsidR="007762E9" w:rsidRPr="00767B3E">
        <w:rPr>
          <w:rFonts w:ascii="Times New Roman" w:hAnsi="Times New Roman"/>
          <w:sz w:val="26"/>
          <w:szCs w:val="26"/>
          <w:lang w:val="uk-UA"/>
        </w:rPr>
        <w:t xml:space="preserve">ться представниками Сторін. </w:t>
      </w:r>
      <w:r w:rsidR="004248B3" w:rsidRPr="00767B3E">
        <w:rPr>
          <w:rFonts w:ascii="Times New Roman" w:hAnsi="Times New Roman"/>
          <w:sz w:val="26"/>
          <w:szCs w:val="26"/>
          <w:lang w:val="uk-UA"/>
        </w:rPr>
        <w:t xml:space="preserve">Перелік додаткових послуг оформляється актом за підписом </w:t>
      </w:r>
      <w:r w:rsidR="00A8427F" w:rsidRPr="00767B3E">
        <w:rPr>
          <w:rFonts w:ascii="Times New Roman" w:hAnsi="Times New Roman"/>
          <w:sz w:val="26"/>
          <w:szCs w:val="26"/>
          <w:lang w:val="uk-UA"/>
        </w:rPr>
        <w:t>у</w:t>
      </w:r>
      <w:r w:rsidR="004248B3" w:rsidRPr="00767B3E">
        <w:rPr>
          <w:rFonts w:ascii="Times New Roman" w:hAnsi="Times New Roman"/>
          <w:sz w:val="26"/>
          <w:szCs w:val="26"/>
          <w:lang w:val="uk-UA"/>
        </w:rPr>
        <w:t>повноважених представників Сторін на підставі якого укладається додаткова угода до договору.</w:t>
      </w:r>
    </w:p>
    <w:p w:rsidR="004248B3" w:rsidRPr="00767B3E" w:rsidRDefault="00B14B18" w:rsidP="00671E23">
      <w:pPr>
        <w:ind w:firstLine="567"/>
        <w:rPr>
          <w:rFonts w:ascii="Times New Roman" w:hAnsi="Times New Roman"/>
          <w:color w:val="FF0000"/>
          <w:sz w:val="26"/>
          <w:szCs w:val="26"/>
          <w:lang w:val="uk-UA"/>
        </w:rPr>
      </w:pPr>
      <w:r w:rsidRPr="00767B3E">
        <w:rPr>
          <w:rFonts w:ascii="Times New Roman" w:hAnsi="Times New Roman"/>
          <w:sz w:val="26"/>
          <w:szCs w:val="26"/>
          <w:lang w:val="uk-UA"/>
        </w:rPr>
        <w:t>3</w:t>
      </w:r>
      <w:r w:rsidR="004248B3" w:rsidRPr="00767B3E">
        <w:rPr>
          <w:rFonts w:ascii="Times New Roman" w:hAnsi="Times New Roman"/>
          <w:sz w:val="26"/>
          <w:szCs w:val="26"/>
          <w:lang w:val="uk-UA"/>
        </w:rPr>
        <w:t>.3. Виконавець проводить приймання тепловоза в ремонт та видачу з ремонту при наявності у Замовника акту встановленої форми ТУ-25 оформленого згідно інструкції ЦТ 0057 та оформлених перевізних документів.</w:t>
      </w:r>
    </w:p>
    <w:p w:rsidR="002363AE" w:rsidRPr="00767B3E" w:rsidRDefault="002363AE" w:rsidP="00671E23">
      <w:pPr>
        <w:widowControl w:val="0"/>
        <w:tabs>
          <w:tab w:val="num" w:pos="142"/>
        </w:tabs>
        <w:ind w:firstLine="567"/>
        <w:rPr>
          <w:rFonts w:ascii="Times New Roman" w:hAnsi="Times New Roman"/>
          <w:sz w:val="26"/>
          <w:szCs w:val="26"/>
          <w:lang w:val="uk-UA"/>
        </w:rPr>
      </w:pPr>
      <w:r w:rsidRPr="00767B3E">
        <w:rPr>
          <w:rFonts w:ascii="Times New Roman" w:hAnsi="Times New Roman"/>
          <w:sz w:val="26"/>
          <w:szCs w:val="26"/>
          <w:lang w:val="uk-UA"/>
        </w:rPr>
        <w:t xml:space="preserve">3.4. Замовник має право направляти своїх представників в процесі надання послуг для контролю якості та повноти обсягів надання послуг. Такі перевірки здійснюються з ініціативи Замовника із залученням відповідних фахівців за відома </w:t>
      </w:r>
      <w:r w:rsidR="00202CB7" w:rsidRPr="00767B3E">
        <w:rPr>
          <w:rFonts w:ascii="Times New Roman" w:hAnsi="Times New Roman"/>
          <w:sz w:val="26"/>
          <w:szCs w:val="26"/>
          <w:lang w:val="uk-UA"/>
        </w:rPr>
        <w:t>Викона</w:t>
      </w:r>
      <w:r w:rsidR="00D52623" w:rsidRPr="00767B3E">
        <w:rPr>
          <w:rFonts w:ascii="Times New Roman" w:hAnsi="Times New Roman"/>
          <w:sz w:val="26"/>
          <w:szCs w:val="26"/>
          <w:lang w:val="uk-UA"/>
        </w:rPr>
        <w:t>вця.</w:t>
      </w:r>
    </w:p>
    <w:p w:rsidR="004248B3" w:rsidRDefault="00B14B18" w:rsidP="00671E23">
      <w:pPr>
        <w:ind w:firstLine="567"/>
        <w:rPr>
          <w:rFonts w:ascii="Times New Roman" w:hAnsi="Times New Roman"/>
          <w:sz w:val="26"/>
          <w:szCs w:val="26"/>
          <w:lang w:val="uk-UA"/>
        </w:rPr>
      </w:pPr>
      <w:r w:rsidRPr="00767B3E">
        <w:rPr>
          <w:rFonts w:ascii="Times New Roman" w:hAnsi="Times New Roman"/>
          <w:sz w:val="26"/>
          <w:szCs w:val="26"/>
          <w:lang w:val="uk-UA"/>
        </w:rPr>
        <w:t>3</w:t>
      </w:r>
      <w:r w:rsidR="004248B3" w:rsidRPr="00767B3E">
        <w:rPr>
          <w:rFonts w:ascii="Times New Roman" w:hAnsi="Times New Roman"/>
          <w:sz w:val="26"/>
          <w:szCs w:val="26"/>
          <w:lang w:val="uk-UA"/>
        </w:rPr>
        <w:t xml:space="preserve">.5. </w:t>
      </w:r>
      <w:r w:rsidR="004248B3" w:rsidRPr="00767B3E">
        <w:rPr>
          <w:rFonts w:ascii="Times New Roman" w:hAnsi="Times New Roman"/>
          <w:sz w:val="26"/>
          <w:szCs w:val="26"/>
        </w:rPr>
        <w:t xml:space="preserve">Замовник зобов’язується прийняти тепловоз після </w:t>
      </w:r>
      <w:r w:rsidR="004248B3" w:rsidRPr="00767B3E">
        <w:rPr>
          <w:rFonts w:ascii="Times New Roman" w:hAnsi="Times New Roman"/>
          <w:sz w:val="26"/>
          <w:szCs w:val="26"/>
          <w:lang w:val="uk-UA"/>
        </w:rPr>
        <w:t xml:space="preserve">надання </w:t>
      </w:r>
      <w:r w:rsidR="004248B3" w:rsidRPr="00767B3E">
        <w:rPr>
          <w:rFonts w:ascii="Times New Roman" w:hAnsi="Times New Roman"/>
          <w:sz w:val="26"/>
          <w:szCs w:val="26"/>
        </w:rPr>
        <w:t>Виконавцем</w:t>
      </w:r>
      <w:r w:rsidR="004248B3" w:rsidRPr="00767B3E">
        <w:rPr>
          <w:rFonts w:ascii="Times New Roman" w:hAnsi="Times New Roman"/>
          <w:sz w:val="26"/>
          <w:szCs w:val="26"/>
          <w:lang w:val="uk-UA"/>
        </w:rPr>
        <w:t xml:space="preserve"> послуг</w:t>
      </w:r>
      <w:r w:rsidR="007762E9" w:rsidRPr="00767B3E">
        <w:rPr>
          <w:rFonts w:ascii="Times New Roman" w:hAnsi="Times New Roman"/>
          <w:sz w:val="26"/>
          <w:szCs w:val="26"/>
          <w:lang w:val="uk-UA"/>
        </w:rPr>
        <w:t>.</w:t>
      </w:r>
    </w:p>
    <w:p w:rsidR="00671E23" w:rsidRPr="00767B3E" w:rsidRDefault="00671E23" w:rsidP="00671E23">
      <w:pPr>
        <w:ind w:firstLine="567"/>
        <w:rPr>
          <w:rFonts w:ascii="Times New Roman" w:hAnsi="Times New Roman"/>
          <w:sz w:val="26"/>
          <w:szCs w:val="26"/>
          <w:lang w:val="uk-UA"/>
        </w:rPr>
      </w:pPr>
    </w:p>
    <w:p w:rsidR="00B14B18" w:rsidRPr="00767B3E" w:rsidRDefault="00B14B18" w:rsidP="00B14B18">
      <w:pPr>
        <w:ind w:firstLine="284"/>
        <w:jc w:val="center"/>
        <w:rPr>
          <w:b/>
          <w:sz w:val="26"/>
          <w:szCs w:val="26"/>
          <w:lang w:val="uk-UA"/>
        </w:rPr>
      </w:pPr>
      <w:r w:rsidRPr="00767B3E">
        <w:rPr>
          <w:b/>
          <w:sz w:val="26"/>
          <w:szCs w:val="26"/>
          <w:lang w:val="uk-UA"/>
        </w:rPr>
        <w:t>4. Порядок приймання-передачі наданих послуг</w:t>
      </w:r>
    </w:p>
    <w:p w:rsidR="00B14B18" w:rsidRPr="00767B3E" w:rsidRDefault="00B14B18" w:rsidP="00671E23">
      <w:pPr>
        <w:ind w:firstLine="567"/>
        <w:rPr>
          <w:sz w:val="26"/>
          <w:szCs w:val="26"/>
          <w:lang w:val="uk-UA"/>
        </w:rPr>
      </w:pPr>
      <w:r w:rsidRPr="00767B3E">
        <w:rPr>
          <w:sz w:val="26"/>
          <w:szCs w:val="26"/>
          <w:lang w:val="uk-UA"/>
        </w:rPr>
        <w:t xml:space="preserve">4.1. Приймання наданих послуг здійснюється Замовником з обов’язковим складанням відповідного Акту приймання-передачі наданих послуг, який підписується повноважними представниками Сторін, </w:t>
      </w:r>
      <w:r w:rsidR="000C3A2A" w:rsidRPr="00767B3E">
        <w:rPr>
          <w:sz w:val="26"/>
          <w:szCs w:val="26"/>
          <w:lang w:val="uk-UA"/>
        </w:rPr>
        <w:t>протягом 5 (п’яти) робочих днів з дати надання послуг.</w:t>
      </w:r>
    </w:p>
    <w:p w:rsidR="00B14B18" w:rsidRPr="00767B3E" w:rsidRDefault="00B14B18" w:rsidP="00671E23">
      <w:pPr>
        <w:ind w:firstLine="567"/>
        <w:rPr>
          <w:spacing w:val="-2"/>
          <w:sz w:val="26"/>
          <w:szCs w:val="26"/>
        </w:rPr>
      </w:pPr>
      <w:r w:rsidRPr="00767B3E">
        <w:rPr>
          <w:sz w:val="26"/>
          <w:szCs w:val="26"/>
          <w:lang w:val="uk-UA"/>
        </w:rPr>
        <w:t xml:space="preserve">4.2. </w:t>
      </w:r>
      <w:r w:rsidRPr="00767B3E">
        <w:rPr>
          <w:sz w:val="26"/>
          <w:szCs w:val="26"/>
        </w:rPr>
        <w:t>Уповноваженими зі сторони Виконавця, які підписуватимуть Акт приймання-передачі наданих послуг є особи, що діють на підставі відповідних довіреностей: начальник служби локомотивного господарства регіональної філії, заступник начальника служби локомотивного господарства регіональної філії, головний інженер служби локомотивного господарства регіональної філії, начальник виробничого структурного підрозділу регіональної філії (особа, що виконує його обов’язки), в інтересах якого укладено Договір.</w:t>
      </w:r>
    </w:p>
    <w:p w:rsidR="00B14B18" w:rsidRDefault="00B14B18" w:rsidP="00671E23">
      <w:pPr>
        <w:ind w:firstLine="567"/>
        <w:rPr>
          <w:sz w:val="26"/>
          <w:szCs w:val="26"/>
          <w:lang w:val="uk-UA"/>
        </w:rPr>
      </w:pPr>
      <w:r w:rsidRPr="00767B3E">
        <w:rPr>
          <w:sz w:val="26"/>
          <w:szCs w:val="26"/>
          <w:lang w:val="uk-UA"/>
        </w:rPr>
        <w:t xml:space="preserve">4.3. </w:t>
      </w:r>
      <w:r w:rsidRPr="00767B3E">
        <w:rPr>
          <w:sz w:val="26"/>
          <w:szCs w:val="26"/>
        </w:rPr>
        <w:t>Акт приймання-передачі наданих послуг складається у двох примірниках. Один примірник після підписання Замовником повертається Виконавцю.</w:t>
      </w:r>
    </w:p>
    <w:p w:rsidR="00671E23" w:rsidRPr="00671E23" w:rsidRDefault="00671E23" w:rsidP="00671E23">
      <w:pPr>
        <w:ind w:firstLine="567"/>
        <w:rPr>
          <w:sz w:val="26"/>
          <w:szCs w:val="26"/>
          <w:lang w:val="uk-UA"/>
        </w:rPr>
      </w:pPr>
    </w:p>
    <w:p w:rsidR="004248B3" w:rsidRPr="00767B3E" w:rsidRDefault="004248B3" w:rsidP="00B14B18">
      <w:pPr>
        <w:ind w:right="-142" w:firstLine="284"/>
        <w:jc w:val="center"/>
        <w:rPr>
          <w:rFonts w:ascii="Times New Roman" w:hAnsi="Times New Roman"/>
          <w:b/>
          <w:sz w:val="26"/>
          <w:szCs w:val="26"/>
        </w:rPr>
      </w:pPr>
      <w:r w:rsidRPr="00767B3E">
        <w:rPr>
          <w:rFonts w:ascii="Times New Roman" w:hAnsi="Times New Roman"/>
          <w:b/>
          <w:sz w:val="26"/>
          <w:szCs w:val="26"/>
          <w:lang w:val="uk-UA"/>
        </w:rPr>
        <w:t xml:space="preserve">5. </w:t>
      </w:r>
      <w:r w:rsidRPr="00767B3E">
        <w:rPr>
          <w:rFonts w:ascii="Times New Roman" w:hAnsi="Times New Roman"/>
          <w:b/>
          <w:sz w:val="26"/>
          <w:szCs w:val="26"/>
        </w:rPr>
        <w:t>Обставини непереборної сили</w:t>
      </w:r>
    </w:p>
    <w:p w:rsidR="00880FFC" w:rsidRPr="00767B3E" w:rsidRDefault="004248B3" w:rsidP="00671E23">
      <w:pPr>
        <w:ind w:firstLine="567"/>
        <w:rPr>
          <w:rFonts w:ascii="Times New Roman" w:hAnsi="Times New Roman"/>
          <w:sz w:val="26"/>
          <w:szCs w:val="26"/>
          <w:lang w:val="uk-UA"/>
        </w:rPr>
      </w:pPr>
      <w:r w:rsidRPr="00767B3E">
        <w:rPr>
          <w:rFonts w:ascii="Times New Roman" w:hAnsi="Times New Roman"/>
          <w:sz w:val="26"/>
          <w:szCs w:val="26"/>
          <w:lang w:val="uk-UA"/>
        </w:rPr>
        <w:t>5.1</w:t>
      </w:r>
      <w:r w:rsidR="00880FFC" w:rsidRPr="00767B3E">
        <w:rPr>
          <w:rFonts w:ascii="Times New Roman" w:hAnsi="Times New Roman"/>
          <w:sz w:val="26"/>
          <w:szCs w:val="26"/>
          <w:lang w:val="uk-UA"/>
        </w:rPr>
        <w:t>. 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які не існували під час укладання Договору та виникли поза волею Сторін (аварія, катастрофа, стихійне лихо, епідемія, епізоотія, війна тощо).</w:t>
      </w:r>
    </w:p>
    <w:p w:rsidR="00880FFC" w:rsidRPr="00767B3E" w:rsidRDefault="00880FFC" w:rsidP="00671E23">
      <w:pPr>
        <w:ind w:firstLine="567"/>
        <w:rPr>
          <w:rFonts w:ascii="Times New Roman" w:hAnsi="Times New Roman"/>
          <w:sz w:val="26"/>
          <w:szCs w:val="26"/>
          <w:lang w:val="uk-UA"/>
        </w:rPr>
      </w:pPr>
      <w:r w:rsidRPr="00767B3E">
        <w:rPr>
          <w:rFonts w:ascii="Times New Roman" w:hAnsi="Times New Roman"/>
          <w:sz w:val="26"/>
          <w:szCs w:val="26"/>
          <w:lang w:val="uk-UA"/>
        </w:rPr>
        <w:t>5.2. Сторона, що не може виконувати зобов’язання за цим Договором унаслідок дії обставин непереборної сили, повинна не пізніше ніж протягом 10 (десяти) днів з моменту їх виникнення повідомити про це іншу Сторону у письмовій формі, рекомендованим листом з описом вкладення та сертифікатом Торгово-промислової палати України, що підтверджує про обставини непереборної сили.</w:t>
      </w:r>
    </w:p>
    <w:p w:rsidR="00880FFC" w:rsidRPr="00767B3E" w:rsidRDefault="00880FFC" w:rsidP="00671E23">
      <w:pPr>
        <w:ind w:firstLine="567"/>
        <w:rPr>
          <w:rFonts w:ascii="Times New Roman" w:hAnsi="Times New Roman"/>
          <w:sz w:val="26"/>
          <w:szCs w:val="26"/>
          <w:lang w:val="uk-UA"/>
        </w:rPr>
      </w:pPr>
      <w:r w:rsidRPr="00767B3E">
        <w:rPr>
          <w:rFonts w:ascii="Times New Roman" w:hAnsi="Times New Roman"/>
          <w:sz w:val="26"/>
          <w:szCs w:val="26"/>
          <w:lang w:val="uk-UA"/>
        </w:rPr>
        <w:t>5.3. Доказом виникнення обставин непереборної сили та строку їх дії є відповідні документи, які видаються Торгово-промисловою палатою України або її уповноваженими органами.</w:t>
      </w:r>
    </w:p>
    <w:p w:rsidR="00880FFC" w:rsidRDefault="00880FFC" w:rsidP="00671E23">
      <w:pPr>
        <w:ind w:firstLine="567"/>
        <w:rPr>
          <w:rFonts w:ascii="Times New Roman" w:hAnsi="Times New Roman"/>
          <w:sz w:val="26"/>
          <w:szCs w:val="26"/>
          <w:lang w:val="uk-UA"/>
        </w:rPr>
      </w:pPr>
      <w:r w:rsidRPr="00767B3E">
        <w:rPr>
          <w:rFonts w:ascii="Times New Roman" w:hAnsi="Times New Roman"/>
          <w:sz w:val="26"/>
          <w:szCs w:val="26"/>
          <w:lang w:val="uk-UA"/>
        </w:rPr>
        <w:t xml:space="preserve">5.4. У разі коли строк дії обставин непереборної сили продовжується більше ніж </w:t>
      </w:r>
      <w:r w:rsidR="00671E23">
        <w:rPr>
          <w:rFonts w:ascii="Times New Roman" w:hAnsi="Times New Roman"/>
          <w:sz w:val="26"/>
          <w:szCs w:val="26"/>
          <w:lang w:val="uk-UA"/>
        </w:rPr>
        <w:t>30</w:t>
      </w:r>
      <w:r w:rsidRPr="00767B3E">
        <w:rPr>
          <w:rFonts w:ascii="Times New Roman" w:hAnsi="Times New Roman"/>
          <w:sz w:val="26"/>
          <w:szCs w:val="26"/>
          <w:lang w:val="uk-UA"/>
        </w:rPr>
        <w:t xml:space="preserve"> (</w:t>
      </w:r>
      <w:r w:rsidR="00671E23">
        <w:rPr>
          <w:rFonts w:ascii="Times New Roman" w:hAnsi="Times New Roman"/>
          <w:sz w:val="26"/>
          <w:szCs w:val="26"/>
          <w:lang w:val="uk-UA"/>
        </w:rPr>
        <w:t>тридцять</w:t>
      </w:r>
      <w:r w:rsidRPr="00767B3E">
        <w:rPr>
          <w:rFonts w:ascii="Times New Roman" w:hAnsi="Times New Roman"/>
          <w:sz w:val="26"/>
          <w:szCs w:val="26"/>
          <w:lang w:val="uk-UA"/>
        </w:rPr>
        <w:t>) днів, кожна із Сторін в установленому порядку має право розірвати цей Договір.</w:t>
      </w:r>
    </w:p>
    <w:p w:rsidR="00671E23" w:rsidRPr="00767B3E" w:rsidRDefault="00671E23" w:rsidP="00671E23">
      <w:pPr>
        <w:ind w:firstLine="567"/>
        <w:rPr>
          <w:rFonts w:ascii="Times New Roman" w:hAnsi="Times New Roman"/>
          <w:sz w:val="26"/>
          <w:szCs w:val="26"/>
          <w:lang w:val="uk-UA"/>
        </w:rPr>
      </w:pPr>
    </w:p>
    <w:p w:rsidR="004248B3" w:rsidRPr="00767B3E" w:rsidRDefault="004248B3" w:rsidP="00B14B18">
      <w:pPr>
        <w:ind w:right="-142" w:firstLine="284"/>
        <w:jc w:val="center"/>
        <w:rPr>
          <w:rFonts w:ascii="Times New Roman" w:hAnsi="Times New Roman"/>
          <w:b/>
          <w:sz w:val="26"/>
          <w:szCs w:val="26"/>
          <w:lang w:val="uk-UA"/>
        </w:rPr>
      </w:pPr>
      <w:r w:rsidRPr="00767B3E">
        <w:rPr>
          <w:rFonts w:ascii="Times New Roman" w:hAnsi="Times New Roman"/>
          <w:b/>
          <w:sz w:val="26"/>
          <w:szCs w:val="26"/>
          <w:lang w:val="uk-UA"/>
        </w:rPr>
        <w:t>6. Відповідальність сторін</w:t>
      </w:r>
    </w:p>
    <w:p w:rsidR="004248B3" w:rsidRPr="00767B3E" w:rsidRDefault="004248B3" w:rsidP="00671E23">
      <w:pPr>
        <w:ind w:firstLine="567"/>
        <w:rPr>
          <w:rFonts w:ascii="Times New Roman" w:hAnsi="Times New Roman"/>
          <w:sz w:val="26"/>
          <w:szCs w:val="26"/>
          <w:lang w:val="uk-UA"/>
        </w:rPr>
      </w:pPr>
      <w:r w:rsidRPr="00767B3E">
        <w:rPr>
          <w:rFonts w:ascii="Times New Roman" w:hAnsi="Times New Roman"/>
          <w:sz w:val="26"/>
          <w:szCs w:val="26"/>
          <w:lang w:val="uk-UA"/>
        </w:rPr>
        <w:t>6.1. У разі порушення Замовником обов’язків, щодо здійснення попередньої оплати вартості послуг, настають наслідки передбачені ч. 3 ст. 538 ЦК України.</w:t>
      </w:r>
    </w:p>
    <w:p w:rsidR="004248B3" w:rsidRPr="00767B3E" w:rsidRDefault="004248B3" w:rsidP="00671E23">
      <w:pPr>
        <w:ind w:firstLine="567"/>
        <w:rPr>
          <w:rFonts w:ascii="Times New Roman" w:hAnsi="Times New Roman"/>
          <w:sz w:val="26"/>
          <w:szCs w:val="26"/>
        </w:rPr>
      </w:pPr>
      <w:r w:rsidRPr="00767B3E">
        <w:rPr>
          <w:rFonts w:ascii="Times New Roman" w:hAnsi="Times New Roman"/>
          <w:color w:val="000000"/>
          <w:spacing w:val="1"/>
          <w:sz w:val="26"/>
          <w:szCs w:val="26"/>
          <w:lang w:val="uk-UA"/>
        </w:rPr>
        <w:lastRenderedPageBreak/>
        <w:t xml:space="preserve">6.2. </w:t>
      </w:r>
      <w:r w:rsidRPr="00767B3E">
        <w:rPr>
          <w:rFonts w:ascii="Times New Roman" w:hAnsi="Times New Roman"/>
          <w:color w:val="000000"/>
          <w:spacing w:val="1"/>
          <w:sz w:val="26"/>
          <w:szCs w:val="26"/>
        </w:rPr>
        <w:t>За невиконання, або неналежне виконання умов договору, Сторони несуть відповідальність згідно з чинним законодавством України.</w:t>
      </w:r>
    </w:p>
    <w:p w:rsidR="004248B3" w:rsidRDefault="004248B3" w:rsidP="00671E23">
      <w:pPr>
        <w:ind w:firstLine="567"/>
        <w:rPr>
          <w:rFonts w:ascii="Times New Roman" w:hAnsi="Times New Roman"/>
          <w:sz w:val="26"/>
          <w:szCs w:val="26"/>
          <w:lang w:val="uk-UA"/>
        </w:rPr>
      </w:pPr>
      <w:r w:rsidRPr="00767B3E">
        <w:rPr>
          <w:rFonts w:ascii="Times New Roman" w:hAnsi="Times New Roman"/>
          <w:sz w:val="26"/>
          <w:szCs w:val="26"/>
          <w:lang w:val="uk-UA"/>
        </w:rPr>
        <w:t>6.3.</w:t>
      </w:r>
      <w:r w:rsidR="00202CB7" w:rsidRPr="00767B3E">
        <w:rPr>
          <w:rFonts w:ascii="Times New Roman" w:hAnsi="Times New Roman"/>
          <w:sz w:val="26"/>
          <w:szCs w:val="26"/>
          <w:lang w:val="uk-UA"/>
        </w:rPr>
        <w:t xml:space="preserve"> </w:t>
      </w:r>
      <w:r w:rsidRPr="00767B3E">
        <w:rPr>
          <w:rFonts w:ascii="Times New Roman" w:hAnsi="Times New Roman"/>
          <w:sz w:val="26"/>
          <w:szCs w:val="26"/>
        </w:rPr>
        <w:t>За порушення строків виконання зобов’язань за цим договором Виконавець сплачує Замовнику пеню у розмірі 0,01% вартості послуг, за кожен день прострочення, але не більше облікової ставки НБУ, що діяла в період за який стягується пеня.</w:t>
      </w:r>
    </w:p>
    <w:p w:rsidR="00671E23" w:rsidRPr="00671E23" w:rsidRDefault="00671E23" w:rsidP="00671E23">
      <w:pPr>
        <w:ind w:firstLine="567"/>
        <w:rPr>
          <w:rFonts w:ascii="Times New Roman" w:hAnsi="Times New Roman"/>
          <w:sz w:val="26"/>
          <w:szCs w:val="26"/>
          <w:lang w:val="uk-UA"/>
        </w:rPr>
      </w:pPr>
    </w:p>
    <w:p w:rsidR="004248B3" w:rsidRPr="00767B3E" w:rsidRDefault="004248B3" w:rsidP="00B14B18">
      <w:pPr>
        <w:ind w:right="-142" w:firstLine="284"/>
        <w:jc w:val="center"/>
        <w:rPr>
          <w:rFonts w:ascii="Times New Roman" w:hAnsi="Times New Roman"/>
          <w:b/>
          <w:sz w:val="26"/>
          <w:szCs w:val="26"/>
        </w:rPr>
      </w:pPr>
      <w:r w:rsidRPr="00767B3E">
        <w:rPr>
          <w:rFonts w:ascii="Times New Roman" w:hAnsi="Times New Roman"/>
          <w:b/>
          <w:sz w:val="26"/>
          <w:szCs w:val="26"/>
          <w:lang w:val="uk-UA"/>
        </w:rPr>
        <w:t xml:space="preserve">7. </w:t>
      </w:r>
      <w:r w:rsidRPr="00767B3E">
        <w:rPr>
          <w:rFonts w:ascii="Times New Roman" w:hAnsi="Times New Roman"/>
          <w:b/>
          <w:sz w:val="26"/>
          <w:szCs w:val="26"/>
        </w:rPr>
        <w:t>Антикорупційне застереження</w:t>
      </w:r>
    </w:p>
    <w:p w:rsidR="004248B3" w:rsidRPr="00767B3E" w:rsidRDefault="004248B3" w:rsidP="00671E23">
      <w:pPr>
        <w:ind w:firstLine="567"/>
        <w:rPr>
          <w:rFonts w:ascii="Times New Roman" w:hAnsi="Times New Roman"/>
          <w:sz w:val="26"/>
          <w:szCs w:val="26"/>
        </w:rPr>
      </w:pPr>
      <w:r w:rsidRPr="00767B3E">
        <w:rPr>
          <w:rFonts w:ascii="Times New Roman" w:hAnsi="Times New Roman"/>
          <w:sz w:val="26"/>
          <w:szCs w:val="26"/>
          <w:lang w:val="uk-UA"/>
        </w:rPr>
        <w:t xml:space="preserve">7.1. </w:t>
      </w:r>
      <w:r w:rsidRPr="00767B3E">
        <w:rPr>
          <w:rFonts w:ascii="Times New Roman" w:hAnsi="Times New Roman"/>
          <w:sz w:val="26"/>
          <w:szCs w:val="26"/>
        </w:rPr>
        <w:t>Сторони визнають та підтверджують свою повну нетерпимість до діянь, предметом яких є неправомірна вигода, зокрема й до корупції, та передбачають повну заборону неправомірних вигод та здійснення виплат за сприяння або спрощення формальностей в зв`язку з господарською діяльністю, забезпечення швидшого вирішення будь-яких питань. Сторони керуються у своїй діяльності антикорупційним законодавством України і розробленими на його основі антикорупційними програми, спрямованими на боротьбу з діяннями, предметом яких є неправомірна вигода, зокрема й корупцією.</w:t>
      </w:r>
    </w:p>
    <w:p w:rsidR="004248B3" w:rsidRDefault="004248B3" w:rsidP="00671E23">
      <w:pPr>
        <w:ind w:firstLine="567"/>
        <w:rPr>
          <w:rFonts w:ascii="Times New Roman" w:hAnsi="Times New Roman"/>
          <w:sz w:val="26"/>
          <w:szCs w:val="26"/>
          <w:lang w:val="uk-UA"/>
        </w:rPr>
      </w:pPr>
      <w:r w:rsidRPr="00767B3E">
        <w:rPr>
          <w:rFonts w:ascii="Times New Roman" w:hAnsi="Times New Roman"/>
          <w:sz w:val="26"/>
          <w:szCs w:val="26"/>
          <w:lang w:val="uk-UA"/>
        </w:rPr>
        <w:t xml:space="preserve">7.2. </w:t>
      </w:r>
      <w:r w:rsidRPr="00767B3E">
        <w:rPr>
          <w:rFonts w:ascii="Times New Roman" w:hAnsi="Times New Roman"/>
          <w:sz w:val="26"/>
          <w:szCs w:val="26"/>
        </w:rPr>
        <w:t>Сторони гарантують, що їм самим та їхнім працівникам заборонено пропонувати, давати або обіцяти надати будь-яку неправомірну вигоду (грошові кошти, цінні подарунки тощо) будь-яким особам (зокрема й службовим особам, уповноваженим особам юридичних осіб, державним службовцям), а також вимагати отримання, приймати або погоджуватися прийняти від будь-якої особи, прямо чи опосередковано, будь-яку неправомірну вигоду (грошові кошти, цінні подарунки тощо).</w:t>
      </w:r>
    </w:p>
    <w:p w:rsidR="00671E23" w:rsidRPr="00671E23" w:rsidRDefault="00671E23" w:rsidP="00671E23">
      <w:pPr>
        <w:ind w:firstLine="567"/>
        <w:rPr>
          <w:rFonts w:ascii="Times New Roman" w:hAnsi="Times New Roman"/>
          <w:sz w:val="26"/>
          <w:szCs w:val="26"/>
          <w:lang w:val="uk-UA"/>
        </w:rPr>
      </w:pPr>
    </w:p>
    <w:p w:rsidR="004248B3" w:rsidRPr="00B86F1C" w:rsidRDefault="004248B3" w:rsidP="00B14B18">
      <w:pPr>
        <w:ind w:firstLine="284"/>
        <w:jc w:val="center"/>
        <w:rPr>
          <w:rFonts w:ascii="Times New Roman" w:hAnsi="Times New Roman"/>
          <w:b/>
          <w:sz w:val="26"/>
          <w:szCs w:val="26"/>
          <w:lang w:val="uk-UA"/>
        </w:rPr>
      </w:pPr>
      <w:r w:rsidRPr="00767B3E">
        <w:rPr>
          <w:rFonts w:ascii="Times New Roman" w:hAnsi="Times New Roman"/>
          <w:b/>
          <w:sz w:val="26"/>
          <w:szCs w:val="26"/>
          <w:lang w:val="uk-UA"/>
        </w:rPr>
        <w:t xml:space="preserve">8. </w:t>
      </w:r>
      <w:r w:rsidRPr="00B86F1C">
        <w:rPr>
          <w:rFonts w:ascii="Times New Roman" w:hAnsi="Times New Roman"/>
          <w:b/>
          <w:sz w:val="26"/>
          <w:szCs w:val="26"/>
          <w:lang w:val="uk-UA"/>
        </w:rPr>
        <w:t>Порядок вирішення спорів</w:t>
      </w:r>
    </w:p>
    <w:p w:rsidR="004248B3" w:rsidRPr="00B86F1C" w:rsidRDefault="004248B3" w:rsidP="00671E23">
      <w:pPr>
        <w:ind w:firstLine="567"/>
        <w:rPr>
          <w:rFonts w:ascii="Times New Roman" w:hAnsi="Times New Roman"/>
          <w:sz w:val="26"/>
          <w:szCs w:val="26"/>
          <w:lang w:val="uk-UA"/>
        </w:rPr>
      </w:pPr>
      <w:r w:rsidRPr="00767B3E">
        <w:rPr>
          <w:rFonts w:ascii="Times New Roman" w:hAnsi="Times New Roman"/>
          <w:sz w:val="26"/>
          <w:szCs w:val="26"/>
          <w:lang w:val="uk-UA"/>
        </w:rPr>
        <w:t xml:space="preserve">8.1. </w:t>
      </w:r>
      <w:r w:rsidRPr="00B86F1C">
        <w:rPr>
          <w:rFonts w:ascii="Times New Roman" w:hAnsi="Times New Roman"/>
          <w:sz w:val="26"/>
          <w:szCs w:val="26"/>
          <w:lang w:val="uk-UA"/>
        </w:rPr>
        <w:t>Усі непорозуміння та спори між Сторонами, пов’язані з виконанням умов цього Договору, вирішуються шляхом переговорів.</w:t>
      </w:r>
    </w:p>
    <w:p w:rsidR="004248B3" w:rsidRDefault="004248B3" w:rsidP="00671E23">
      <w:pPr>
        <w:ind w:firstLine="567"/>
        <w:rPr>
          <w:rFonts w:ascii="Times New Roman" w:hAnsi="Times New Roman"/>
          <w:sz w:val="26"/>
          <w:szCs w:val="26"/>
          <w:lang w:val="uk-UA"/>
        </w:rPr>
      </w:pPr>
      <w:r w:rsidRPr="00767B3E">
        <w:rPr>
          <w:rFonts w:ascii="Times New Roman" w:hAnsi="Times New Roman"/>
          <w:sz w:val="26"/>
          <w:szCs w:val="26"/>
          <w:lang w:val="uk-UA"/>
        </w:rPr>
        <w:t xml:space="preserve">8.2. </w:t>
      </w:r>
      <w:r w:rsidRPr="00767B3E">
        <w:rPr>
          <w:rFonts w:ascii="Times New Roman" w:hAnsi="Times New Roman"/>
          <w:sz w:val="26"/>
          <w:szCs w:val="26"/>
        </w:rPr>
        <w:t>У випадку не досягнення згоди шляхом переговорів, спірні питання вирішуються в претензійно-позовному порядку згідно з чинним законодавством України.</w:t>
      </w:r>
    </w:p>
    <w:p w:rsidR="00671E23" w:rsidRPr="00671E23" w:rsidRDefault="00671E23" w:rsidP="00671E23">
      <w:pPr>
        <w:ind w:firstLine="567"/>
        <w:rPr>
          <w:rFonts w:ascii="Times New Roman" w:hAnsi="Times New Roman"/>
          <w:sz w:val="26"/>
          <w:szCs w:val="26"/>
          <w:lang w:val="uk-UA"/>
        </w:rPr>
      </w:pPr>
    </w:p>
    <w:p w:rsidR="004248B3" w:rsidRPr="00B86F1C" w:rsidRDefault="004248B3" w:rsidP="00B14B18">
      <w:pPr>
        <w:ind w:firstLine="284"/>
        <w:jc w:val="center"/>
        <w:rPr>
          <w:rFonts w:ascii="Times New Roman" w:hAnsi="Times New Roman"/>
          <w:b/>
          <w:sz w:val="26"/>
          <w:szCs w:val="26"/>
          <w:lang w:val="uk-UA"/>
        </w:rPr>
      </w:pPr>
      <w:r w:rsidRPr="00767B3E">
        <w:rPr>
          <w:rFonts w:ascii="Times New Roman" w:hAnsi="Times New Roman"/>
          <w:b/>
          <w:sz w:val="26"/>
          <w:szCs w:val="26"/>
          <w:lang w:val="uk-UA"/>
        </w:rPr>
        <w:t xml:space="preserve">9. </w:t>
      </w:r>
      <w:r w:rsidRPr="00B86F1C">
        <w:rPr>
          <w:rFonts w:ascii="Times New Roman" w:hAnsi="Times New Roman"/>
          <w:b/>
          <w:sz w:val="26"/>
          <w:szCs w:val="26"/>
          <w:lang w:val="uk-UA"/>
        </w:rPr>
        <w:t>Застереження про конфіденційність</w:t>
      </w:r>
    </w:p>
    <w:p w:rsidR="004248B3" w:rsidRDefault="004248B3" w:rsidP="00671E23">
      <w:pPr>
        <w:ind w:firstLine="567"/>
        <w:rPr>
          <w:rFonts w:ascii="Times New Roman" w:hAnsi="Times New Roman"/>
          <w:color w:val="000000"/>
          <w:sz w:val="26"/>
          <w:szCs w:val="26"/>
          <w:lang w:val="uk-UA"/>
        </w:rPr>
      </w:pPr>
      <w:r w:rsidRPr="00767B3E">
        <w:rPr>
          <w:rFonts w:ascii="Times New Roman" w:hAnsi="Times New Roman"/>
          <w:color w:val="000000"/>
          <w:sz w:val="26"/>
          <w:szCs w:val="26"/>
          <w:lang w:val="uk-UA"/>
        </w:rPr>
        <w:t xml:space="preserve">9.1. </w:t>
      </w:r>
      <w:r w:rsidRPr="00B86F1C">
        <w:rPr>
          <w:rFonts w:ascii="Times New Roman" w:hAnsi="Times New Roman"/>
          <w:color w:val="000000"/>
          <w:sz w:val="26"/>
          <w:szCs w:val="26"/>
          <w:lang w:val="uk-UA"/>
        </w:rPr>
        <w:t>Сторони погодилися, що текст договору, будь-які матеріали, інформація та відомості, які стосуються договору, є конфіденційними і не можуть передаватися третім особам без попередньої письмової згоди іншої Сторони договору, крім випадків, коли таке передавання пов’язане з одержанням офіційних дозволів, документів для виконання договору або оплати податків, інших обов’язкових платежів, а також у випадках, передбачених чинним законодавством України, яке регулює зобов’язання Сторін договору.</w:t>
      </w:r>
    </w:p>
    <w:p w:rsidR="00671E23" w:rsidRPr="00671E23" w:rsidRDefault="00671E23" w:rsidP="00671E23">
      <w:pPr>
        <w:ind w:firstLine="567"/>
        <w:rPr>
          <w:rFonts w:ascii="Times New Roman" w:hAnsi="Times New Roman"/>
          <w:sz w:val="26"/>
          <w:szCs w:val="26"/>
          <w:lang w:val="uk-UA"/>
        </w:rPr>
      </w:pPr>
    </w:p>
    <w:p w:rsidR="0025508F" w:rsidRPr="005173FF" w:rsidRDefault="0025508F" w:rsidP="0025508F">
      <w:pPr>
        <w:ind w:firstLine="567"/>
        <w:jc w:val="center"/>
        <w:rPr>
          <w:b/>
          <w:sz w:val="26"/>
          <w:szCs w:val="26"/>
        </w:rPr>
      </w:pPr>
      <w:r>
        <w:rPr>
          <w:b/>
          <w:sz w:val="26"/>
          <w:szCs w:val="26"/>
          <w:lang w:val="uk-UA"/>
        </w:rPr>
        <w:t>10</w:t>
      </w:r>
      <w:r w:rsidRPr="005173FF">
        <w:rPr>
          <w:b/>
          <w:sz w:val="26"/>
          <w:szCs w:val="26"/>
        </w:rPr>
        <w:t>. Інші умови договору</w:t>
      </w:r>
    </w:p>
    <w:p w:rsidR="0025508F" w:rsidRPr="005173FF" w:rsidRDefault="0025508F" w:rsidP="0025508F">
      <w:pPr>
        <w:ind w:firstLine="567"/>
        <w:rPr>
          <w:b/>
          <w:sz w:val="26"/>
          <w:szCs w:val="26"/>
        </w:rPr>
      </w:pPr>
      <w:r>
        <w:rPr>
          <w:sz w:val="26"/>
          <w:szCs w:val="26"/>
          <w:lang w:val="uk-UA"/>
        </w:rPr>
        <w:t>10</w:t>
      </w:r>
      <w:r w:rsidRPr="005173FF">
        <w:rPr>
          <w:sz w:val="26"/>
          <w:szCs w:val="26"/>
        </w:rPr>
        <w:t>.1. У випадках, не передбачених даним договором, Сторони керуються чинним законодавством України.</w:t>
      </w:r>
    </w:p>
    <w:p w:rsidR="0025508F" w:rsidRPr="005173FF" w:rsidRDefault="0025508F" w:rsidP="0025508F">
      <w:pPr>
        <w:ind w:firstLine="567"/>
        <w:rPr>
          <w:b/>
          <w:sz w:val="26"/>
          <w:szCs w:val="26"/>
        </w:rPr>
      </w:pPr>
      <w:r>
        <w:rPr>
          <w:sz w:val="26"/>
          <w:szCs w:val="26"/>
          <w:lang w:val="uk-UA"/>
        </w:rPr>
        <w:t>10</w:t>
      </w:r>
      <w:r w:rsidRPr="005173FF">
        <w:rPr>
          <w:sz w:val="26"/>
          <w:szCs w:val="26"/>
        </w:rPr>
        <w:t>.2. Зміни в цей договір можуть бути внесені за взаємною згодою Сторін, що оформлюються додатковою угодою до цього договору.</w:t>
      </w:r>
    </w:p>
    <w:p w:rsidR="0025508F" w:rsidRPr="005173FF" w:rsidRDefault="0025508F" w:rsidP="0025508F">
      <w:pPr>
        <w:ind w:firstLine="567"/>
        <w:rPr>
          <w:sz w:val="26"/>
          <w:szCs w:val="26"/>
        </w:rPr>
      </w:pPr>
      <w:r>
        <w:rPr>
          <w:sz w:val="26"/>
          <w:szCs w:val="26"/>
          <w:lang w:val="uk-UA"/>
        </w:rPr>
        <w:t>10</w:t>
      </w:r>
      <w:r w:rsidRPr="005173FF">
        <w:rPr>
          <w:sz w:val="26"/>
          <w:szCs w:val="26"/>
        </w:rPr>
        <w:t>.3. Зміни та доповнення, додаткові угоди та додатки до цього договору є його невід’ємною частиною і мають юридичну силу в разі, якщо вони викладені в письмовій формі та підписані уповноваженими на те представниками Сторін.</w:t>
      </w:r>
    </w:p>
    <w:p w:rsidR="0025508F" w:rsidRDefault="0025508F" w:rsidP="0025508F">
      <w:pPr>
        <w:ind w:firstLine="567"/>
        <w:rPr>
          <w:sz w:val="26"/>
          <w:szCs w:val="26"/>
        </w:rPr>
      </w:pPr>
      <w:r>
        <w:rPr>
          <w:sz w:val="26"/>
          <w:szCs w:val="26"/>
          <w:lang w:val="uk-UA"/>
        </w:rPr>
        <w:t>10</w:t>
      </w:r>
      <w:r w:rsidRPr="005173FF">
        <w:rPr>
          <w:sz w:val="26"/>
          <w:szCs w:val="26"/>
        </w:rPr>
        <w:t>.4. Договір складено українською мовою у 2 (двох) примірниках, які мають однакову юридичну чинність, по одному примірнику для кожної із Сторін. Усі непорозуміння та спори між Сторонами, пов’язані з виконанням умов цього Договору, вирішуються шляхом переговорів.</w:t>
      </w:r>
    </w:p>
    <w:p w:rsidR="00671E23" w:rsidRPr="0025508F" w:rsidRDefault="00671E23" w:rsidP="00671E23">
      <w:pPr>
        <w:ind w:firstLine="567"/>
        <w:rPr>
          <w:rFonts w:ascii="Times New Roman" w:hAnsi="Times New Roman"/>
          <w:sz w:val="26"/>
          <w:szCs w:val="26"/>
        </w:rPr>
      </w:pPr>
    </w:p>
    <w:p w:rsidR="004248B3" w:rsidRPr="00767B3E" w:rsidRDefault="004248B3" w:rsidP="00B14B18">
      <w:pPr>
        <w:ind w:firstLine="284"/>
        <w:jc w:val="center"/>
        <w:rPr>
          <w:rFonts w:ascii="Times New Roman" w:hAnsi="Times New Roman"/>
          <w:b/>
          <w:sz w:val="26"/>
          <w:szCs w:val="26"/>
        </w:rPr>
      </w:pPr>
      <w:r w:rsidRPr="00767B3E">
        <w:rPr>
          <w:rFonts w:ascii="Times New Roman" w:hAnsi="Times New Roman"/>
          <w:b/>
          <w:sz w:val="26"/>
          <w:szCs w:val="26"/>
          <w:lang w:val="uk-UA"/>
        </w:rPr>
        <w:t xml:space="preserve">11. </w:t>
      </w:r>
      <w:r w:rsidRPr="00767B3E">
        <w:rPr>
          <w:rFonts w:ascii="Times New Roman" w:hAnsi="Times New Roman"/>
          <w:b/>
          <w:sz w:val="26"/>
          <w:szCs w:val="26"/>
        </w:rPr>
        <w:t>Термін дії Договору</w:t>
      </w:r>
    </w:p>
    <w:p w:rsidR="004248B3" w:rsidRPr="00767B3E" w:rsidRDefault="004248B3" w:rsidP="00671E23">
      <w:pPr>
        <w:ind w:firstLine="567"/>
        <w:rPr>
          <w:rFonts w:ascii="Times New Roman" w:hAnsi="Times New Roman"/>
          <w:sz w:val="26"/>
          <w:szCs w:val="26"/>
        </w:rPr>
      </w:pPr>
      <w:r w:rsidRPr="00767B3E">
        <w:rPr>
          <w:rFonts w:ascii="Times New Roman" w:hAnsi="Times New Roman"/>
          <w:sz w:val="26"/>
          <w:szCs w:val="26"/>
          <w:lang w:val="uk-UA"/>
        </w:rPr>
        <w:t xml:space="preserve">11.1 </w:t>
      </w:r>
      <w:r w:rsidRPr="00767B3E">
        <w:rPr>
          <w:rFonts w:ascii="Times New Roman" w:hAnsi="Times New Roman"/>
          <w:sz w:val="26"/>
          <w:szCs w:val="26"/>
        </w:rPr>
        <w:t>Даний Договір  набирає чинності з моменту підписання його Сторонами і діє до 31.12.202</w:t>
      </w:r>
      <w:r w:rsidR="00671E23">
        <w:rPr>
          <w:rFonts w:ascii="Times New Roman" w:hAnsi="Times New Roman"/>
          <w:sz w:val="26"/>
          <w:szCs w:val="26"/>
          <w:lang w:val="uk-UA"/>
        </w:rPr>
        <w:t>2</w:t>
      </w:r>
      <w:r w:rsidRPr="00767B3E">
        <w:rPr>
          <w:rFonts w:ascii="Times New Roman" w:hAnsi="Times New Roman"/>
          <w:sz w:val="26"/>
          <w:szCs w:val="26"/>
        </w:rPr>
        <w:t>.</w:t>
      </w:r>
    </w:p>
    <w:p w:rsidR="004248B3" w:rsidRDefault="004248B3" w:rsidP="00671E23">
      <w:pPr>
        <w:ind w:firstLine="567"/>
        <w:rPr>
          <w:rFonts w:ascii="Times New Roman" w:hAnsi="Times New Roman"/>
          <w:sz w:val="26"/>
          <w:szCs w:val="26"/>
          <w:lang w:val="uk-UA"/>
        </w:rPr>
      </w:pPr>
      <w:r w:rsidRPr="00767B3E">
        <w:rPr>
          <w:rFonts w:ascii="Times New Roman" w:hAnsi="Times New Roman"/>
          <w:sz w:val="26"/>
          <w:szCs w:val="26"/>
          <w:lang w:val="uk-UA"/>
        </w:rPr>
        <w:lastRenderedPageBreak/>
        <w:t xml:space="preserve">11.2 </w:t>
      </w:r>
      <w:r w:rsidRPr="00767B3E">
        <w:rPr>
          <w:rFonts w:ascii="Times New Roman" w:hAnsi="Times New Roman"/>
          <w:sz w:val="26"/>
          <w:szCs w:val="26"/>
        </w:rPr>
        <w:t>Зміни в цей Договір можуть бути внесені за взаємною згодою Сторін та оформляються додатковою угодою до цього Договору.</w:t>
      </w:r>
    </w:p>
    <w:p w:rsidR="0025508F" w:rsidRDefault="0025508F" w:rsidP="00671E23">
      <w:pPr>
        <w:ind w:firstLine="567"/>
        <w:rPr>
          <w:rFonts w:ascii="Times New Roman" w:hAnsi="Times New Roman"/>
          <w:sz w:val="26"/>
          <w:szCs w:val="26"/>
          <w:lang w:val="uk-UA"/>
        </w:rPr>
      </w:pPr>
    </w:p>
    <w:p w:rsidR="0025508F" w:rsidRPr="005173FF" w:rsidRDefault="0025508F" w:rsidP="0025508F">
      <w:pPr>
        <w:pStyle w:val="af0"/>
        <w:widowControl w:val="0"/>
        <w:ind w:left="0"/>
        <w:jc w:val="center"/>
        <w:rPr>
          <w:sz w:val="26"/>
          <w:szCs w:val="26"/>
        </w:rPr>
      </w:pPr>
      <w:r w:rsidRPr="005173FF">
        <w:rPr>
          <w:b/>
          <w:sz w:val="26"/>
          <w:szCs w:val="26"/>
        </w:rPr>
        <w:t>12. Додат</w:t>
      </w:r>
      <w:r w:rsidR="00B86F1C">
        <w:rPr>
          <w:b/>
          <w:sz w:val="26"/>
          <w:szCs w:val="26"/>
        </w:rPr>
        <w:t>ки</w:t>
      </w:r>
      <w:r w:rsidRPr="005173FF">
        <w:rPr>
          <w:b/>
          <w:sz w:val="26"/>
          <w:szCs w:val="26"/>
        </w:rPr>
        <w:t xml:space="preserve"> до договору</w:t>
      </w:r>
    </w:p>
    <w:p w:rsidR="0025508F" w:rsidRDefault="0025508F" w:rsidP="0025508F">
      <w:pPr>
        <w:pStyle w:val="3"/>
        <w:tabs>
          <w:tab w:val="num" w:pos="142"/>
        </w:tabs>
        <w:spacing w:after="0"/>
        <w:ind w:left="0" w:right="-1" w:firstLine="567"/>
        <w:rPr>
          <w:sz w:val="26"/>
          <w:szCs w:val="26"/>
        </w:rPr>
      </w:pPr>
      <w:r w:rsidRPr="005173FF">
        <w:rPr>
          <w:sz w:val="26"/>
          <w:szCs w:val="26"/>
        </w:rPr>
        <w:t>12.1. До цього договору дода</w:t>
      </w:r>
      <w:r w:rsidR="00B86F1C">
        <w:rPr>
          <w:sz w:val="26"/>
          <w:szCs w:val="26"/>
        </w:rPr>
        <w:t>ю</w:t>
      </w:r>
      <w:r w:rsidRPr="005173FF">
        <w:rPr>
          <w:sz w:val="26"/>
          <w:szCs w:val="26"/>
        </w:rPr>
        <w:t>ться так</w:t>
      </w:r>
      <w:r w:rsidR="00B86F1C">
        <w:rPr>
          <w:sz w:val="26"/>
          <w:szCs w:val="26"/>
        </w:rPr>
        <w:t>і</w:t>
      </w:r>
      <w:r w:rsidRPr="005173FF">
        <w:rPr>
          <w:sz w:val="26"/>
          <w:szCs w:val="26"/>
        </w:rPr>
        <w:t xml:space="preserve"> додат</w:t>
      </w:r>
      <w:r w:rsidR="00B86F1C">
        <w:rPr>
          <w:sz w:val="26"/>
          <w:szCs w:val="26"/>
        </w:rPr>
        <w:t>ки</w:t>
      </w:r>
      <w:r w:rsidRPr="005173FF">
        <w:rPr>
          <w:sz w:val="26"/>
          <w:szCs w:val="26"/>
        </w:rPr>
        <w:t>:</w:t>
      </w:r>
    </w:p>
    <w:p w:rsidR="0025508F" w:rsidRPr="0025508F" w:rsidRDefault="0025508F" w:rsidP="0025508F">
      <w:pPr>
        <w:pStyle w:val="Style7"/>
        <w:widowControl/>
        <w:jc w:val="both"/>
        <w:outlineLvl w:val="0"/>
        <w:rPr>
          <w:rStyle w:val="FontStyle32"/>
          <w:b w:val="0"/>
          <w:lang w:val="uk-UA" w:eastAsia="uk-UA"/>
        </w:rPr>
      </w:pPr>
      <w:r w:rsidRPr="0025508F">
        <w:rPr>
          <w:sz w:val="26"/>
          <w:szCs w:val="26"/>
          <w:lang w:val="uk-UA"/>
        </w:rPr>
        <w:t xml:space="preserve">Додаток № 1 – </w:t>
      </w:r>
      <w:r w:rsidRPr="0025508F">
        <w:rPr>
          <w:rStyle w:val="FontStyle32"/>
          <w:b w:val="0"/>
          <w:lang w:val="uk-UA" w:eastAsia="uk-UA"/>
        </w:rPr>
        <w:t>Графік проведення</w:t>
      </w:r>
      <w:r w:rsidRPr="0025508F">
        <w:rPr>
          <w:sz w:val="26"/>
          <w:szCs w:val="26"/>
          <w:lang w:val="uk-UA"/>
        </w:rPr>
        <w:t xml:space="preserve"> поточного ремонту в обсязі ПР-1 та технічних обслуговувань</w:t>
      </w:r>
      <w:r>
        <w:rPr>
          <w:sz w:val="26"/>
          <w:szCs w:val="26"/>
          <w:lang w:val="uk-UA"/>
        </w:rPr>
        <w:t xml:space="preserve"> в обсязі</w:t>
      </w:r>
      <w:r w:rsidRPr="0025508F">
        <w:rPr>
          <w:sz w:val="26"/>
          <w:szCs w:val="26"/>
          <w:lang w:val="uk-UA"/>
        </w:rPr>
        <w:t xml:space="preserve"> ТО-3 тепловоза серії ЧМЕ3 №302 </w:t>
      </w:r>
      <w:r w:rsidRPr="0025508F">
        <w:rPr>
          <w:rStyle w:val="FontStyle32"/>
          <w:b w:val="0"/>
          <w:lang w:val="uk-UA" w:eastAsia="uk-UA"/>
        </w:rPr>
        <w:t>на 2022 рік у виробничому структурному підрозділі «Локомотивне депо Львів-Захід» регіональної філії «Львівська залізниця» акціонерного товариства «Українська залізниця»</w:t>
      </w:r>
      <w:r>
        <w:rPr>
          <w:rStyle w:val="FontStyle32"/>
          <w:b w:val="0"/>
          <w:lang w:val="uk-UA" w:eastAsia="uk-UA"/>
        </w:rPr>
        <w:t xml:space="preserve"> </w:t>
      </w:r>
      <w:r w:rsidRPr="0025508F">
        <w:rPr>
          <w:rStyle w:val="FontStyle32"/>
          <w:b w:val="0"/>
          <w:lang w:val="uk-UA" w:eastAsia="uk-UA"/>
        </w:rPr>
        <w:t>для ПрАТ «Львівський локомотиворемонтний завод»</w:t>
      </w:r>
      <w:r>
        <w:rPr>
          <w:rStyle w:val="FontStyle32"/>
          <w:b w:val="0"/>
          <w:lang w:val="uk-UA" w:eastAsia="uk-UA"/>
        </w:rPr>
        <w:t xml:space="preserve"> </w:t>
      </w:r>
      <w:r w:rsidRPr="0025508F">
        <w:rPr>
          <w:sz w:val="26"/>
          <w:szCs w:val="26"/>
          <w:lang w:val="uk-UA"/>
        </w:rPr>
        <w:t>на 1 (одному) аркуші.</w:t>
      </w:r>
    </w:p>
    <w:p w:rsidR="0025508F" w:rsidRPr="005173FF" w:rsidRDefault="0025508F" w:rsidP="0025508F">
      <w:pPr>
        <w:pStyle w:val="3"/>
        <w:tabs>
          <w:tab w:val="num" w:pos="142"/>
        </w:tabs>
        <w:spacing w:after="0"/>
        <w:ind w:left="0" w:right="-1"/>
        <w:rPr>
          <w:sz w:val="26"/>
          <w:szCs w:val="26"/>
        </w:rPr>
      </w:pPr>
      <w:r w:rsidRPr="005173FF">
        <w:rPr>
          <w:sz w:val="26"/>
          <w:szCs w:val="26"/>
        </w:rPr>
        <w:t xml:space="preserve">Додаток </w:t>
      </w:r>
      <w:r>
        <w:rPr>
          <w:sz w:val="26"/>
          <w:szCs w:val="26"/>
        </w:rPr>
        <w:t xml:space="preserve">№ 2 </w:t>
      </w:r>
      <w:r w:rsidRPr="005173FF">
        <w:rPr>
          <w:sz w:val="26"/>
          <w:szCs w:val="26"/>
        </w:rPr>
        <w:t>– Протокол погодження вартості послуг на 1 (одному) аркуші.</w:t>
      </w:r>
    </w:p>
    <w:p w:rsidR="0025508F" w:rsidRPr="005173FF" w:rsidRDefault="0025508F" w:rsidP="0025508F">
      <w:pPr>
        <w:pStyle w:val="af0"/>
        <w:widowControl w:val="0"/>
        <w:ind w:left="0" w:firstLine="567"/>
        <w:rPr>
          <w:sz w:val="26"/>
          <w:szCs w:val="26"/>
        </w:rPr>
      </w:pPr>
      <w:r w:rsidRPr="005173FF">
        <w:rPr>
          <w:sz w:val="26"/>
          <w:szCs w:val="26"/>
        </w:rPr>
        <w:t>12.2. Додат</w:t>
      </w:r>
      <w:r w:rsidR="00B86F1C">
        <w:rPr>
          <w:sz w:val="26"/>
          <w:szCs w:val="26"/>
        </w:rPr>
        <w:t>ки</w:t>
      </w:r>
      <w:r w:rsidRPr="005173FF">
        <w:rPr>
          <w:sz w:val="26"/>
          <w:szCs w:val="26"/>
        </w:rPr>
        <w:t xml:space="preserve"> до цього договору є його невід’ємною частиною.</w:t>
      </w:r>
    </w:p>
    <w:p w:rsidR="00671E23" w:rsidRPr="00671E23" w:rsidRDefault="00671E23" w:rsidP="00B14B18">
      <w:pPr>
        <w:ind w:firstLine="284"/>
        <w:rPr>
          <w:rFonts w:ascii="Times New Roman" w:hAnsi="Times New Roman"/>
          <w:sz w:val="26"/>
          <w:szCs w:val="26"/>
          <w:lang w:val="uk-UA"/>
        </w:rPr>
      </w:pPr>
    </w:p>
    <w:p w:rsidR="004248B3" w:rsidRPr="00767B3E" w:rsidRDefault="004248B3" w:rsidP="004248B3">
      <w:pPr>
        <w:jc w:val="center"/>
        <w:rPr>
          <w:rFonts w:ascii="Times New Roman" w:hAnsi="Times New Roman"/>
          <w:b/>
          <w:sz w:val="26"/>
          <w:szCs w:val="26"/>
          <w:lang w:val="uk-UA"/>
        </w:rPr>
      </w:pPr>
      <w:r w:rsidRPr="00767B3E">
        <w:rPr>
          <w:rFonts w:ascii="Times New Roman" w:hAnsi="Times New Roman"/>
          <w:b/>
          <w:sz w:val="26"/>
          <w:szCs w:val="26"/>
          <w:lang w:val="uk-UA"/>
        </w:rPr>
        <w:t>1</w:t>
      </w:r>
      <w:r w:rsidR="0025508F">
        <w:rPr>
          <w:rFonts w:ascii="Times New Roman" w:hAnsi="Times New Roman"/>
          <w:b/>
          <w:sz w:val="26"/>
          <w:szCs w:val="26"/>
          <w:lang w:val="uk-UA"/>
        </w:rPr>
        <w:t>3</w:t>
      </w:r>
      <w:r w:rsidRPr="00767B3E">
        <w:rPr>
          <w:rFonts w:ascii="Times New Roman" w:hAnsi="Times New Roman"/>
          <w:b/>
          <w:sz w:val="26"/>
          <w:szCs w:val="26"/>
          <w:lang w:val="uk-UA"/>
        </w:rPr>
        <w:t>. Юридичні адреси та банківські реквізити Сторін.</w:t>
      </w:r>
    </w:p>
    <w:tbl>
      <w:tblPr>
        <w:tblW w:w="10066" w:type="dxa"/>
        <w:jc w:val="center"/>
        <w:tblLayout w:type="fixed"/>
        <w:tblCellMar>
          <w:left w:w="57" w:type="dxa"/>
          <w:right w:w="57" w:type="dxa"/>
        </w:tblCellMar>
        <w:tblLook w:val="0000"/>
      </w:tblPr>
      <w:tblGrid>
        <w:gridCol w:w="5104"/>
        <w:gridCol w:w="4962"/>
      </w:tblGrid>
      <w:tr w:rsidR="00484DC3" w:rsidRPr="00484DC3" w:rsidTr="00484DC3">
        <w:trPr>
          <w:trHeight w:val="3532"/>
          <w:jc w:val="center"/>
        </w:trPr>
        <w:tc>
          <w:tcPr>
            <w:tcW w:w="5104" w:type="dxa"/>
          </w:tcPr>
          <w:p w:rsidR="00484DC3" w:rsidRPr="00484DC3" w:rsidRDefault="00484DC3" w:rsidP="004544A7">
            <w:pPr>
              <w:ind w:left="58"/>
              <w:rPr>
                <w:rFonts w:ascii="Times New Roman" w:hAnsi="Times New Roman"/>
                <w:b/>
                <w:u w:val="single"/>
              </w:rPr>
            </w:pPr>
            <w:r w:rsidRPr="00484DC3">
              <w:rPr>
                <w:rFonts w:ascii="Times New Roman" w:hAnsi="Times New Roman"/>
                <w:b/>
                <w:sz w:val="22"/>
                <w:szCs w:val="22"/>
                <w:u w:val="single"/>
              </w:rPr>
              <w:t>Виконавець:</w:t>
            </w:r>
          </w:p>
          <w:p w:rsidR="00484DC3" w:rsidRPr="00484DC3" w:rsidRDefault="00484DC3" w:rsidP="0025508F">
            <w:pPr>
              <w:ind w:left="58"/>
              <w:jc w:val="left"/>
              <w:rPr>
                <w:rFonts w:ascii="Times New Roman" w:hAnsi="Times New Roman"/>
                <w:b/>
              </w:rPr>
            </w:pPr>
            <w:r w:rsidRPr="00484DC3">
              <w:rPr>
                <w:rFonts w:ascii="Times New Roman" w:hAnsi="Times New Roman"/>
                <w:b/>
                <w:sz w:val="22"/>
                <w:szCs w:val="22"/>
              </w:rPr>
              <w:t>Акціонерне товариство</w:t>
            </w:r>
          </w:p>
          <w:p w:rsidR="00484DC3" w:rsidRPr="00484DC3" w:rsidRDefault="00484DC3" w:rsidP="0025508F">
            <w:pPr>
              <w:ind w:left="58"/>
              <w:jc w:val="left"/>
              <w:rPr>
                <w:rFonts w:ascii="Times New Roman" w:hAnsi="Times New Roman"/>
                <w:b/>
              </w:rPr>
            </w:pPr>
            <w:r w:rsidRPr="00484DC3">
              <w:rPr>
                <w:rFonts w:ascii="Times New Roman" w:hAnsi="Times New Roman"/>
                <w:b/>
                <w:sz w:val="22"/>
                <w:szCs w:val="22"/>
              </w:rPr>
              <w:t>«Українська залізниця»</w:t>
            </w:r>
          </w:p>
          <w:p w:rsidR="00484DC3" w:rsidRPr="00484DC3" w:rsidRDefault="00484DC3" w:rsidP="0025508F">
            <w:pPr>
              <w:ind w:left="58"/>
              <w:jc w:val="left"/>
              <w:rPr>
                <w:rFonts w:ascii="Times New Roman" w:hAnsi="Times New Roman"/>
              </w:rPr>
            </w:pPr>
            <w:r w:rsidRPr="00484DC3">
              <w:rPr>
                <w:rFonts w:ascii="Times New Roman" w:hAnsi="Times New Roman"/>
                <w:color w:val="000000"/>
                <w:sz w:val="22"/>
                <w:szCs w:val="22"/>
              </w:rPr>
              <w:t>вул. Єжи Гедройця, буд 5, м. Київ, 03</w:t>
            </w:r>
            <w:r w:rsidR="005D2512">
              <w:rPr>
                <w:rFonts w:ascii="Times New Roman" w:hAnsi="Times New Roman"/>
                <w:color w:val="000000"/>
                <w:sz w:val="22"/>
                <w:szCs w:val="22"/>
                <w:lang w:val="uk-UA"/>
              </w:rPr>
              <w:t>15</w:t>
            </w:r>
            <w:r w:rsidRPr="00484DC3">
              <w:rPr>
                <w:rFonts w:ascii="Times New Roman" w:hAnsi="Times New Roman"/>
                <w:color w:val="000000"/>
                <w:sz w:val="22"/>
                <w:szCs w:val="22"/>
              </w:rPr>
              <w:t>0</w:t>
            </w:r>
          </w:p>
          <w:p w:rsidR="00484DC3" w:rsidRPr="00484DC3" w:rsidRDefault="00484DC3" w:rsidP="0025508F">
            <w:pPr>
              <w:ind w:left="58"/>
              <w:jc w:val="left"/>
              <w:rPr>
                <w:rFonts w:ascii="Times New Roman" w:hAnsi="Times New Roman"/>
              </w:rPr>
            </w:pPr>
            <w:r w:rsidRPr="00484DC3">
              <w:rPr>
                <w:rFonts w:ascii="Times New Roman" w:hAnsi="Times New Roman"/>
                <w:sz w:val="22"/>
                <w:szCs w:val="22"/>
              </w:rPr>
              <w:t>Регіональна філія «Львівська залізниця»</w:t>
            </w:r>
          </w:p>
          <w:p w:rsidR="00484DC3" w:rsidRPr="00484DC3" w:rsidRDefault="00484DC3" w:rsidP="0025508F">
            <w:pPr>
              <w:ind w:left="58"/>
              <w:jc w:val="left"/>
              <w:rPr>
                <w:rFonts w:ascii="Times New Roman" w:hAnsi="Times New Roman"/>
              </w:rPr>
            </w:pPr>
            <w:r w:rsidRPr="00484DC3">
              <w:rPr>
                <w:rFonts w:ascii="Times New Roman" w:hAnsi="Times New Roman"/>
                <w:sz w:val="22"/>
                <w:szCs w:val="22"/>
              </w:rPr>
              <w:t>Виробничий структурний підрозділ «Служба локомотивного господарства»</w:t>
            </w:r>
          </w:p>
          <w:p w:rsidR="00484DC3" w:rsidRPr="00484DC3" w:rsidRDefault="00484DC3" w:rsidP="0025508F">
            <w:pPr>
              <w:ind w:left="58"/>
              <w:jc w:val="left"/>
              <w:rPr>
                <w:rFonts w:ascii="Times New Roman" w:hAnsi="Times New Roman"/>
              </w:rPr>
            </w:pPr>
            <w:r w:rsidRPr="00484DC3">
              <w:rPr>
                <w:rFonts w:ascii="Times New Roman" w:hAnsi="Times New Roman"/>
                <w:sz w:val="22"/>
                <w:szCs w:val="22"/>
              </w:rPr>
              <w:t>79007, м. Львів, вул. Гоголя, 1</w:t>
            </w:r>
          </w:p>
          <w:p w:rsidR="00484DC3" w:rsidRPr="00484DC3" w:rsidRDefault="00484DC3" w:rsidP="0025508F">
            <w:pPr>
              <w:ind w:left="58"/>
              <w:jc w:val="left"/>
              <w:rPr>
                <w:rFonts w:ascii="Times New Roman" w:hAnsi="Times New Roman"/>
              </w:rPr>
            </w:pPr>
            <w:r w:rsidRPr="00484DC3">
              <w:rPr>
                <w:rFonts w:ascii="Times New Roman" w:hAnsi="Times New Roman"/>
                <w:sz w:val="22"/>
                <w:szCs w:val="22"/>
              </w:rPr>
              <w:t>Виробничий структурний підрозділ «Локомотивне депо Львів-Захід»</w:t>
            </w:r>
          </w:p>
          <w:p w:rsidR="00484DC3" w:rsidRPr="00484DC3" w:rsidRDefault="00484DC3" w:rsidP="0025508F">
            <w:pPr>
              <w:ind w:left="58"/>
              <w:jc w:val="left"/>
              <w:rPr>
                <w:rFonts w:ascii="Times New Roman" w:hAnsi="Times New Roman"/>
              </w:rPr>
            </w:pPr>
            <w:r w:rsidRPr="00484DC3">
              <w:rPr>
                <w:rFonts w:ascii="Times New Roman" w:hAnsi="Times New Roman"/>
                <w:sz w:val="22"/>
                <w:szCs w:val="22"/>
              </w:rPr>
              <w:t>79025, м. Львів, вул. Таллінська, 1</w:t>
            </w:r>
          </w:p>
          <w:p w:rsidR="00484DC3" w:rsidRPr="00484DC3" w:rsidRDefault="00484DC3" w:rsidP="0025508F">
            <w:pPr>
              <w:ind w:left="33"/>
              <w:jc w:val="left"/>
              <w:rPr>
                <w:rFonts w:ascii="Times New Roman" w:hAnsi="Times New Roman"/>
              </w:rPr>
            </w:pPr>
            <w:r w:rsidRPr="00484DC3">
              <w:rPr>
                <w:rFonts w:ascii="Times New Roman" w:hAnsi="Times New Roman"/>
                <w:sz w:val="22"/>
                <w:szCs w:val="22"/>
              </w:rPr>
              <w:t>Для розрахунків:</w:t>
            </w:r>
          </w:p>
          <w:p w:rsidR="00484DC3" w:rsidRPr="00484DC3" w:rsidRDefault="00484DC3" w:rsidP="0025508F">
            <w:pPr>
              <w:ind w:left="33" w:right="-22"/>
              <w:jc w:val="left"/>
              <w:rPr>
                <w:rFonts w:ascii="Times New Roman" w:hAnsi="Times New Roman"/>
              </w:rPr>
            </w:pPr>
            <w:r w:rsidRPr="00484DC3">
              <w:rPr>
                <w:rFonts w:ascii="Times New Roman" w:hAnsi="Times New Roman"/>
                <w:sz w:val="22"/>
                <w:szCs w:val="22"/>
              </w:rPr>
              <w:t>п/р №</w:t>
            </w:r>
            <w:r w:rsidRPr="00484DC3">
              <w:rPr>
                <w:rFonts w:ascii="Times New Roman" w:hAnsi="Times New Roman"/>
                <w:sz w:val="22"/>
                <w:szCs w:val="22"/>
                <w:lang w:val="en-US"/>
              </w:rPr>
              <w:t>UA</w:t>
            </w:r>
            <w:r w:rsidRPr="00484DC3">
              <w:rPr>
                <w:rFonts w:ascii="Times New Roman" w:hAnsi="Times New Roman"/>
                <w:sz w:val="22"/>
                <w:szCs w:val="22"/>
              </w:rPr>
              <w:t>913257960000026009301472004</w:t>
            </w:r>
          </w:p>
          <w:p w:rsidR="0025508F" w:rsidRPr="00484DC3" w:rsidRDefault="00484DC3" w:rsidP="0025508F">
            <w:pPr>
              <w:ind w:left="33" w:right="-22"/>
              <w:jc w:val="left"/>
              <w:rPr>
                <w:rFonts w:ascii="Times New Roman" w:hAnsi="Times New Roman"/>
              </w:rPr>
            </w:pPr>
            <w:r w:rsidRPr="00484DC3">
              <w:rPr>
                <w:rFonts w:ascii="Times New Roman" w:hAnsi="Times New Roman"/>
                <w:sz w:val="22"/>
                <w:szCs w:val="22"/>
              </w:rPr>
              <w:t>в  АТ</w:t>
            </w:r>
            <w:r w:rsidR="0025508F">
              <w:rPr>
                <w:rFonts w:ascii="Times New Roman" w:hAnsi="Times New Roman"/>
                <w:sz w:val="22"/>
                <w:szCs w:val="22"/>
              </w:rPr>
              <w:t xml:space="preserve"> «Ощадбанк» ФЛОУ ТВБВ №10013/03</w:t>
            </w:r>
            <w:r w:rsidRPr="00484DC3">
              <w:rPr>
                <w:rFonts w:ascii="Times New Roman" w:hAnsi="Times New Roman"/>
                <w:sz w:val="22"/>
                <w:szCs w:val="22"/>
              </w:rPr>
              <w:t xml:space="preserve"> </w:t>
            </w:r>
            <w:r w:rsidR="0025508F" w:rsidRPr="00484DC3">
              <w:rPr>
                <w:rFonts w:ascii="Times New Roman" w:hAnsi="Times New Roman"/>
                <w:sz w:val="22"/>
                <w:szCs w:val="22"/>
              </w:rPr>
              <w:t xml:space="preserve">м. Львів </w:t>
            </w:r>
          </w:p>
          <w:p w:rsidR="00484DC3" w:rsidRPr="00484DC3" w:rsidRDefault="00484DC3" w:rsidP="0025508F">
            <w:pPr>
              <w:pStyle w:val="a7"/>
              <w:spacing w:after="0"/>
              <w:ind w:left="51"/>
              <w:jc w:val="left"/>
              <w:rPr>
                <w:rFonts w:ascii="Times New Roman" w:hAnsi="Times New Roman"/>
                <w:sz w:val="22"/>
                <w:szCs w:val="22"/>
                <w:lang w:val="uk-UA"/>
              </w:rPr>
            </w:pPr>
            <w:r w:rsidRPr="00484DC3">
              <w:rPr>
                <w:rFonts w:ascii="Times New Roman" w:hAnsi="Times New Roman"/>
                <w:sz w:val="22"/>
                <w:szCs w:val="22"/>
                <w:lang w:val="uk-UA"/>
              </w:rPr>
              <w:t>МФО 325796 ЄДРПОУ 40081195/26</w:t>
            </w:r>
          </w:p>
          <w:p w:rsidR="00484DC3" w:rsidRPr="00484DC3" w:rsidRDefault="00484DC3" w:rsidP="0025508F">
            <w:pPr>
              <w:spacing w:line="276" w:lineRule="auto"/>
              <w:ind w:left="58"/>
              <w:jc w:val="left"/>
              <w:rPr>
                <w:rFonts w:ascii="Times New Roman" w:hAnsi="Times New Roman"/>
              </w:rPr>
            </w:pPr>
            <w:r w:rsidRPr="00484DC3">
              <w:rPr>
                <w:rFonts w:ascii="Times New Roman" w:hAnsi="Times New Roman"/>
                <w:sz w:val="22"/>
                <w:szCs w:val="22"/>
              </w:rPr>
              <w:t>інд.под.№ 400758126555</w:t>
            </w:r>
          </w:p>
        </w:tc>
        <w:tc>
          <w:tcPr>
            <w:tcW w:w="4962" w:type="dxa"/>
          </w:tcPr>
          <w:p w:rsidR="00484DC3" w:rsidRPr="00484DC3" w:rsidRDefault="00484DC3" w:rsidP="004544A7">
            <w:pPr>
              <w:ind w:right="329"/>
              <w:rPr>
                <w:rFonts w:ascii="Times New Roman" w:hAnsi="Times New Roman"/>
                <w:b/>
                <w:color w:val="000000"/>
                <w:u w:val="single"/>
              </w:rPr>
            </w:pPr>
            <w:r w:rsidRPr="00484DC3">
              <w:rPr>
                <w:rFonts w:ascii="Times New Roman" w:hAnsi="Times New Roman"/>
                <w:b/>
                <w:color w:val="000000"/>
                <w:sz w:val="22"/>
                <w:szCs w:val="22"/>
                <w:u w:val="single"/>
              </w:rPr>
              <w:t>Замовник:</w:t>
            </w:r>
          </w:p>
          <w:p w:rsidR="00484DC3" w:rsidRPr="00484DC3" w:rsidRDefault="00484DC3" w:rsidP="004544A7">
            <w:pPr>
              <w:ind w:right="141"/>
              <w:rPr>
                <w:rFonts w:ascii="Times New Roman" w:hAnsi="Times New Roman"/>
              </w:rPr>
            </w:pPr>
            <w:bookmarkStart w:id="0" w:name="_GoBack"/>
            <w:bookmarkEnd w:id="0"/>
          </w:p>
        </w:tc>
      </w:tr>
      <w:tr w:rsidR="00484DC3" w:rsidRPr="00A349C5" w:rsidTr="00484DC3">
        <w:trPr>
          <w:trHeight w:val="3026"/>
          <w:jc w:val="center"/>
        </w:trPr>
        <w:tc>
          <w:tcPr>
            <w:tcW w:w="5104" w:type="dxa"/>
          </w:tcPr>
          <w:p w:rsidR="00484DC3" w:rsidRPr="00A349C5" w:rsidRDefault="00484DC3" w:rsidP="004544A7">
            <w:pPr>
              <w:snapToGrid w:val="0"/>
              <w:ind w:left="71"/>
              <w:rPr>
                <w:b/>
                <w:bCs/>
              </w:rPr>
            </w:pPr>
            <w:r w:rsidRPr="00A349C5">
              <w:rPr>
                <w:b/>
                <w:bCs/>
                <w:sz w:val="22"/>
                <w:szCs w:val="22"/>
              </w:rPr>
              <w:t>ВІД ВИКОНАВЦЯ:</w:t>
            </w:r>
          </w:p>
          <w:p w:rsidR="00484DC3" w:rsidRPr="00A349C5" w:rsidRDefault="00484DC3" w:rsidP="004544A7">
            <w:pPr>
              <w:ind w:right="141"/>
              <w:rPr>
                <w:b/>
              </w:rPr>
            </w:pPr>
          </w:p>
          <w:p w:rsidR="00484DC3" w:rsidRPr="00634D28" w:rsidRDefault="00484DC3" w:rsidP="004544A7">
            <w:pPr>
              <w:ind w:right="141"/>
              <w:rPr>
                <w:b/>
                <w:lang w:val="uk-UA"/>
              </w:rPr>
            </w:pPr>
            <w:r w:rsidRPr="00A349C5">
              <w:rPr>
                <w:b/>
                <w:sz w:val="22"/>
                <w:szCs w:val="22"/>
              </w:rPr>
              <w:t>_____________________</w:t>
            </w:r>
            <w:r w:rsidR="003664DF">
              <w:rPr>
                <w:b/>
                <w:sz w:val="22"/>
                <w:szCs w:val="22"/>
                <w:lang w:val="uk-UA"/>
              </w:rPr>
              <w:t>_____</w:t>
            </w:r>
            <w:r w:rsidRPr="00A349C5">
              <w:rPr>
                <w:b/>
                <w:sz w:val="22"/>
                <w:szCs w:val="22"/>
              </w:rPr>
              <w:t>___</w:t>
            </w:r>
          </w:p>
          <w:p w:rsidR="00484DC3" w:rsidRPr="00A349C5" w:rsidRDefault="00484DC3" w:rsidP="004544A7">
            <w:pPr>
              <w:ind w:right="141"/>
              <w:rPr>
                <w:b/>
              </w:rPr>
            </w:pPr>
          </w:p>
          <w:p w:rsidR="00484DC3" w:rsidRPr="00A349C5" w:rsidRDefault="00484DC3" w:rsidP="00A76712">
            <w:pPr>
              <w:snapToGrid w:val="0"/>
              <w:ind w:left="71"/>
            </w:pPr>
            <w:r w:rsidRPr="00A349C5">
              <w:rPr>
                <w:b/>
                <w:sz w:val="22"/>
                <w:szCs w:val="22"/>
              </w:rPr>
              <w:t>_______________________</w:t>
            </w:r>
            <w:r w:rsidR="0025508F">
              <w:rPr>
                <w:b/>
                <w:sz w:val="22"/>
                <w:szCs w:val="22"/>
                <w:lang w:val="uk-UA"/>
              </w:rPr>
              <w:t>___</w:t>
            </w:r>
            <w:r w:rsidR="003664DF">
              <w:rPr>
                <w:b/>
                <w:sz w:val="22"/>
                <w:szCs w:val="22"/>
                <w:lang w:val="uk-UA"/>
              </w:rPr>
              <w:t>___</w:t>
            </w:r>
          </w:p>
        </w:tc>
        <w:tc>
          <w:tcPr>
            <w:tcW w:w="4962" w:type="dxa"/>
          </w:tcPr>
          <w:p w:rsidR="00484DC3" w:rsidRPr="00A349C5" w:rsidRDefault="00484DC3" w:rsidP="004544A7">
            <w:pPr>
              <w:snapToGrid w:val="0"/>
              <w:ind w:right="-90"/>
              <w:rPr>
                <w:b/>
                <w:bCs/>
              </w:rPr>
            </w:pPr>
            <w:r w:rsidRPr="00A349C5">
              <w:rPr>
                <w:b/>
                <w:bCs/>
                <w:sz w:val="22"/>
                <w:szCs w:val="22"/>
              </w:rPr>
              <w:t>ВІД ЗАМОВНИКА:</w:t>
            </w:r>
          </w:p>
          <w:p w:rsidR="00484DC3" w:rsidRPr="00A349C5" w:rsidRDefault="00484DC3" w:rsidP="00B86F1C">
            <w:pPr>
              <w:ind w:right="141"/>
              <w:rPr>
                <w:b/>
                <w:highlight w:val="yellow"/>
              </w:rPr>
            </w:pPr>
          </w:p>
        </w:tc>
      </w:tr>
    </w:tbl>
    <w:p w:rsidR="00842CBC" w:rsidRDefault="00842CBC" w:rsidP="00842CBC">
      <w:pPr>
        <w:pStyle w:val="Style13"/>
        <w:widowControl/>
        <w:tabs>
          <w:tab w:val="left" w:pos="1080"/>
        </w:tabs>
        <w:ind w:right="-142"/>
        <w:rPr>
          <w:rStyle w:val="FontStyle29"/>
          <w:b/>
          <w:sz w:val="28"/>
          <w:szCs w:val="28"/>
          <w:lang w:val="uk-UA" w:eastAsia="uk-UA"/>
        </w:rPr>
      </w:pPr>
    </w:p>
    <w:p w:rsidR="003664DF" w:rsidRDefault="003664DF"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A76712" w:rsidRDefault="00A76712" w:rsidP="00842CBC">
      <w:pPr>
        <w:pStyle w:val="Style13"/>
        <w:widowControl/>
        <w:ind w:left="6521" w:right="-142"/>
        <w:rPr>
          <w:sz w:val="28"/>
          <w:szCs w:val="28"/>
          <w:lang w:val="uk-UA"/>
        </w:rPr>
      </w:pPr>
    </w:p>
    <w:p w:rsidR="00516EFD" w:rsidRDefault="00516EFD" w:rsidP="00842CBC">
      <w:pPr>
        <w:pStyle w:val="Style13"/>
        <w:widowControl/>
        <w:ind w:left="6521" w:right="-142"/>
        <w:rPr>
          <w:b/>
          <w:sz w:val="28"/>
          <w:szCs w:val="28"/>
          <w:lang w:val="uk-UA"/>
        </w:rPr>
      </w:pPr>
    </w:p>
    <w:p w:rsidR="00842CBC" w:rsidRPr="00452A2D" w:rsidRDefault="00842CBC" w:rsidP="00842CBC">
      <w:pPr>
        <w:pStyle w:val="Style13"/>
        <w:widowControl/>
        <w:ind w:left="6521" w:right="-142"/>
        <w:rPr>
          <w:b/>
          <w:sz w:val="28"/>
          <w:szCs w:val="28"/>
          <w:lang w:val="uk-UA"/>
        </w:rPr>
      </w:pPr>
      <w:r w:rsidRPr="00452A2D">
        <w:rPr>
          <w:b/>
          <w:sz w:val="28"/>
          <w:szCs w:val="28"/>
        </w:rPr>
        <w:t xml:space="preserve">Додаток № </w:t>
      </w:r>
      <w:r w:rsidRPr="00452A2D">
        <w:rPr>
          <w:b/>
          <w:sz w:val="28"/>
          <w:szCs w:val="28"/>
          <w:lang w:val="uk-UA"/>
        </w:rPr>
        <w:t>1</w:t>
      </w:r>
    </w:p>
    <w:p w:rsidR="00842CBC" w:rsidRPr="00842CBC" w:rsidRDefault="00842CBC" w:rsidP="00842CBC">
      <w:pPr>
        <w:pStyle w:val="WW-3"/>
        <w:ind w:left="6521"/>
        <w:jc w:val="both"/>
        <w:rPr>
          <w:rFonts w:cs="Times New Roman"/>
          <w:sz w:val="28"/>
          <w:szCs w:val="28"/>
          <w:lang w:val="uk-UA"/>
        </w:rPr>
      </w:pPr>
      <w:r w:rsidRPr="00842CBC">
        <w:rPr>
          <w:rFonts w:cs="Times New Roman"/>
          <w:sz w:val="28"/>
          <w:szCs w:val="28"/>
          <w:lang w:val="uk-UA"/>
        </w:rPr>
        <w:t>до договору № ___________</w:t>
      </w:r>
    </w:p>
    <w:p w:rsidR="00842CBC" w:rsidRPr="00842CBC" w:rsidRDefault="00842CBC" w:rsidP="00842CBC">
      <w:pPr>
        <w:pStyle w:val="WW-3"/>
        <w:ind w:left="6521"/>
        <w:jc w:val="both"/>
        <w:rPr>
          <w:rFonts w:cs="Times New Roman"/>
          <w:sz w:val="28"/>
          <w:szCs w:val="28"/>
          <w:lang w:val="uk-UA"/>
        </w:rPr>
      </w:pPr>
      <w:r w:rsidRPr="00842CBC">
        <w:rPr>
          <w:rFonts w:cs="Times New Roman"/>
          <w:sz w:val="28"/>
          <w:szCs w:val="28"/>
          <w:lang w:val="uk-UA"/>
        </w:rPr>
        <w:t>від ________________20</w:t>
      </w:r>
      <w:r>
        <w:rPr>
          <w:rFonts w:cs="Times New Roman"/>
          <w:sz w:val="28"/>
          <w:szCs w:val="28"/>
          <w:lang w:val="uk-UA"/>
        </w:rPr>
        <w:t>2</w:t>
      </w:r>
      <w:r w:rsidR="0025508F">
        <w:rPr>
          <w:rFonts w:cs="Times New Roman"/>
          <w:sz w:val="28"/>
          <w:szCs w:val="28"/>
          <w:lang w:val="uk-UA"/>
        </w:rPr>
        <w:t>2</w:t>
      </w:r>
      <w:r w:rsidRPr="00842CBC">
        <w:rPr>
          <w:rFonts w:cs="Times New Roman"/>
          <w:sz w:val="28"/>
          <w:szCs w:val="28"/>
          <w:lang w:val="uk-UA"/>
        </w:rPr>
        <w:t>р.</w:t>
      </w:r>
    </w:p>
    <w:p w:rsidR="00842CBC" w:rsidRPr="00842CBC" w:rsidRDefault="00842CBC" w:rsidP="00842CBC">
      <w:pPr>
        <w:rPr>
          <w:szCs w:val="28"/>
          <w:lang w:val="uk-UA"/>
        </w:rPr>
      </w:pPr>
    </w:p>
    <w:p w:rsidR="00842CBC" w:rsidRPr="00B6262A" w:rsidRDefault="00842CBC" w:rsidP="00842CBC">
      <w:pPr>
        <w:rPr>
          <w:szCs w:val="28"/>
          <w:lang w:val="uk-UA"/>
        </w:rPr>
      </w:pPr>
    </w:p>
    <w:p w:rsidR="00842CBC" w:rsidRPr="00B6262A" w:rsidRDefault="00842CBC" w:rsidP="00842CBC">
      <w:pPr>
        <w:rPr>
          <w:szCs w:val="28"/>
          <w:lang w:val="uk-UA"/>
        </w:rPr>
      </w:pPr>
    </w:p>
    <w:p w:rsidR="00842CBC" w:rsidRPr="00842CBC" w:rsidRDefault="00842CBC" w:rsidP="00842CBC">
      <w:pPr>
        <w:rPr>
          <w:szCs w:val="28"/>
          <w:lang w:val="uk-UA"/>
        </w:rPr>
      </w:pPr>
    </w:p>
    <w:p w:rsidR="00842CBC" w:rsidRPr="00842CBC" w:rsidRDefault="00842CBC" w:rsidP="00842CBC">
      <w:pPr>
        <w:pStyle w:val="Style7"/>
        <w:widowControl/>
        <w:jc w:val="center"/>
        <w:outlineLvl w:val="0"/>
        <w:rPr>
          <w:rStyle w:val="FontStyle32"/>
          <w:b w:val="0"/>
          <w:sz w:val="28"/>
          <w:szCs w:val="28"/>
          <w:lang w:val="uk-UA" w:eastAsia="uk-UA"/>
        </w:rPr>
      </w:pPr>
      <w:r w:rsidRPr="00842CBC">
        <w:rPr>
          <w:rStyle w:val="FontStyle32"/>
          <w:b w:val="0"/>
          <w:sz w:val="28"/>
          <w:szCs w:val="28"/>
          <w:lang w:val="uk-UA" w:eastAsia="uk-UA"/>
        </w:rPr>
        <w:t>Графік</w:t>
      </w:r>
    </w:p>
    <w:p w:rsidR="00842CBC" w:rsidRPr="00842CBC" w:rsidRDefault="00842CBC" w:rsidP="00842CBC">
      <w:pPr>
        <w:pStyle w:val="Style15"/>
        <w:widowControl/>
        <w:spacing w:line="240" w:lineRule="auto"/>
        <w:rPr>
          <w:rStyle w:val="FontStyle32"/>
          <w:b w:val="0"/>
          <w:sz w:val="28"/>
          <w:szCs w:val="28"/>
          <w:lang w:val="uk-UA" w:eastAsia="uk-UA"/>
        </w:rPr>
      </w:pPr>
      <w:r w:rsidRPr="00842CBC">
        <w:rPr>
          <w:rStyle w:val="FontStyle32"/>
          <w:b w:val="0"/>
          <w:sz w:val="28"/>
          <w:szCs w:val="28"/>
          <w:lang w:val="uk-UA" w:eastAsia="uk-UA"/>
        </w:rPr>
        <w:t>проведення</w:t>
      </w:r>
      <w:r w:rsidRPr="00842CBC">
        <w:rPr>
          <w:sz w:val="28"/>
          <w:szCs w:val="28"/>
        </w:rPr>
        <w:t xml:space="preserve"> поточного ремонт</w:t>
      </w:r>
      <w:r w:rsidRPr="00842CBC">
        <w:rPr>
          <w:sz w:val="28"/>
          <w:szCs w:val="28"/>
          <w:lang w:val="uk-UA"/>
        </w:rPr>
        <w:t>у</w:t>
      </w:r>
      <w:r w:rsidRPr="00842CBC">
        <w:rPr>
          <w:sz w:val="28"/>
          <w:szCs w:val="28"/>
        </w:rPr>
        <w:t xml:space="preserve"> в обсязі ПР-1 </w:t>
      </w:r>
      <w:r w:rsidRPr="00842CBC">
        <w:rPr>
          <w:sz w:val="28"/>
          <w:szCs w:val="28"/>
          <w:lang w:val="uk-UA"/>
        </w:rPr>
        <w:t xml:space="preserve">та </w:t>
      </w:r>
      <w:r w:rsidRPr="00842CBC">
        <w:rPr>
          <w:sz w:val="28"/>
          <w:szCs w:val="28"/>
        </w:rPr>
        <w:t>технічн</w:t>
      </w:r>
      <w:r w:rsidRPr="00842CBC">
        <w:rPr>
          <w:sz w:val="28"/>
          <w:szCs w:val="28"/>
          <w:lang w:val="uk-UA"/>
        </w:rPr>
        <w:t>их</w:t>
      </w:r>
      <w:r w:rsidRPr="00842CBC">
        <w:rPr>
          <w:sz w:val="28"/>
          <w:szCs w:val="28"/>
        </w:rPr>
        <w:t xml:space="preserve"> обслуговуван</w:t>
      </w:r>
      <w:r w:rsidRPr="00842CBC">
        <w:rPr>
          <w:sz w:val="28"/>
          <w:szCs w:val="28"/>
          <w:lang w:val="uk-UA"/>
        </w:rPr>
        <w:t>ь</w:t>
      </w:r>
      <w:r w:rsidRPr="00842CBC">
        <w:rPr>
          <w:sz w:val="28"/>
          <w:szCs w:val="28"/>
        </w:rPr>
        <w:t xml:space="preserve"> в обсязі </w:t>
      </w:r>
      <w:r>
        <w:rPr>
          <w:sz w:val="28"/>
          <w:szCs w:val="28"/>
          <w:lang w:val="uk-UA"/>
        </w:rPr>
        <w:t xml:space="preserve">  </w:t>
      </w:r>
      <w:r w:rsidRPr="00842CBC">
        <w:rPr>
          <w:sz w:val="28"/>
          <w:szCs w:val="28"/>
        </w:rPr>
        <w:t>ТО-3</w:t>
      </w:r>
      <w:r w:rsidRPr="00842CBC">
        <w:rPr>
          <w:sz w:val="28"/>
          <w:szCs w:val="28"/>
          <w:lang w:val="uk-UA"/>
        </w:rPr>
        <w:t xml:space="preserve"> </w:t>
      </w:r>
      <w:r w:rsidRPr="00842CBC">
        <w:rPr>
          <w:sz w:val="28"/>
          <w:szCs w:val="28"/>
        </w:rPr>
        <w:t xml:space="preserve">тепловоза серії </w:t>
      </w:r>
      <w:r w:rsidRPr="00842CBC">
        <w:rPr>
          <w:sz w:val="28"/>
          <w:szCs w:val="28"/>
          <w:lang w:val="uk-UA"/>
        </w:rPr>
        <w:t>ЧМЕ3</w:t>
      </w:r>
      <w:r w:rsidRPr="00842CBC">
        <w:rPr>
          <w:sz w:val="28"/>
          <w:szCs w:val="28"/>
        </w:rPr>
        <w:t xml:space="preserve"> №</w:t>
      </w:r>
      <w:r w:rsidRPr="00842CBC">
        <w:rPr>
          <w:sz w:val="28"/>
          <w:szCs w:val="28"/>
          <w:lang w:val="uk-UA"/>
        </w:rPr>
        <w:t xml:space="preserve">302 </w:t>
      </w:r>
      <w:r w:rsidRPr="00842CBC">
        <w:rPr>
          <w:rStyle w:val="FontStyle32"/>
          <w:b w:val="0"/>
          <w:sz w:val="28"/>
          <w:szCs w:val="28"/>
          <w:lang w:val="uk-UA" w:eastAsia="uk-UA"/>
        </w:rPr>
        <w:t>на 202</w:t>
      </w:r>
      <w:r w:rsidR="0025508F">
        <w:rPr>
          <w:rStyle w:val="FontStyle32"/>
          <w:b w:val="0"/>
          <w:sz w:val="28"/>
          <w:szCs w:val="28"/>
          <w:lang w:val="uk-UA" w:eastAsia="uk-UA"/>
        </w:rPr>
        <w:t>2</w:t>
      </w:r>
      <w:r w:rsidRPr="00842CBC">
        <w:rPr>
          <w:rStyle w:val="FontStyle32"/>
          <w:b w:val="0"/>
          <w:sz w:val="28"/>
          <w:szCs w:val="28"/>
          <w:lang w:val="uk-UA" w:eastAsia="uk-UA"/>
        </w:rPr>
        <w:t xml:space="preserve"> рік у виробничому структурному</w:t>
      </w:r>
    </w:p>
    <w:p w:rsidR="00842CBC" w:rsidRPr="00842CBC" w:rsidRDefault="00842CBC" w:rsidP="00842CBC">
      <w:pPr>
        <w:pStyle w:val="Style15"/>
        <w:widowControl/>
        <w:spacing w:line="240" w:lineRule="auto"/>
        <w:rPr>
          <w:rStyle w:val="FontStyle32"/>
          <w:b w:val="0"/>
          <w:sz w:val="28"/>
          <w:szCs w:val="28"/>
          <w:lang w:val="uk-UA" w:eastAsia="uk-UA"/>
        </w:rPr>
      </w:pPr>
      <w:r w:rsidRPr="00842CBC">
        <w:rPr>
          <w:rStyle w:val="FontStyle32"/>
          <w:b w:val="0"/>
          <w:sz w:val="28"/>
          <w:szCs w:val="28"/>
          <w:lang w:val="uk-UA" w:eastAsia="uk-UA"/>
        </w:rPr>
        <w:t>підрозділі «Локомотивне депо Львів-Захід»</w:t>
      </w:r>
      <w:r w:rsidR="00B120CE">
        <w:rPr>
          <w:rStyle w:val="FontStyle32"/>
          <w:b w:val="0"/>
          <w:sz w:val="28"/>
          <w:szCs w:val="28"/>
          <w:lang w:val="uk-UA" w:eastAsia="uk-UA"/>
        </w:rPr>
        <w:t xml:space="preserve"> регіональної філії «Львівська залізниця» акціонерного товариства «Українська залізниця»</w:t>
      </w:r>
    </w:p>
    <w:p w:rsidR="00842CBC" w:rsidRPr="00842CBC" w:rsidRDefault="00842CBC" w:rsidP="00842CBC">
      <w:pPr>
        <w:pStyle w:val="Style15"/>
        <w:widowControl/>
        <w:spacing w:line="240" w:lineRule="auto"/>
        <w:rPr>
          <w:rStyle w:val="FontStyle32"/>
          <w:b w:val="0"/>
          <w:sz w:val="28"/>
          <w:szCs w:val="28"/>
          <w:lang w:val="uk-UA" w:eastAsia="uk-UA"/>
        </w:rPr>
      </w:pPr>
      <w:r w:rsidRPr="00842CBC">
        <w:rPr>
          <w:rStyle w:val="FontStyle32"/>
          <w:b w:val="0"/>
          <w:sz w:val="28"/>
          <w:szCs w:val="28"/>
          <w:lang w:val="uk-UA" w:eastAsia="uk-UA"/>
        </w:rPr>
        <w:t>для ПрАТ «Львівський локомотиворемонтний завод»</w:t>
      </w:r>
    </w:p>
    <w:p w:rsidR="00842CBC" w:rsidRPr="00842CBC" w:rsidRDefault="00842CBC" w:rsidP="00842CBC">
      <w:pPr>
        <w:rPr>
          <w:szCs w:val="28"/>
          <w:lang w:val="uk-UA"/>
        </w:rPr>
      </w:pPr>
    </w:p>
    <w:p w:rsidR="00842CBC" w:rsidRPr="00B6262A" w:rsidRDefault="00842CBC" w:rsidP="00842CBC">
      <w:pPr>
        <w:rPr>
          <w:szCs w:val="28"/>
          <w:lang w:val="uk-UA"/>
        </w:rPr>
      </w:pPr>
    </w:p>
    <w:tbl>
      <w:tblPr>
        <w:tblW w:w="9247" w:type="dxa"/>
        <w:jc w:val="center"/>
        <w:tblLayout w:type="fixed"/>
        <w:tblCellMar>
          <w:left w:w="40" w:type="dxa"/>
          <w:right w:w="40" w:type="dxa"/>
        </w:tblCellMar>
        <w:tblLook w:val="0000"/>
      </w:tblPr>
      <w:tblGrid>
        <w:gridCol w:w="841"/>
        <w:gridCol w:w="2126"/>
        <w:gridCol w:w="3237"/>
        <w:gridCol w:w="3043"/>
      </w:tblGrid>
      <w:tr w:rsidR="00842CBC" w:rsidRPr="00976DA5" w:rsidTr="00F0205A">
        <w:trPr>
          <w:trHeight w:val="613"/>
          <w:jc w:val="center"/>
        </w:trPr>
        <w:tc>
          <w:tcPr>
            <w:tcW w:w="841" w:type="dxa"/>
            <w:tcBorders>
              <w:top w:val="single" w:sz="6" w:space="0" w:color="auto"/>
              <w:left w:val="single" w:sz="6" w:space="0" w:color="auto"/>
              <w:right w:val="single" w:sz="6" w:space="0" w:color="auto"/>
            </w:tcBorders>
            <w:vAlign w:val="center"/>
          </w:tcPr>
          <w:p w:rsidR="00842CBC" w:rsidRPr="00976DA5" w:rsidRDefault="00842CBC" w:rsidP="00F0205A">
            <w:pPr>
              <w:pStyle w:val="Style14"/>
              <w:widowControl/>
              <w:jc w:val="center"/>
              <w:rPr>
                <w:rStyle w:val="FontStyle33"/>
                <w:sz w:val="28"/>
                <w:szCs w:val="28"/>
                <w:lang w:val="uk-UA" w:eastAsia="uk-UA"/>
              </w:rPr>
            </w:pPr>
            <w:r w:rsidRPr="00976DA5">
              <w:rPr>
                <w:rStyle w:val="FontStyle33"/>
                <w:sz w:val="28"/>
                <w:szCs w:val="28"/>
                <w:lang w:val="uk-UA" w:eastAsia="uk-UA"/>
              </w:rPr>
              <w:t>№</w:t>
            </w:r>
          </w:p>
          <w:p w:rsidR="00842CBC" w:rsidRPr="00976DA5" w:rsidRDefault="00842CBC" w:rsidP="00F0205A">
            <w:pPr>
              <w:pStyle w:val="Style9"/>
              <w:jc w:val="center"/>
              <w:rPr>
                <w:rStyle w:val="FontStyle33"/>
                <w:sz w:val="28"/>
                <w:szCs w:val="28"/>
                <w:lang w:val="uk-UA" w:eastAsia="uk-UA"/>
              </w:rPr>
            </w:pPr>
            <w:r w:rsidRPr="00976DA5">
              <w:rPr>
                <w:rStyle w:val="FontStyle32"/>
                <w:sz w:val="28"/>
                <w:szCs w:val="28"/>
                <w:lang w:val="uk-UA" w:eastAsia="uk-UA"/>
              </w:rPr>
              <w:t>п/п</w:t>
            </w:r>
          </w:p>
        </w:tc>
        <w:tc>
          <w:tcPr>
            <w:tcW w:w="2126" w:type="dxa"/>
            <w:tcBorders>
              <w:top w:val="single" w:sz="6" w:space="0" w:color="auto"/>
              <w:left w:val="single" w:sz="6" w:space="0" w:color="auto"/>
              <w:right w:val="single" w:sz="6" w:space="0" w:color="auto"/>
            </w:tcBorders>
            <w:vAlign w:val="center"/>
          </w:tcPr>
          <w:p w:rsidR="00842CBC" w:rsidRPr="00976DA5" w:rsidRDefault="00842CBC" w:rsidP="00F0205A">
            <w:pPr>
              <w:pStyle w:val="Style9"/>
              <w:widowControl/>
              <w:jc w:val="center"/>
              <w:rPr>
                <w:rStyle w:val="FontStyle32"/>
                <w:sz w:val="28"/>
                <w:szCs w:val="28"/>
                <w:lang w:val="uk-UA" w:eastAsia="uk-UA"/>
              </w:rPr>
            </w:pPr>
            <w:r w:rsidRPr="00976DA5">
              <w:rPr>
                <w:rStyle w:val="FontStyle32"/>
                <w:sz w:val="28"/>
                <w:szCs w:val="28"/>
                <w:lang w:val="uk-UA" w:eastAsia="uk-UA"/>
              </w:rPr>
              <w:t>Серія тепловоза</w:t>
            </w:r>
          </w:p>
        </w:tc>
        <w:tc>
          <w:tcPr>
            <w:tcW w:w="3237" w:type="dxa"/>
            <w:tcBorders>
              <w:top w:val="single" w:sz="6" w:space="0" w:color="auto"/>
              <w:left w:val="single" w:sz="6" w:space="0" w:color="auto"/>
              <w:right w:val="single" w:sz="6" w:space="0" w:color="auto"/>
            </w:tcBorders>
            <w:vAlign w:val="center"/>
          </w:tcPr>
          <w:p w:rsidR="00842CBC" w:rsidRPr="00976DA5" w:rsidRDefault="00842CBC" w:rsidP="00F0205A">
            <w:pPr>
              <w:pStyle w:val="Style9"/>
              <w:widowControl/>
              <w:jc w:val="center"/>
              <w:rPr>
                <w:rStyle w:val="FontStyle32"/>
                <w:sz w:val="28"/>
                <w:szCs w:val="28"/>
                <w:lang w:val="uk-UA" w:eastAsia="uk-UA"/>
              </w:rPr>
            </w:pPr>
            <w:r w:rsidRPr="00976DA5">
              <w:rPr>
                <w:rStyle w:val="FontStyle32"/>
                <w:sz w:val="28"/>
                <w:szCs w:val="28"/>
                <w:lang w:val="uk-UA" w:eastAsia="uk-UA"/>
              </w:rPr>
              <w:t>Дата постановки на</w:t>
            </w:r>
          </w:p>
          <w:p w:rsidR="00842CBC" w:rsidRPr="00976DA5" w:rsidRDefault="00842CBC" w:rsidP="00F0205A">
            <w:pPr>
              <w:pStyle w:val="Style9"/>
              <w:jc w:val="center"/>
              <w:rPr>
                <w:rStyle w:val="FontStyle32"/>
                <w:sz w:val="28"/>
                <w:szCs w:val="28"/>
                <w:lang w:val="uk-UA" w:eastAsia="uk-UA"/>
              </w:rPr>
            </w:pPr>
            <w:r w:rsidRPr="00976DA5">
              <w:rPr>
                <w:rStyle w:val="FontStyle32"/>
                <w:sz w:val="28"/>
                <w:szCs w:val="28"/>
                <w:lang w:val="uk-UA" w:eastAsia="uk-UA"/>
              </w:rPr>
              <w:t>технічний огляд ТО-3</w:t>
            </w:r>
          </w:p>
        </w:tc>
        <w:tc>
          <w:tcPr>
            <w:tcW w:w="3043" w:type="dxa"/>
            <w:tcBorders>
              <w:top w:val="single" w:sz="6" w:space="0" w:color="auto"/>
              <w:left w:val="single" w:sz="6" w:space="0" w:color="auto"/>
              <w:right w:val="single" w:sz="6" w:space="0" w:color="auto"/>
            </w:tcBorders>
            <w:vAlign w:val="center"/>
          </w:tcPr>
          <w:p w:rsidR="00842CBC" w:rsidRPr="00976DA5" w:rsidRDefault="00842CBC" w:rsidP="00F0205A">
            <w:pPr>
              <w:pStyle w:val="Style9"/>
              <w:widowControl/>
              <w:jc w:val="center"/>
              <w:rPr>
                <w:rStyle w:val="FontStyle32"/>
                <w:sz w:val="28"/>
                <w:szCs w:val="28"/>
                <w:lang w:val="uk-UA" w:eastAsia="uk-UA"/>
              </w:rPr>
            </w:pPr>
            <w:r w:rsidRPr="00976DA5">
              <w:rPr>
                <w:rStyle w:val="FontStyle32"/>
                <w:sz w:val="28"/>
                <w:szCs w:val="28"/>
                <w:lang w:val="uk-UA" w:eastAsia="uk-UA"/>
              </w:rPr>
              <w:t>Дата постановки на поточний ремонт ПР-1</w:t>
            </w:r>
          </w:p>
        </w:tc>
      </w:tr>
      <w:tr w:rsidR="00842CBC" w:rsidRPr="00976DA5" w:rsidTr="00F0205A">
        <w:trPr>
          <w:jc w:val="center"/>
        </w:trPr>
        <w:tc>
          <w:tcPr>
            <w:tcW w:w="841" w:type="dxa"/>
            <w:tcBorders>
              <w:top w:val="single" w:sz="6" w:space="0" w:color="auto"/>
              <w:left w:val="single" w:sz="6" w:space="0" w:color="auto"/>
              <w:bottom w:val="single" w:sz="6" w:space="0" w:color="auto"/>
              <w:right w:val="single" w:sz="6" w:space="0" w:color="auto"/>
            </w:tcBorders>
            <w:vAlign w:val="center"/>
          </w:tcPr>
          <w:p w:rsidR="00842CBC" w:rsidRPr="00976DA5" w:rsidRDefault="00842CBC" w:rsidP="00F0205A">
            <w:pPr>
              <w:pStyle w:val="Style9"/>
              <w:widowControl/>
              <w:jc w:val="center"/>
              <w:rPr>
                <w:rStyle w:val="FontStyle32"/>
                <w:sz w:val="28"/>
                <w:szCs w:val="28"/>
                <w:lang w:val="uk-UA" w:eastAsia="uk-UA"/>
              </w:rPr>
            </w:pPr>
            <w:r w:rsidRPr="00976DA5">
              <w:rPr>
                <w:rStyle w:val="FontStyle32"/>
                <w:sz w:val="28"/>
                <w:szCs w:val="28"/>
                <w:lang w:val="uk-UA" w:eastAsia="uk-UA"/>
              </w:rPr>
              <w:t>1</w:t>
            </w:r>
          </w:p>
        </w:tc>
        <w:tc>
          <w:tcPr>
            <w:tcW w:w="2126" w:type="dxa"/>
            <w:tcBorders>
              <w:top w:val="single" w:sz="6" w:space="0" w:color="auto"/>
              <w:left w:val="single" w:sz="6" w:space="0" w:color="auto"/>
              <w:bottom w:val="single" w:sz="6" w:space="0" w:color="auto"/>
              <w:right w:val="single" w:sz="6" w:space="0" w:color="auto"/>
            </w:tcBorders>
            <w:vAlign w:val="center"/>
          </w:tcPr>
          <w:p w:rsidR="00842CBC" w:rsidRPr="00976DA5" w:rsidRDefault="00842CBC" w:rsidP="00F0205A">
            <w:pPr>
              <w:pStyle w:val="Style9"/>
              <w:widowControl/>
              <w:jc w:val="center"/>
              <w:rPr>
                <w:rStyle w:val="FontStyle32"/>
                <w:sz w:val="28"/>
                <w:szCs w:val="28"/>
                <w:lang w:val="uk-UA" w:eastAsia="uk-UA"/>
              </w:rPr>
            </w:pPr>
            <w:r w:rsidRPr="00976DA5">
              <w:rPr>
                <w:rStyle w:val="FontStyle32"/>
                <w:sz w:val="28"/>
                <w:szCs w:val="28"/>
                <w:lang w:val="uk-UA" w:eastAsia="uk-UA"/>
              </w:rPr>
              <w:t>2</w:t>
            </w:r>
          </w:p>
        </w:tc>
        <w:tc>
          <w:tcPr>
            <w:tcW w:w="3237" w:type="dxa"/>
            <w:tcBorders>
              <w:top w:val="single" w:sz="6" w:space="0" w:color="auto"/>
              <w:left w:val="single" w:sz="6" w:space="0" w:color="auto"/>
              <w:bottom w:val="single" w:sz="6" w:space="0" w:color="auto"/>
              <w:right w:val="single" w:sz="6" w:space="0" w:color="auto"/>
            </w:tcBorders>
            <w:vAlign w:val="center"/>
          </w:tcPr>
          <w:p w:rsidR="00842CBC" w:rsidRPr="00976DA5" w:rsidRDefault="00842CBC" w:rsidP="00F0205A">
            <w:pPr>
              <w:pStyle w:val="Style9"/>
              <w:widowControl/>
              <w:jc w:val="center"/>
              <w:rPr>
                <w:rStyle w:val="FontStyle32"/>
                <w:sz w:val="28"/>
                <w:szCs w:val="28"/>
                <w:lang w:val="uk-UA" w:eastAsia="uk-UA"/>
              </w:rPr>
            </w:pPr>
            <w:r w:rsidRPr="00976DA5">
              <w:rPr>
                <w:rStyle w:val="FontStyle32"/>
                <w:sz w:val="28"/>
                <w:szCs w:val="28"/>
                <w:lang w:val="uk-UA" w:eastAsia="uk-UA"/>
              </w:rPr>
              <w:t>3</w:t>
            </w:r>
          </w:p>
        </w:tc>
        <w:tc>
          <w:tcPr>
            <w:tcW w:w="3043" w:type="dxa"/>
            <w:tcBorders>
              <w:top w:val="single" w:sz="6" w:space="0" w:color="auto"/>
              <w:left w:val="single" w:sz="6" w:space="0" w:color="auto"/>
              <w:bottom w:val="single" w:sz="6" w:space="0" w:color="auto"/>
              <w:right w:val="single" w:sz="6" w:space="0" w:color="auto"/>
            </w:tcBorders>
          </w:tcPr>
          <w:p w:rsidR="00842CBC" w:rsidRPr="00976DA5" w:rsidRDefault="00842CBC" w:rsidP="00F0205A">
            <w:pPr>
              <w:pStyle w:val="Style9"/>
              <w:widowControl/>
              <w:jc w:val="center"/>
              <w:rPr>
                <w:rStyle w:val="FontStyle32"/>
                <w:sz w:val="28"/>
                <w:szCs w:val="28"/>
                <w:lang w:val="uk-UA" w:eastAsia="uk-UA"/>
              </w:rPr>
            </w:pPr>
            <w:r w:rsidRPr="00976DA5">
              <w:rPr>
                <w:rStyle w:val="FontStyle32"/>
                <w:sz w:val="28"/>
                <w:szCs w:val="28"/>
                <w:lang w:val="uk-UA" w:eastAsia="uk-UA"/>
              </w:rPr>
              <w:t>4</w:t>
            </w:r>
          </w:p>
        </w:tc>
      </w:tr>
      <w:tr w:rsidR="00842CBC" w:rsidRPr="00976DA5" w:rsidTr="00F0205A">
        <w:trPr>
          <w:jc w:val="center"/>
        </w:trPr>
        <w:tc>
          <w:tcPr>
            <w:tcW w:w="841" w:type="dxa"/>
            <w:vMerge w:val="restart"/>
            <w:tcBorders>
              <w:top w:val="single" w:sz="6" w:space="0" w:color="auto"/>
              <w:left w:val="single" w:sz="6" w:space="0" w:color="auto"/>
              <w:right w:val="single" w:sz="6" w:space="0" w:color="auto"/>
            </w:tcBorders>
            <w:vAlign w:val="center"/>
          </w:tcPr>
          <w:p w:rsidR="00842CBC" w:rsidRPr="00976DA5" w:rsidRDefault="00842CBC" w:rsidP="00F0205A">
            <w:pPr>
              <w:pStyle w:val="Style9"/>
              <w:widowControl/>
              <w:jc w:val="center"/>
              <w:rPr>
                <w:b/>
                <w:bCs/>
                <w:sz w:val="28"/>
                <w:szCs w:val="28"/>
                <w:lang w:val="uk-UA" w:eastAsia="uk-UA"/>
              </w:rPr>
            </w:pPr>
            <w:r w:rsidRPr="00976DA5">
              <w:rPr>
                <w:rStyle w:val="FontStyle32"/>
                <w:sz w:val="28"/>
                <w:szCs w:val="28"/>
                <w:lang w:val="uk-UA" w:eastAsia="uk-UA"/>
              </w:rPr>
              <w:t>1</w:t>
            </w:r>
          </w:p>
        </w:tc>
        <w:tc>
          <w:tcPr>
            <w:tcW w:w="2126" w:type="dxa"/>
            <w:vMerge w:val="restart"/>
            <w:tcBorders>
              <w:top w:val="single" w:sz="6" w:space="0" w:color="auto"/>
              <w:left w:val="single" w:sz="6" w:space="0" w:color="auto"/>
              <w:right w:val="single" w:sz="6" w:space="0" w:color="auto"/>
            </w:tcBorders>
            <w:vAlign w:val="center"/>
          </w:tcPr>
          <w:p w:rsidR="00842CBC" w:rsidRPr="00976DA5" w:rsidRDefault="00842CBC" w:rsidP="00F0205A">
            <w:pPr>
              <w:pStyle w:val="Style9"/>
              <w:widowControl/>
              <w:jc w:val="center"/>
              <w:rPr>
                <w:sz w:val="28"/>
                <w:szCs w:val="28"/>
              </w:rPr>
            </w:pPr>
            <w:r w:rsidRPr="00976DA5">
              <w:rPr>
                <w:rStyle w:val="FontStyle32"/>
                <w:sz w:val="28"/>
                <w:szCs w:val="28"/>
                <w:lang w:val="uk-UA" w:eastAsia="uk-UA"/>
              </w:rPr>
              <w:t>ЧМЕ-3 №302</w:t>
            </w:r>
          </w:p>
        </w:tc>
        <w:tc>
          <w:tcPr>
            <w:tcW w:w="3237" w:type="dxa"/>
            <w:tcBorders>
              <w:top w:val="single" w:sz="6" w:space="0" w:color="auto"/>
              <w:left w:val="single" w:sz="6" w:space="0" w:color="auto"/>
              <w:bottom w:val="single" w:sz="6" w:space="0" w:color="auto"/>
              <w:right w:val="single" w:sz="6" w:space="0" w:color="auto"/>
            </w:tcBorders>
            <w:vAlign w:val="center"/>
          </w:tcPr>
          <w:p w:rsidR="00842CBC" w:rsidRPr="00976DA5" w:rsidRDefault="00634D28" w:rsidP="00F0205A">
            <w:pPr>
              <w:pStyle w:val="Style9"/>
              <w:widowControl/>
              <w:jc w:val="center"/>
              <w:rPr>
                <w:rStyle w:val="FontStyle32"/>
                <w:sz w:val="28"/>
                <w:szCs w:val="28"/>
                <w:lang w:val="uk-UA" w:eastAsia="uk-UA"/>
              </w:rPr>
            </w:pPr>
            <w:r>
              <w:rPr>
                <w:rStyle w:val="FontStyle32"/>
                <w:sz w:val="28"/>
                <w:szCs w:val="28"/>
                <w:lang w:val="uk-UA" w:eastAsia="uk-UA"/>
              </w:rPr>
              <w:t>травень</w:t>
            </w:r>
          </w:p>
        </w:tc>
        <w:tc>
          <w:tcPr>
            <w:tcW w:w="3043" w:type="dxa"/>
            <w:tcBorders>
              <w:top w:val="single" w:sz="6" w:space="0" w:color="auto"/>
              <w:left w:val="single" w:sz="6" w:space="0" w:color="auto"/>
              <w:bottom w:val="single" w:sz="6" w:space="0" w:color="auto"/>
              <w:right w:val="single" w:sz="6" w:space="0" w:color="auto"/>
            </w:tcBorders>
          </w:tcPr>
          <w:p w:rsidR="00842CBC" w:rsidRPr="00976DA5" w:rsidRDefault="00842CBC" w:rsidP="00F0205A">
            <w:pPr>
              <w:pStyle w:val="Style9"/>
              <w:widowControl/>
              <w:jc w:val="center"/>
              <w:rPr>
                <w:rStyle w:val="FontStyle32"/>
                <w:sz w:val="28"/>
                <w:szCs w:val="28"/>
                <w:lang w:val="uk-UA" w:eastAsia="uk-UA"/>
              </w:rPr>
            </w:pPr>
          </w:p>
        </w:tc>
      </w:tr>
      <w:tr w:rsidR="00516EFD" w:rsidRPr="00976DA5" w:rsidTr="00516EFD">
        <w:trPr>
          <w:trHeight w:val="311"/>
          <w:jc w:val="center"/>
        </w:trPr>
        <w:tc>
          <w:tcPr>
            <w:tcW w:w="841" w:type="dxa"/>
            <w:vMerge/>
            <w:tcBorders>
              <w:left w:val="single" w:sz="6" w:space="0" w:color="auto"/>
              <w:bottom w:val="single" w:sz="4" w:space="0" w:color="auto"/>
              <w:right w:val="single" w:sz="6" w:space="0" w:color="auto"/>
            </w:tcBorders>
            <w:vAlign w:val="center"/>
          </w:tcPr>
          <w:p w:rsidR="00516EFD" w:rsidRPr="00976DA5" w:rsidRDefault="00516EFD" w:rsidP="00F0205A">
            <w:pPr>
              <w:jc w:val="center"/>
              <w:rPr>
                <w:rStyle w:val="FontStyle32"/>
                <w:szCs w:val="28"/>
                <w:lang w:val="uk-UA" w:eastAsia="uk-UA"/>
              </w:rPr>
            </w:pPr>
          </w:p>
        </w:tc>
        <w:tc>
          <w:tcPr>
            <w:tcW w:w="2126" w:type="dxa"/>
            <w:vMerge/>
            <w:tcBorders>
              <w:left w:val="single" w:sz="6" w:space="0" w:color="auto"/>
              <w:bottom w:val="single" w:sz="4" w:space="0" w:color="auto"/>
              <w:right w:val="single" w:sz="6" w:space="0" w:color="auto"/>
            </w:tcBorders>
            <w:vAlign w:val="center"/>
          </w:tcPr>
          <w:p w:rsidR="00516EFD" w:rsidRPr="00976DA5" w:rsidRDefault="00516EFD" w:rsidP="00F0205A">
            <w:pPr>
              <w:jc w:val="center"/>
              <w:rPr>
                <w:rStyle w:val="FontStyle32"/>
                <w:szCs w:val="28"/>
                <w:lang w:val="uk-UA" w:eastAsia="uk-UA"/>
              </w:rPr>
            </w:pPr>
          </w:p>
        </w:tc>
        <w:tc>
          <w:tcPr>
            <w:tcW w:w="3237" w:type="dxa"/>
            <w:tcBorders>
              <w:top w:val="single" w:sz="6" w:space="0" w:color="auto"/>
              <w:left w:val="single" w:sz="6" w:space="0" w:color="auto"/>
              <w:bottom w:val="single" w:sz="4" w:space="0" w:color="auto"/>
              <w:right w:val="single" w:sz="6" w:space="0" w:color="auto"/>
            </w:tcBorders>
            <w:vAlign w:val="center"/>
          </w:tcPr>
          <w:p w:rsidR="00516EFD" w:rsidRPr="00976DA5" w:rsidRDefault="00516EFD" w:rsidP="00F0205A">
            <w:pPr>
              <w:pStyle w:val="Style9"/>
              <w:widowControl/>
              <w:jc w:val="center"/>
              <w:rPr>
                <w:rStyle w:val="FontStyle32"/>
                <w:sz w:val="28"/>
                <w:szCs w:val="28"/>
                <w:lang w:val="uk-UA" w:eastAsia="uk-UA"/>
              </w:rPr>
            </w:pPr>
          </w:p>
        </w:tc>
        <w:tc>
          <w:tcPr>
            <w:tcW w:w="3043" w:type="dxa"/>
            <w:tcBorders>
              <w:top w:val="single" w:sz="6" w:space="0" w:color="auto"/>
              <w:left w:val="single" w:sz="6" w:space="0" w:color="auto"/>
              <w:bottom w:val="single" w:sz="4" w:space="0" w:color="auto"/>
              <w:right w:val="single" w:sz="6" w:space="0" w:color="auto"/>
            </w:tcBorders>
          </w:tcPr>
          <w:p w:rsidR="00516EFD" w:rsidRPr="00976DA5" w:rsidRDefault="00516EFD" w:rsidP="00F0205A">
            <w:pPr>
              <w:pStyle w:val="Style9"/>
              <w:widowControl/>
              <w:jc w:val="center"/>
              <w:rPr>
                <w:rStyle w:val="FontStyle32"/>
                <w:sz w:val="28"/>
                <w:szCs w:val="28"/>
                <w:lang w:val="uk-UA" w:eastAsia="uk-UA"/>
              </w:rPr>
            </w:pPr>
            <w:r>
              <w:rPr>
                <w:rStyle w:val="FontStyle32"/>
                <w:sz w:val="28"/>
                <w:szCs w:val="28"/>
                <w:lang w:val="uk-UA" w:eastAsia="uk-UA"/>
              </w:rPr>
              <w:t>жовтень</w:t>
            </w:r>
          </w:p>
        </w:tc>
      </w:tr>
    </w:tbl>
    <w:p w:rsidR="00842CBC" w:rsidRDefault="00842CBC" w:rsidP="00842CBC">
      <w:pPr>
        <w:rPr>
          <w:szCs w:val="28"/>
          <w:lang w:val="uk-UA"/>
        </w:rPr>
      </w:pPr>
    </w:p>
    <w:p w:rsidR="00842CBC" w:rsidRDefault="00842CBC" w:rsidP="00842CBC">
      <w:pPr>
        <w:rPr>
          <w:szCs w:val="28"/>
          <w:lang w:val="uk-UA"/>
        </w:rPr>
      </w:pPr>
    </w:p>
    <w:p w:rsidR="00842CBC" w:rsidRDefault="00842CBC" w:rsidP="00842CBC">
      <w:pPr>
        <w:rPr>
          <w:szCs w:val="28"/>
          <w:lang w:val="uk-UA"/>
        </w:rPr>
      </w:pPr>
    </w:p>
    <w:p w:rsidR="00842CBC" w:rsidRDefault="00842CBC" w:rsidP="00842CBC">
      <w:pPr>
        <w:rPr>
          <w:szCs w:val="28"/>
          <w:lang w:val="uk-UA"/>
        </w:rPr>
      </w:pPr>
    </w:p>
    <w:tbl>
      <w:tblPr>
        <w:tblpPr w:leftFromText="180" w:rightFromText="180" w:vertAnchor="text" w:horzAnchor="margin" w:tblpY="318"/>
        <w:tblW w:w="10263" w:type="dxa"/>
        <w:tblLayout w:type="fixed"/>
        <w:tblCellMar>
          <w:left w:w="57" w:type="dxa"/>
          <w:right w:w="57" w:type="dxa"/>
        </w:tblCellMar>
        <w:tblLook w:val="0000"/>
      </w:tblPr>
      <w:tblGrid>
        <w:gridCol w:w="5019"/>
        <w:gridCol w:w="5244"/>
      </w:tblGrid>
      <w:tr w:rsidR="003664DF" w:rsidRPr="000A794F" w:rsidTr="00F0205A">
        <w:trPr>
          <w:trHeight w:val="600"/>
        </w:trPr>
        <w:tc>
          <w:tcPr>
            <w:tcW w:w="5019" w:type="dxa"/>
          </w:tcPr>
          <w:p w:rsidR="003664DF" w:rsidRPr="00A349C5" w:rsidRDefault="003664DF" w:rsidP="004544A7">
            <w:pPr>
              <w:snapToGrid w:val="0"/>
              <w:ind w:left="71"/>
              <w:rPr>
                <w:b/>
                <w:bCs/>
              </w:rPr>
            </w:pPr>
            <w:r w:rsidRPr="00A349C5">
              <w:rPr>
                <w:b/>
                <w:bCs/>
                <w:sz w:val="22"/>
                <w:szCs w:val="22"/>
              </w:rPr>
              <w:t>ВІД ВИКОНАВЦЯ:</w:t>
            </w:r>
          </w:p>
          <w:p w:rsidR="0025508F" w:rsidRPr="00A349C5" w:rsidRDefault="0025508F" w:rsidP="0025508F">
            <w:pPr>
              <w:ind w:right="141"/>
              <w:rPr>
                <w:b/>
              </w:rPr>
            </w:pPr>
          </w:p>
          <w:p w:rsidR="0025508F" w:rsidRPr="00634D28" w:rsidRDefault="0025508F" w:rsidP="0025508F">
            <w:pPr>
              <w:ind w:right="141"/>
              <w:rPr>
                <w:b/>
                <w:lang w:val="uk-UA"/>
              </w:rPr>
            </w:pPr>
            <w:r w:rsidRPr="00A349C5">
              <w:rPr>
                <w:b/>
                <w:sz w:val="22"/>
                <w:szCs w:val="22"/>
              </w:rPr>
              <w:t>_____________________</w:t>
            </w:r>
            <w:r>
              <w:rPr>
                <w:b/>
                <w:sz w:val="22"/>
                <w:szCs w:val="22"/>
                <w:lang w:val="uk-UA"/>
              </w:rPr>
              <w:t>____</w:t>
            </w:r>
            <w:r w:rsidRPr="00A349C5">
              <w:rPr>
                <w:b/>
                <w:sz w:val="22"/>
                <w:szCs w:val="22"/>
              </w:rPr>
              <w:t>___</w:t>
            </w:r>
          </w:p>
          <w:p w:rsidR="0025508F" w:rsidRPr="00A349C5" w:rsidRDefault="0025508F" w:rsidP="0025508F">
            <w:pPr>
              <w:ind w:right="141"/>
              <w:rPr>
                <w:b/>
              </w:rPr>
            </w:pPr>
          </w:p>
          <w:p w:rsidR="0025508F" w:rsidRPr="00A349C5" w:rsidRDefault="0025508F" w:rsidP="0025508F">
            <w:pPr>
              <w:ind w:right="141"/>
              <w:rPr>
                <w:b/>
              </w:rPr>
            </w:pPr>
          </w:p>
          <w:p w:rsidR="003664DF" w:rsidRPr="00A349C5" w:rsidRDefault="0025508F" w:rsidP="00A76712">
            <w:pPr>
              <w:snapToGrid w:val="0"/>
              <w:ind w:left="71"/>
            </w:pPr>
            <w:r w:rsidRPr="00A349C5">
              <w:rPr>
                <w:b/>
                <w:sz w:val="22"/>
                <w:szCs w:val="22"/>
              </w:rPr>
              <w:t>_______________________</w:t>
            </w:r>
            <w:r>
              <w:rPr>
                <w:b/>
                <w:sz w:val="22"/>
                <w:szCs w:val="22"/>
                <w:lang w:val="uk-UA"/>
              </w:rPr>
              <w:t>______</w:t>
            </w:r>
          </w:p>
        </w:tc>
        <w:tc>
          <w:tcPr>
            <w:tcW w:w="5244" w:type="dxa"/>
          </w:tcPr>
          <w:p w:rsidR="004D6FD7" w:rsidRPr="00A349C5" w:rsidRDefault="004D6FD7" w:rsidP="004D6FD7">
            <w:pPr>
              <w:snapToGrid w:val="0"/>
              <w:ind w:right="-90"/>
              <w:rPr>
                <w:b/>
                <w:bCs/>
              </w:rPr>
            </w:pPr>
            <w:r w:rsidRPr="00A349C5">
              <w:rPr>
                <w:b/>
                <w:bCs/>
                <w:sz w:val="22"/>
                <w:szCs w:val="22"/>
              </w:rPr>
              <w:t>ВІД ЗАМОВНИКА:</w:t>
            </w:r>
          </w:p>
          <w:p w:rsidR="003664DF" w:rsidRPr="00A349C5" w:rsidRDefault="003664DF" w:rsidP="00B86F1C">
            <w:pPr>
              <w:ind w:right="141"/>
              <w:rPr>
                <w:b/>
                <w:highlight w:val="yellow"/>
              </w:rPr>
            </w:pPr>
          </w:p>
        </w:tc>
      </w:tr>
    </w:tbl>
    <w:p w:rsidR="00842CBC" w:rsidRDefault="00842CBC" w:rsidP="00842CBC">
      <w:pPr>
        <w:rPr>
          <w:szCs w:val="28"/>
          <w:lang w:val="uk-UA"/>
        </w:rPr>
      </w:pPr>
    </w:p>
    <w:p w:rsidR="00634D28" w:rsidRDefault="00634D28" w:rsidP="00842CBC">
      <w:pPr>
        <w:rPr>
          <w:szCs w:val="28"/>
          <w:lang w:val="uk-UA"/>
        </w:rPr>
      </w:pPr>
    </w:p>
    <w:p w:rsidR="00634D28" w:rsidRDefault="00634D28" w:rsidP="00842CBC">
      <w:pPr>
        <w:rPr>
          <w:szCs w:val="28"/>
          <w:lang w:val="uk-UA"/>
        </w:rPr>
      </w:pPr>
    </w:p>
    <w:p w:rsidR="00634D28" w:rsidRDefault="00634D28" w:rsidP="00842CBC">
      <w:pPr>
        <w:rPr>
          <w:szCs w:val="28"/>
          <w:lang w:val="uk-UA"/>
        </w:rPr>
      </w:pPr>
    </w:p>
    <w:p w:rsidR="00634D28" w:rsidRDefault="00634D28" w:rsidP="00842CBC">
      <w:pPr>
        <w:rPr>
          <w:szCs w:val="28"/>
          <w:lang w:val="uk-UA"/>
        </w:rPr>
      </w:pPr>
    </w:p>
    <w:p w:rsidR="00634D28" w:rsidRDefault="00634D28" w:rsidP="00842CBC">
      <w:pPr>
        <w:rPr>
          <w:szCs w:val="28"/>
          <w:lang w:val="uk-UA"/>
        </w:rPr>
      </w:pPr>
    </w:p>
    <w:p w:rsidR="00634D28" w:rsidRDefault="00634D28" w:rsidP="00842CBC">
      <w:pPr>
        <w:rPr>
          <w:szCs w:val="28"/>
          <w:lang w:val="uk-UA"/>
        </w:rPr>
      </w:pPr>
    </w:p>
    <w:p w:rsidR="00671E23" w:rsidRDefault="00671E23" w:rsidP="00842CBC">
      <w:pPr>
        <w:rPr>
          <w:szCs w:val="28"/>
          <w:lang w:val="uk-UA"/>
        </w:rPr>
      </w:pPr>
    </w:p>
    <w:p w:rsidR="00671E23" w:rsidRDefault="00671E23" w:rsidP="00842CBC">
      <w:pPr>
        <w:rPr>
          <w:szCs w:val="28"/>
          <w:lang w:val="uk-UA"/>
        </w:rPr>
      </w:pPr>
    </w:p>
    <w:p w:rsidR="00671E23" w:rsidRDefault="00671E23" w:rsidP="00842CBC">
      <w:pPr>
        <w:rPr>
          <w:szCs w:val="28"/>
          <w:lang w:val="uk-UA"/>
        </w:rPr>
      </w:pPr>
    </w:p>
    <w:p w:rsidR="00516EFD" w:rsidRDefault="00516EFD" w:rsidP="00452A2D">
      <w:pPr>
        <w:pStyle w:val="Style13"/>
        <w:widowControl/>
        <w:ind w:left="6521" w:right="-142"/>
        <w:rPr>
          <w:b/>
          <w:sz w:val="28"/>
          <w:szCs w:val="28"/>
          <w:lang w:val="uk-UA"/>
        </w:rPr>
      </w:pPr>
    </w:p>
    <w:p w:rsidR="00A76712" w:rsidRDefault="00A76712" w:rsidP="00452A2D">
      <w:pPr>
        <w:pStyle w:val="Style13"/>
        <w:widowControl/>
        <w:ind w:left="6521" w:right="-142"/>
        <w:rPr>
          <w:b/>
          <w:sz w:val="28"/>
          <w:szCs w:val="28"/>
          <w:lang w:val="uk-UA"/>
        </w:rPr>
      </w:pPr>
    </w:p>
    <w:p w:rsidR="00A76712" w:rsidRDefault="00A76712" w:rsidP="00452A2D">
      <w:pPr>
        <w:pStyle w:val="Style13"/>
        <w:widowControl/>
        <w:ind w:left="6521" w:right="-142"/>
        <w:rPr>
          <w:b/>
          <w:sz w:val="28"/>
          <w:szCs w:val="28"/>
          <w:lang w:val="uk-UA"/>
        </w:rPr>
      </w:pPr>
    </w:p>
    <w:p w:rsidR="00A76712" w:rsidRDefault="00A76712" w:rsidP="00452A2D">
      <w:pPr>
        <w:pStyle w:val="Style13"/>
        <w:widowControl/>
        <w:ind w:left="6521" w:right="-142"/>
        <w:rPr>
          <w:b/>
          <w:sz w:val="28"/>
          <w:szCs w:val="28"/>
          <w:lang w:val="uk-UA"/>
        </w:rPr>
      </w:pPr>
    </w:p>
    <w:p w:rsidR="00A76712" w:rsidRDefault="00A76712" w:rsidP="00452A2D">
      <w:pPr>
        <w:pStyle w:val="Style13"/>
        <w:widowControl/>
        <w:ind w:left="6521" w:right="-142"/>
        <w:rPr>
          <w:b/>
          <w:sz w:val="28"/>
          <w:szCs w:val="28"/>
          <w:lang w:val="uk-UA"/>
        </w:rPr>
      </w:pPr>
    </w:p>
    <w:p w:rsidR="00A76712" w:rsidRDefault="00A76712" w:rsidP="00452A2D">
      <w:pPr>
        <w:pStyle w:val="Style13"/>
        <w:widowControl/>
        <w:ind w:left="6521" w:right="-142"/>
        <w:rPr>
          <w:b/>
          <w:sz w:val="28"/>
          <w:szCs w:val="28"/>
          <w:lang w:val="uk-UA"/>
        </w:rPr>
      </w:pPr>
    </w:p>
    <w:p w:rsidR="00452A2D" w:rsidRPr="00452A2D" w:rsidRDefault="00452A2D" w:rsidP="00452A2D">
      <w:pPr>
        <w:pStyle w:val="Style13"/>
        <w:widowControl/>
        <w:ind w:left="6521" w:right="-142"/>
        <w:rPr>
          <w:b/>
          <w:sz w:val="28"/>
          <w:szCs w:val="28"/>
          <w:lang w:val="uk-UA"/>
        </w:rPr>
      </w:pPr>
      <w:r w:rsidRPr="00452A2D">
        <w:rPr>
          <w:b/>
          <w:sz w:val="28"/>
          <w:szCs w:val="28"/>
        </w:rPr>
        <w:t xml:space="preserve">Додаток № </w:t>
      </w:r>
      <w:r>
        <w:rPr>
          <w:b/>
          <w:sz w:val="28"/>
          <w:szCs w:val="28"/>
          <w:lang w:val="uk-UA"/>
        </w:rPr>
        <w:t>2</w:t>
      </w:r>
    </w:p>
    <w:p w:rsidR="00452A2D" w:rsidRPr="00842CBC" w:rsidRDefault="00452A2D" w:rsidP="00452A2D">
      <w:pPr>
        <w:pStyle w:val="WW-3"/>
        <w:ind w:left="6521"/>
        <w:jc w:val="both"/>
        <w:rPr>
          <w:rFonts w:cs="Times New Roman"/>
          <w:sz w:val="28"/>
          <w:szCs w:val="28"/>
          <w:lang w:val="uk-UA"/>
        </w:rPr>
      </w:pPr>
      <w:r w:rsidRPr="00842CBC">
        <w:rPr>
          <w:rFonts w:cs="Times New Roman"/>
          <w:sz w:val="28"/>
          <w:szCs w:val="28"/>
          <w:lang w:val="uk-UA"/>
        </w:rPr>
        <w:t>до договору № ___________</w:t>
      </w:r>
    </w:p>
    <w:p w:rsidR="00452A2D" w:rsidRPr="00842CBC" w:rsidRDefault="00452A2D" w:rsidP="00452A2D">
      <w:pPr>
        <w:pStyle w:val="WW-3"/>
        <w:ind w:left="6521"/>
        <w:jc w:val="both"/>
        <w:rPr>
          <w:rFonts w:cs="Times New Roman"/>
          <w:sz w:val="28"/>
          <w:szCs w:val="28"/>
          <w:lang w:val="uk-UA"/>
        </w:rPr>
      </w:pPr>
      <w:r w:rsidRPr="00842CBC">
        <w:rPr>
          <w:rFonts w:cs="Times New Roman"/>
          <w:sz w:val="28"/>
          <w:szCs w:val="28"/>
          <w:lang w:val="uk-UA"/>
        </w:rPr>
        <w:t>від ________________20</w:t>
      </w:r>
      <w:r>
        <w:rPr>
          <w:rFonts w:cs="Times New Roman"/>
          <w:sz w:val="28"/>
          <w:szCs w:val="28"/>
          <w:lang w:val="uk-UA"/>
        </w:rPr>
        <w:t>2</w:t>
      </w:r>
      <w:r w:rsidR="00671E23">
        <w:rPr>
          <w:rFonts w:cs="Times New Roman"/>
          <w:sz w:val="28"/>
          <w:szCs w:val="28"/>
          <w:lang w:val="uk-UA"/>
        </w:rPr>
        <w:t>2</w:t>
      </w:r>
      <w:r w:rsidRPr="00842CBC">
        <w:rPr>
          <w:rFonts w:cs="Times New Roman"/>
          <w:sz w:val="28"/>
          <w:szCs w:val="28"/>
          <w:lang w:val="uk-UA"/>
        </w:rPr>
        <w:t>р.</w:t>
      </w:r>
    </w:p>
    <w:p w:rsidR="00634D28" w:rsidRPr="00452A2D" w:rsidRDefault="00634D28" w:rsidP="00634D28">
      <w:pPr>
        <w:spacing w:before="120" w:after="120"/>
        <w:rPr>
          <w:b/>
          <w:lang w:val="uk-UA"/>
        </w:rPr>
      </w:pPr>
    </w:p>
    <w:p w:rsidR="00634D28" w:rsidRDefault="00634D28" w:rsidP="00671E23">
      <w:pPr>
        <w:spacing w:before="120" w:after="120"/>
        <w:jc w:val="center"/>
        <w:rPr>
          <w:b/>
        </w:rPr>
      </w:pPr>
      <w:r>
        <w:rPr>
          <w:b/>
        </w:rPr>
        <w:t>Протокол</w:t>
      </w:r>
    </w:p>
    <w:p w:rsidR="00634D28" w:rsidRDefault="00634D28" w:rsidP="00671E23">
      <w:pPr>
        <w:spacing w:before="120" w:after="120"/>
        <w:jc w:val="center"/>
        <w:rPr>
          <w:b/>
        </w:rPr>
      </w:pPr>
      <w:r>
        <w:rPr>
          <w:b/>
        </w:rPr>
        <w:t>погодження вартості послуг</w:t>
      </w:r>
    </w:p>
    <w:p w:rsidR="00634D28" w:rsidRDefault="00634D28" w:rsidP="00634D28">
      <w:pPr>
        <w:spacing w:before="120" w:after="120"/>
        <w:ind w:firstLine="568"/>
        <w:jc w:val="center"/>
      </w:pPr>
    </w:p>
    <w:tbl>
      <w:tblPr>
        <w:tblW w:w="9780" w:type="dxa"/>
        <w:jc w:val="center"/>
        <w:tblLayout w:type="fixed"/>
        <w:tblCellMar>
          <w:left w:w="0" w:type="dxa"/>
          <w:right w:w="0" w:type="dxa"/>
        </w:tblCellMar>
        <w:tblLook w:val="04A0"/>
      </w:tblPr>
      <w:tblGrid>
        <w:gridCol w:w="1559"/>
        <w:gridCol w:w="1702"/>
        <w:gridCol w:w="1984"/>
        <w:gridCol w:w="1319"/>
        <w:gridCol w:w="1609"/>
        <w:gridCol w:w="1607"/>
      </w:tblGrid>
      <w:tr w:rsidR="00452A2D" w:rsidTr="00452A2D">
        <w:trPr>
          <w:tblHeader/>
          <w:jc w:val="center"/>
        </w:trPr>
        <w:tc>
          <w:tcPr>
            <w:tcW w:w="1559" w:type="dxa"/>
            <w:tcBorders>
              <w:top w:val="single" w:sz="2" w:space="0" w:color="000000"/>
              <w:left w:val="single" w:sz="2" w:space="0" w:color="000000"/>
              <w:bottom w:val="single" w:sz="2" w:space="0" w:color="000000"/>
              <w:right w:val="nil"/>
            </w:tcBorders>
            <w:vAlign w:val="center"/>
            <w:hideMark/>
          </w:tcPr>
          <w:p w:rsidR="00452A2D" w:rsidRDefault="00452A2D" w:rsidP="0094653F">
            <w:pPr>
              <w:pStyle w:val="af"/>
              <w:spacing w:after="0"/>
              <w:rPr>
                <w:rFonts w:ascii="Times New Roman" w:hAnsi="Times New Roman"/>
                <w:b w:val="0"/>
                <w:i w:val="0"/>
                <w:szCs w:val="24"/>
                <w:lang w:val="uk-UA"/>
              </w:rPr>
            </w:pPr>
            <w:r>
              <w:rPr>
                <w:rFonts w:ascii="Times New Roman" w:hAnsi="Times New Roman"/>
                <w:b w:val="0"/>
                <w:i w:val="0"/>
                <w:szCs w:val="24"/>
                <w:lang w:val="uk-UA"/>
              </w:rPr>
              <w:t>Найменування</w:t>
            </w:r>
          </w:p>
          <w:p w:rsidR="00452A2D" w:rsidRDefault="00452A2D" w:rsidP="0094653F">
            <w:pPr>
              <w:pStyle w:val="af"/>
              <w:spacing w:after="0"/>
              <w:rPr>
                <w:rFonts w:ascii="Times New Roman" w:hAnsi="Times New Roman"/>
                <w:b w:val="0"/>
                <w:i w:val="0"/>
                <w:szCs w:val="24"/>
                <w:lang w:val="uk-UA"/>
              </w:rPr>
            </w:pPr>
            <w:r>
              <w:rPr>
                <w:rFonts w:ascii="Times New Roman" w:hAnsi="Times New Roman"/>
                <w:b w:val="0"/>
                <w:i w:val="0"/>
                <w:szCs w:val="24"/>
                <w:lang w:val="uk-UA"/>
              </w:rPr>
              <w:t>об’єкту послуг</w:t>
            </w:r>
          </w:p>
        </w:tc>
        <w:tc>
          <w:tcPr>
            <w:tcW w:w="1702" w:type="dxa"/>
            <w:tcBorders>
              <w:top w:val="single" w:sz="2" w:space="0" w:color="000000"/>
              <w:left w:val="single" w:sz="2" w:space="0" w:color="000000"/>
              <w:bottom w:val="single" w:sz="2" w:space="0" w:color="000000"/>
              <w:right w:val="nil"/>
            </w:tcBorders>
            <w:vAlign w:val="center"/>
            <w:hideMark/>
          </w:tcPr>
          <w:p w:rsidR="00452A2D" w:rsidRDefault="00452A2D" w:rsidP="0094653F">
            <w:pPr>
              <w:pStyle w:val="af"/>
              <w:spacing w:after="0"/>
              <w:rPr>
                <w:rFonts w:ascii="Times New Roman" w:hAnsi="Times New Roman"/>
                <w:b w:val="0"/>
                <w:i w:val="0"/>
                <w:szCs w:val="24"/>
                <w:lang w:val="uk-UA"/>
              </w:rPr>
            </w:pPr>
            <w:r>
              <w:rPr>
                <w:rFonts w:ascii="Times New Roman" w:hAnsi="Times New Roman"/>
                <w:b w:val="0"/>
                <w:i w:val="0"/>
                <w:szCs w:val="24"/>
                <w:lang w:val="uk-UA"/>
              </w:rPr>
              <w:t>Одиниця виміру</w:t>
            </w:r>
          </w:p>
        </w:tc>
        <w:tc>
          <w:tcPr>
            <w:tcW w:w="1984" w:type="dxa"/>
            <w:tcBorders>
              <w:top w:val="single" w:sz="2" w:space="0" w:color="000000"/>
              <w:left w:val="single" w:sz="2" w:space="0" w:color="000000"/>
              <w:bottom w:val="single" w:sz="2" w:space="0" w:color="000000"/>
              <w:right w:val="nil"/>
            </w:tcBorders>
            <w:vAlign w:val="center"/>
            <w:hideMark/>
          </w:tcPr>
          <w:p w:rsidR="00452A2D" w:rsidRDefault="00452A2D" w:rsidP="0094653F">
            <w:pPr>
              <w:pStyle w:val="af"/>
              <w:spacing w:after="0"/>
              <w:rPr>
                <w:rFonts w:ascii="Times New Roman" w:hAnsi="Times New Roman"/>
                <w:b w:val="0"/>
                <w:i w:val="0"/>
                <w:szCs w:val="24"/>
                <w:lang w:val="uk-UA"/>
              </w:rPr>
            </w:pPr>
            <w:r>
              <w:rPr>
                <w:rFonts w:ascii="Times New Roman" w:hAnsi="Times New Roman"/>
                <w:b w:val="0"/>
                <w:i w:val="0"/>
                <w:szCs w:val="24"/>
                <w:lang w:val="uk-UA"/>
              </w:rPr>
              <w:t>Назва послуг</w:t>
            </w:r>
          </w:p>
        </w:tc>
        <w:tc>
          <w:tcPr>
            <w:tcW w:w="1319" w:type="dxa"/>
            <w:tcBorders>
              <w:top w:val="single" w:sz="2" w:space="0" w:color="000000"/>
              <w:left w:val="single" w:sz="2" w:space="0" w:color="000000"/>
              <w:bottom w:val="single" w:sz="2" w:space="0" w:color="000000"/>
              <w:right w:val="nil"/>
            </w:tcBorders>
            <w:vAlign w:val="center"/>
            <w:hideMark/>
          </w:tcPr>
          <w:p w:rsidR="00452A2D" w:rsidRDefault="00452A2D" w:rsidP="0094653F">
            <w:pPr>
              <w:pStyle w:val="af"/>
              <w:spacing w:after="0"/>
              <w:rPr>
                <w:rFonts w:ascii="Times New Roman" w:hAnsi="Times New Roman"/>
                <w:b w:val="0"/>
                <w:i w:val="0"/>
                <w:szCs w:val="24"/>
                <w:lang w:val="uk-UA"/>
              </w:rPr>
            </w:pPr>
            <w:r>
              <w:rPr>
                <w:rFonts w:ascii="Times New Roman" w:hAnsi="Times New Roman"/>
                <w:b w:val="0"/>
                <w:i w:val="0"/>
                <w:szCs w:val="24"/>
                <w:lang w:val="uk-UA"/>
              </w:rPr>
              <w:t>Кількість послуг на рік</w:t>
            </w:r>
          </w:p>
        </w:tc>
        <w:tc>
          <w:tcPr>
            <w:tcW w:w="1609" w:type="dxa"/>
            <w:tcBorders>
              <w:top w:val="single" w:sz="2" w:space="0" w:color="000000"/>
              <w:left w:val="single" w:sz="2" w:space="0" w:color="000000"/>
              <w:bottom w:val="single" w:sz="2" w:space="0" w:color="000000"/>
              <w:right w:val="nil"/>
            </w:tcBorders>
            <w:vAlign w:val="center"/>
            <w:hideMark/>
          </w:tcPr>
          <w:p w:rsidR="00452A2D" w:rsidRDefault="00452A2D" w:rsidP="0094653F">
            <w:pPr>
              <w:pStyle w:val="af"/>
              <w:spacing w:after="0"/>
              <w:rPr>
                <w:rFonts w:ascii="Times New Roman" w:hAnsi="Times New Roman"/>
                <w:b w:val="0"/>
                <w:i w:val="0"/>
                <w:szCs w:val="24"/>
                <w:lang w:val="uk-UA"/>
              </w:rPr>
            </w:pPr>
            <w:r>
              <w:rPr>
                <w:rFonts w:ascii="Times New Roman" w:hAnsi="Times New Roman"/>
                <w:b w:val="0"/>
                <w:i w:val="0"/>
                <w:szCs w:val="24"/>
                <w:lang w:val="uk-UA"/>
              </w:rPr>
              <w:t>Вартість однієї послуги</w:t>
            </w:r>
          </w:p>
          <w:p w:rsidR="00452A2D" w:rsidRDefault="00452A2D" w:rsidP="0094653F">
            <w:pPr>
              <w:pStyle w:val="af"/>
              <w:spacing w:after="0"/>
              <w:rPr>
                <w:rFonts w:ascii="Times New Roman" w:hAnsi="Times New Roman"/>
                <w:b w:val="0"/>
                <w:i w:val="0"/>
                <w:szCs w:val="24"/>
                <w:lang w:val="uk-UA"/>
              </w:rPr>
            </w:pPr>
            <w:r>
              <w:rPr>
                <w:rFonts w:ascii="Times New Roman" w:hAnsi="Times New Roman"/>
                <w:b w:val="0"/>
                <w:i w:val="0"/>
                <w:szCs w:val="24"/>
                <w:lang w:val="uk-UA"/>
              </w:rPr>
              <w:t>з ПДВ, грн.</w:t>
            </w:r>
          </w:p>
        </w:tc>
        <w:tc>
          <w:tcPr>
            <w:tcW w:w="1607" w:type="dxa"/>
            <w:tcBorders>
              <w:top w:val="single" w:sz="2" w:space="0" w:color="000000"/>
              <w:left w:val="single" w:sz="2" w:space="0" w:color="000000"/>
              <w:bottom w:val="single" w:sz="2" w:space="0" w:color="000000"/>
              <w:right w:val="single" w:sz="2" w:space="0" w:color="000000"/>
            </w:tcBorders>
            <w:vAlign w:val="center"/>
            <w:hideMark/>
          </w:tcPr>
          <w:p w:rsidR="00452A2D" w:rsidRDefault="00452A2D" w:rsidP="0094653F">
            <w:pPr>
              <w:pStyle w:val="af"/>
              <w:spacing w:after="0"/>
              <w:rPr>
                <w:rFonts w:ascii="Times New Roman" w:hAnsi="Times New Roman"/>
                <w:b w:val="0"/>
                <w:i w:val="0"/>
                <w:szCs w:val="24"/>
                <w:lang w:val="uk-UA"/>
              </w:rPr>
            </w:pPr>
            <w:r>
              <w:rPr>
                <w:rFonts w:ascii="Times New Roman" w:hAnsi="Times New Roman"/>
                <w:b w:val="0"/>
                <w:i w:val="0"/>
                <w:szCs w:val="24"/>
                <w:lang w:val="uk-UA"/>
              </w:rPr>
              <w:t>Загальна сума, грн. з ПДВ</w:t>
            </w:r>
          </w:p>
        </w:tc>
      </w:tr>
      <w:tr w:rsidR="00452A2D" w:rsidTr="00452A2D">
        <w:trPr>
          <w:trHeight w:val="927"/>
          <w:jc w:val="center"/>
        </w:trPr>
        <w:tc>
          <w:tcPr>
            <w:tcW w:w="1559" w:type="dxa"/>
            <w:tcBorders>
              <w:top w:val="nil"/>
              <w:left w:val="single" w:sz="2" w:space="0" w:color="000000"/>
              <w:bottom w:val="single" w:sz="2" w:space="0" w:color="000000"/>
              <w:right w:val="nil"/>
            </w:tcBorders>
            <w:vAlign w:val="center"/>
            <w:hideMark/>
          </w:tcPr>
          <w:p w:rsidR="00452A2D" w:rsidRDefault="00452A2D" w:rsidP="0094653F">
            <w:pPr>
              <w:pStyle w:val="ae"/>
              <w:spacing w:after="0"/>
              <w:jc w:val="center"/>
              <w:rPr>
                <w:rFonts w:ascii="Times New Roman" w:hAnsi="Times New Roman"/>
                <w:szCs w:val="24"/>
                <w:lang w:val="uk-UA"/>
              </w:rPr>
            </w:pPr>
            <w:r>
              <w:rPr>
                <w:rFonts w:ascii="Times New Roman" w:hAnsi="Times New Roman"/>
                <w:szCs w:val="24"/>
                <w:lang w:val="uk-UA"/>
              </w:rPr>
              <w:t>Тепловоз</w:t>
            </w:r>
          </w:p>
          <w:p w:rsidR="00452A2D" w:rsidRDefault="00452A2D" w:rsidP="0094653F">
            <w:pPr>
              <w:pStyle w:val="ae"/>
              <w:spacing w:after="0"/>
              <w:jc w:val="center"/>
              <w:rPr>
                <w:rFonts w:ascii="Times New Roman" w:hAnsi="Times New Roman"/>
                <w:szCs w:val="24"/>
                <w:lang w:val="uk-UA"/>
              </w:rPr>
            </w:pPr>
            <w:r>
              <w:rPr>
                <w:rFonts w:ascii="Times New Roman" w:hAnsi="Times New Roman"/>
                <w:szCs w:val="24"/>
                <w:lang w:val="uk-UA"/>
              </w:rPr>
              <w:t xml:space="preserve">серії ЧМЕ3 </w:t>
            </w:r>
            <w:r w:rsidR="00516EFD">
              <w:rPr>
                <w:rFonts w:ascii="Times New Roman" w:hAnsi="Times New Roman"/>
                <w:szCs w:val="24"/>
                <w:lang w:val="uk-UA"/>
              </w:rPr>
              <w:t xml:space="preserve">   </w:t>
            </w:r>
            <w:r>
              <w:rPr>
                <w:rFonts w:ascii="Times New Roman" w:hAnsi="Times New Roman"/>
                <w:szCs w:val="24"/>
                <w:lang w:val="uk-UA"/>
              </w:rPr>
              <w:t>№</w:t>
            </w:r>
            <w:r w:rsidR="00516EFD">
              <w:rPr>
                <w:rFonts w:ascii="Times New Roman" w:hAnsi="Times New Roman"/>
                <w:szCs w:val="24"/>
                <w:lang w:val="uk-UA"/>
              </w:rPr>
              <w:t xml:space="preserve"> </w:t>
            </w:r>
            <w:r>
              <w:rPr>
                <w:rFonts w:ascii="Times New Roman" w:hAnsi="Times New Roman"/>
                <w:szCs w:val="24"/>
                <w:lang w:val="uk-UA"/>
              </w:rPr>
              <w:t>302</w:t>
            </w:r>
          </w:p>
        </w:tc>
        <w:tc>
          <w:tcPr>
            <w:tcW w:w="1702" w:type="dxa"/>
            <w:tcBorders>
              <w:top w:val="nil"/>
              <w:left w:val="single" w:sz="2" w:space="0" w:color="000000"/>
              <w:bottom w:val="single" w:sz="2" w:space="0" w:color="000000"/>
              <w:right w:val="nil"/>
            </w:tcBorders>
            <w:vAlign w:val="center"/>
            <w:hideMark/>
          </w:tcPr>
          <w:p w:rsidR="00452A2D" w:rsidRDefault="00452A2D" w:rsidP="0094653F">
            <w:pPr>
              <w:pStyle w:val="ae"/>
              <w:spacing w:after="0"/>
              <w:jc w:val="center"/>
              <w:rPr>
                <w:rFonts w:ascii="Times New Roman" w:hAnsi="Times New Roman"/>
                <w:szCs w:val="24"/>
                <w:lang w:val="uk-UA"/>
              </w:rPr>
            </w:pPr>
            <w:r>
              <w:rPr>
                <w:rFonts w:ascii="Times New Roman" w:hAnsi="Times New Roman"/>
                <w:szCs w:val="24"/>
                <w:lang w:val="uk-UA"/>
              </w:rPr>
              <w:t>тепловоз</w:t>
            </w:r>
          </w:p>
        </w:tc>
        <w:tc>
          <w:tcPr>
            <w:tcW w:w="1984" w:type="dxa"/>
            <w:tcBorders>
              <w:top w:val="nil"/>
              <w:left w:val="single" w:sz="2" w:space="0" w:color="000000"/>
              <w:bottom w:val="single" w:sz="2" w:space="0" w:color="000000"/>
              <w:right w:val="nil"/>
            </w:tcBorders>
            <w:vAlign w:val="center"/>
            <w:hideMark/>
          </w:tcPr>
          <w:p w:rsidR="00452A2D" w:rsidRDefault="00452A2D" w:rsidP="0094653F">
            <w:pPr>
              <w:jc w:val="center"/>
              <w:rPr>
                <w:sz w:val="24"/>
                <w:szCs w:val="24"/>
                <w:lang w:val="uk-UA"/>
              </w:rPr>
            </w:pPr>
            <w:r>
              <w:rPr>
                <w:rFonts w:hint="eastAsia"/>
                <w:sz w:val="24"/>
                <w:szCs w:val="24"/>
                <w:lang w:val="uk-UA"/>
              </w:rPr>
              <w:t>П</w:t>
            </w:r>
            <w:r>
              <w:rPr>
                <w:sz w:val="24"/>
                <w:szCs w:val="24"/>
                <w:lang w:val="uk-UA"/>
              </w:rPr>
              <w:t>роведення технічного обслуговування в обсязі ТО-3 тепловоза серії ЧМЕ3</w:t>
            </w:r>
          </w:p>
        </w:tc>
        <w:tc>
          <w:tcPr>
            <w:tcW w:w="1319" w:type="dxa"/>
            <w:tcBorders>
              <w:top w:val="nil"/>
              <w:left w:val="single" w:sz="2" w:space="0" w:color="000000"/>
              <w:bottom w:val="single" w:sz="2" w:space="0" w:color="000000"/>
              <w:right w:val="nil"/>
            </w:tcBorders>
            <w:vAlign w:val="center"/>
            <w:hideMark/>
          </w:tcPr>
          <w:p w:rsidR="00452A2D" w:rsidRDefault="00671E23" w:rsidP="0094653F">
            <w:pPr>
              <w:pStyle w:val="ae"/>
              <w:spacing w:after="0"/>
              <w:jc w:val="center"/>
              <w:rPr>
                <w:rFonts w:ascii="Times New Roman" w:hAnsi="Times New Roman"/>
                <w:szCs w:val="24"/>
                <w:lang w:val="uk-UA"/>
              </w:rPr>
            </w:pPr>
            <w:r>
              <w:rPr>
                <w:rFonts w:ascii="Times New Roman" w:hAnsi="Times New Roman"/>
                <w:szCs w:val="24"/>
                <w:lang w:val="uk-UA"/>
              </w:rPr>
              <w:t>1</w:t>
            </w:r>
          </w:p>
        </w:tc>
        <w:tc>
          <w:tcPr>
            <w:tcW w:w="1609" w:type="dxa"/>
            <w:tcBorders>
              <w:top w:val="nil"/>
              <w:left w:val="single" w:sz="2" w:space="0" w:color="000000"/>
              <w:bottom w:val="single" w:sz="2" w:space="0" w:color="000000"/>
              <w:right w:val="nil"/>
            </w:tcBorders>
            <w:vAlign w:val="center"/>
            <w:hideMark/>
          </w:tcPr>
          <w:p w:rsidR="00452A2D" w:rsidRPr="00452A2D" w:rsidRDefault="00671E23" w:rsidP="0094653F">
            <w:pPr>
              <w:jc w:val="center"/>
              <w:rPr>
                <w:rFonts w:ascii="Times New Roman" w:hAnsi="Times New Roman"/>
                <w:bCs/>
                <w:sz w:val="24"/>
                <w:szCs w:val="24"/>
                <w:lang w:val="uk-UA"/>
              </w:rPr>
            </w:pPr>
            <w:r>
              <w:rPr>
                <w:rFonts w:ascii="Times New Roman" w:hAnsi="Times New Roman"/>
                <w:bCs/>
                <w:sz w:val="24"/>
                <w:szCs w:val="24"/>
                <w:lang w:val="uk-UA"/>
              </w:rPr>
              <w:t>57 243</w:t>
            </w:r>
          </w:p>
        </w:tc>
        <w:tc>
          <w:tcPr>
            <w:tcW w:w="1607" w:type="dxa"/>
            <w:tcBorders>
              <w:top w:val="nil"/>
              <w:left w:val="single" w:sz="2" w:space="0" w:color="000000"/>
              <w:bottom w:val="single" w:sz="2" w:space="0" w:color="000000"/>
              <w:right w:val="single" w:sz="2" w:space="0" w:color="000000"/>
            </w:tcBorders>
            <w:vAlign w:val="center"/>
            <w:hideMark/>
          </w:tcPr>
          <w:p w:rsidR="00452A2D" w:rsidRPr="00452A2D" w:rsidRDefault="00671E23" w:rsidP="0094653F">
            <w:pPr>
              <w:jc w:val="center"/>
              <w:rPr>
                <w:rFonts w:ascii="Times New Roman" w:hAnsi="Times New Roman"/>
                <w:b/>
                <w:bCs/>
                <w:sz w:val="24"/>
                <w:szCs w:val="24"/>
                <w:lang w:val="uk-UA"/>
              </w:rPr>
            </w:pPr>
            <w:r>
              <w:rPr>
                <w:rFonts w:ascii="Times New Roman" w:hAnsi="Times New Roman"/>
                <w:b/>
                <w:bCs/>
                <w:sz w:val="24"/>
                <w:szCs w:val="24"/>
                <w:lang w:val="uk-UA"/>
              </w:rPr>
              <w:t>57 243</w:t>
            </w:r>
          </w:p>
        </w:tc>
      </w:tr>
      <w:tr w:rsidR="00452A2D" w:rsidTr="00452A2D">
        <w:trPr>
          <w:trHeight w:val="927"/>
          <w:jc w:val="center"/>
        </w:trPr>
        <w:tc>
          <w:tcPr>
            <w:tcW w:w="1559" w:type="dxa"/>
            <w:tcBorders>
              <w:top w:val="nil"/>
              <w:left w:val="single" w:sz="2" w:space="0" w:color="000000"/>
              <w:bottom w:val="single" w:sz="2" w:space="0" w:color="000000"/>
              <w:right w:val="nil"/>
            </w:tcBorders>
            <w:vAlign w:val="center"/>
            <w:hideMark/>
          </w:tcPr>
          <w:p w:rsidR="00452A2D" w:rsidRDefault="00452A2D" w:rsidP="0094653F">
            <w:pPr>
              <w:pStyle w:val="ae"/>
              <w:spacing w:after="0"/>
              <w:jc w:val="center"/>
              <w:rPr>
                <w:rFonts w:ascii="Times New Roman" w:hAnsi="Times New Roman"/>
                <w:szCs w:val="24"/>
                <w:lang w:val="uk-UA"/>
              </w:rPr>
            </w:pPr>
            <w:r>
              <w:rPr>
                <w:rFonts w:ascii="Times New Roman" w:hAnsi="Times New Roman"/>
                <w:szCs w:val="24"/>
                <w:lang w:val="uk-UA"/>
              </w:rPr>
              <w:t>Тепловоз</w:t>
            </w:r>
          </w:p>
          <w:p w:rsidR="00452A2D" w:rsidRDefault="00452A2D" w:rsidP="0094653F">
            <w:pPr>
              <w:pStyle w:val="ae"/>
              <w:spacing w:after="0"/>
              <w:jc w:val="center"/>
              <w:rPr>
                <w:rFonts w:ascii="Times New Roman" w:hAnsi="Times New Roman"/>
                <w:szCs w:val="24"/>
                <w:lang w:val="uk-UA"/>
              </w:rPr>
            </w:pPr>
            <w:r>
              <w:rPr>
                <w:rFonts w:ascii="Times New Roman" w:hAnsi="Times New Roman"/>
                <w:szCs w:val="24"/>
                <w:lang w:val="uk-UA"/>
              </w:rPr>
              <w:t xml:space="preserve">серії ЧМЕ3 </w:t>
            </w:r>
            <w:r w:rsidR="00516EFD">
              <w:rPr>
                <w:rFonts w:ascii="Times New Roman" w:hAnsi="Times New Roman"/>
                <w:szCs w:val="24"/>
                <w:lang w:val="uk-UA"/>
              </w:rPr>
              <w:t xml:space="preserve">  </w:t>
            </w:r>
            <w:r>
              <w:rPr>
                <w:rFonts w:ascii="Times New Roman" w:hAnsi="Times New Roman"/>
                <w:szCs w:val="24"/>
                <w:lang w:val="uk-UA"/>
              </w:rPr>
              <w:t>№</w:t>
            </w:r>
            <w:r w:rsidR="00516EFD">
              <w:rPr>
                <w:rFonts w:ascii="Times New Roman" w:hAnsi="Times New Roman"/>
                <w:szCs w:val="24"/>
                <w:lang w:val="uk-UA"/>
              </w:rPr>
              <w:t xml:space="preserve"> </w:t>
            </w:r>
            <w:r>
              <w:rPr>
                <w:rFonts w:ascii="Times New Roman" w:hAnsi="Times New Roman"/>
                <w:szCs w:val="24"/>
                <w:lang w:val="uk-UA"/>
              </w:rPr>
              <w:t>302</w:t>
            </w:r>
          </w:p>
        </w:tc>
        <w:tc>
          <w:tcPr>
            <w:tcW w:w="1702" w:type="dxa"/>
            <w:tcBorders>
              <w:top w:val="nil"/>
              <w:left w:val="single" w:sz="2" w:space="0" w:color="000000"/>
              <w:bottom w:val="single" w:sz="2" w:space="0" w:color="000000"/>
              <w:right w:val="nil"/>
            </w:tcBorders>
            <w:vAlign w:val="center"/>
            <w:hideMark/>
          </w:tcPr>
          <w:p w:rsidR="00452A2D" w:rsidRDefault="00452A2D" w:rsidP="0094653F">
            <w:pPr>
              <w:pStyle w:val="ae"/>
              <w:spacing w:after="0"/>
              <w:jc w:val="center"/>
              <w:rPr>
                <w:rFonts w:ascii="Times New Roman" w:hAnsi="Times New Roman"/>
                <w:szCs w:val="24"/>
                <w:lang w:val="uk-UA"/>
              </w:rPr>
            </w:pPr>
            <w:r>
              <w:rPr>
                <w:rFonts w:ascii="Times New Roman" w:hAnsi="Times New Roman"/>
                <w:szCs w:val="24"/>
                <w:lang w:val="uk-UA"/>
              </w:rPr>
              <w:t>тепловоз</w:t>
            </w:r>
          </w:p>
        </w:tc>
        <w:tc>
          <w:tcPr>
            <w:tcW w:w="1984" w:type="dxa"/>
            <w:tcBorders>
              <w:top w:val="nil"/>
              <w:left w:val="single" w:sz="2" w:space="0" w:color="000000"/>
              <w:bottom w:val="single" w:sz="2" w:space="0" w:color="000000"/>
              <w:right w:val="nil"/>
            </w:tcBorders>
            <w:vAlign w:val="center"/>
            <w:hideMark/>
          </w:tcPr>
          <w:p w:rsidR="00452A2D" w:rsidRDefault="00452A2D" w:rsidP="0094653F">
            <w:pPr>
              <w:jc w:val="center"/>
              <w:rPr>
                <w:sz w:val="24"/>
                <w:szCs w:val="24"/>
                <w:lang w:val="uk-UA"/>
              </w:rPr>
            </w:pPr>
            <w:r>
              <w:rPr>
                <w:sz w:val="24"/>
                <w:szCs w:val="24"/>
                <w:lang w:val="uk-UA"/>
              </w:rPr>
              <w:t>Проведення поточного ремонту в обсязі ПР-1 тепловозу серії ЧМЕ3</w:t>
            </w:r>
          </w:p>
        </w:tc>
        <w:tc>
          <w:tcPr>
            <w:tcW w:w="1319" w:type="dxa"/>
            <w:tcBorders>
              <w:top w:val="nil"/>
              <w:left w:val="single" w:sz="2" w:space="0" w:color="000000"/>
              <w:bottom w:val="single" w:sz="2" w:space="0" w:color="000000"/>
              <w:right w:val="nil"/>
            </w:tcBorders>
            <w:vAlign w:val="center"/>
            <w:hideMark/>
          </w:tcPr>
          <w:p w:rsidR="00452A2D" w:rsidRDefault="00452A2D" w:rsidP="0094653F">
            <w:pPr>
              <w:pStyle w:val="ae"/>
              <w:spacing w:after="0"/>
              <w:jc w:val="center"/>
              <w:rPr>
                <w:rFonts w:ascii="Times New Roman" w:hAnsi="Times New Roman"/>
                <w:szCs w:val="24"/>
                <w:lang w:val="uk-UA"/>
              </w:rPr>
            </w:pPr>
            <w:r>
              <w:rPr>
                <w:rFonts w:ascii="Times New Roman" w:hAnsi="Times New Roman"/>
                <w:szCs w:val="24"/>
                <w:lang w:val="uk-UA"/>
              </w:rPr>
              <w:t>1</w:t>
            </w:r>
          </w:p>
        </w:tc>
        <w:tc>
          <w:tcPr>
            <w:tcW w:w="1609" w:type="dxa"/>
            <w:tcBorders>
              <w:top w:val="nil"/>
              <w:left w:val="single" w:sz="2" w:space="0" w:color="000000"/>
              <w:bottom w:val="single" w:sz="2" w:space="0" w:color="000000"/>
              <w:right w:val="nil"/>
            </w:tcBorders>
            <w:vAlign w:val="center"/>
            <w:hideMark/>
          </w:tcPr>
          <w:p w:rsidR="00452A2D" w:rsidRPr="00C468D8" w:rsidRDefault="00671E23" w:rsidP="0094653F">
            <w:pPr>
              <w:jc w:val="center"/>
              <w:rPr>
                <w:rFonts w:ascii="Times New Roman" w:hAnsi="Times New Roman"/>
                <w:sz w:val="24"/>
                <w:szCs w:val="24"/>
                <w:lang w:val="uk-UA"/>
              </w:rPr>
            </w:pPr>
            <w:r>
              <w:rPr>
                <w:rFonts w:ascii="Times New Roman" w:hAnsi="Times New Roman"/>
                <w:sz w:val="24"/>
                <w:szCs w:val="24"/>
                <w:lang w:val="uk-UA"/>
              </w:rPr>
              <w:t>132 712</w:t>
            </w:r>
          </w:p>
        </w:tc>
        <w:tc>
          <w:tcPr>
            <w:tcW w:w="1607" w:type="dxa"/>
            <w:tcBorders>
              <w:top w:val="nil"/>
              <w:left w:val="single" w:sz="2" w:space="0" w:color="000000"/>
              <w:bottom w:val="single" w:sz="2" w:space="0" w:color="000000"/>
              <w:right w:val="single" w:sz="2" w:space="0" w:color="000000"/>
            </w:tcBorders>
            <w:vAlign w:val="center"/>
            <w:hideMark/>
          </w:tcPr>
          <w:p w:rsidR="00452A2D" w:rsidRPr="00452A2D" w:rsidRDefault="00671E23" w:rsidP="00671E23">
            <w:pPr>
              <w:jc w:val="center"/>
              <w:rPr>
                <w:rFonts w:ascii="Times New Roman" w:hAnsi="Times New Roman"/>
                <w:b/>
                <w:sz w:val="24"/>
                <w:szCs w:val="24"/>
                <w:lang w:val="uk-UA"/>
              </w:rPr>
            </w:pPr>
            <w:r>
              <w:rPr>
                <w:rFonts w:ascii="Times New Roman" w:hAnsi="Times New Roman"/>
                <w:b/>
                <w:sz w:val="24"/>
                <w:szCs w:val="24"/>
                <w:lang w:val="uk-UA"/>
              </w:rPr>
              <w:t>132 712</w:t>
            </w:r>
          </w:p>
        </w:tc>
      </w:tr>
      <w:tr w:rsidR="00452A2D" w:rsidTr="0035090A">
        <w:trPr>
          <w:trHeight w:val="494"/>
          <w:jc w:val="center"/>
        </w:trPr>
        <w:tc>
          <w:tcPr>
            <w:tcW w:w="8173" w:type="dxa"/>
            <w:gridSpan w:val="5"/>
            <w:tcBorders>
              <w:top w:val="nil"/>
              <w:left w:val="single" w:sz="2" w:space="0" w:color="000000"/>
              <w:bottom w:val="nil"/>
              <w:right w:val="nil"/>
            </w:tcBorders>
            <w:vAlign w:val="center"/>
            <w:hideMark/>
          </w:tcPr>
          <w:p w:rsidR="00452A2D" w:rsidRPr="00C468D8" w:rsidRDefault="0035090A" w:rsidP="0094653F">
            <w:pPr>
              <w:jc w:val="center"/>
              <w:rPr>
                <w:rFonts w:ascii="Times New Roman" w:hAnsi="Times New Roman"/>
                <w:sz w:val="24"/>
                <w:szCs w:val="24"/>
                <w:lang w:val="uk-UA"/>
              </w:rPr>
            </w:pPr>
            <w:r>
              <w:rPr>
                <w:rFonts w:ascii="Times New Roman" w:hAnsi="Times New Roman"/>
                <w:sz w:val="24"/>
                <w:szCs w:val="24"/>
                <w:lang w:val="uk-UA"/>
              </w:rPr>
              <w:t>ВСЬОГО:</w:t>
            </w:r>
          </w:p>
        </w:tc>
        <w:tc>
          <w:tcPr>
            <w:tcW w:w="1607" w:type="dxa"/>
            <w:tcBorders>
              <w:top w:val="nil"/>
              <w:left w:val="single" w:sz="2" w:space="0" w:color="000000"/>
              <w:bottom w:val="nil"/>
              <w:right w:val="single" w:sz="2" w:space="0" w:color="000000"/>
            </w:tcBorders>
            <w:vAlign w:val="center"/>
            <w:hideMark/>
          </w:tcPr>
          <w:p w:rsidR="00452A2D" w:rsidRPr="00597C06" w:rsidRDefault="00671E23" w:rsidP="0094653F">
            <w:pPr>
              <w:jc w:val="center"/>
              <w:rPr>
                <w:rFonts w:ascii="Times New Roman" w:hAnsi="Times New Roman"/>
                <w:b/>
                <w:sz w:val="24"/>
                <w:szCs w:val="24"/>
                <w:lang w:val="uk-UA"/>
              </w:rPr>
            </w:pPr>
            <w:r>
              <w:rPr>
                <w:rFonts w:ascii="Times New Roman" w:hAnsi="Times New Roman"/>
                <w:b/>
                <w:sz w:val="24"/>
                <w:szCs w:val="24"/>
                <w:lang w:val="uk-UA"/>
              </w:rPr>
              <w:t>189 955</w:t>
            </w:r>
          </w:p>
        </w:tc>
      </w:tr>
      <w:tr w:rsidR="0035090A" w:rsidTr="0035090A">
        <w:trPr>
          <w:trHeight w:val="567"/>
          <w:jc w:val="center"/>
        </w:trPr>
        <w:tc>
          <w:tcPr>
            <w:tcW w:w="8173" w:type="dxa"/>
            <w:gridSpan w:val="5"/>
            <w:tcBorders>
              <w:top w:val="nil"/>
              <w:left w:val="single" w:sz="2" w:space="0" w:color="000000"/>
              <w:bottom w:val="single" w:sz="2" w:space="0" w:color="000000"/>
              <w:right w:val="nil"/>
            </w:tcBorders>
            <w:vAlign w:val="center"/>
            <w:hideMark/>
          </w:tcPr>
          <w:p w:rsidR="0035090A" w:rsidRDefault="0035090A" w:rsidP="0094653F">
            <w:pPr>
              <w:jc w:val="center"/>
              <w:rPr>
                <w:rFonts w:ascii="Times New Roman" w:hAnsi="Times New Roman"/>
                <w:sz w:val="24"/>
                <w:szCs w:val="24"/>
                <w:lang w:val="uk-UA"/>
              </w:rPr>
            </w:pPr>
            <w:r>
              <w:rPr>
                <w:rFonts w:ascii="Times New Roman" w:hAnsi="Times New Roman"/>
                <w:sz w:val="24"/>
                <w:szCs w:val="24"/>
                <w:lang w:val="uk-UA"/>
              </w:rPr>
              <w:t>В т.ч. ПДВ 20%</w:t>
            </w:r>
          </w:p>
        </w:tc>
        <w:tc>
          <w:tcPr>
            <w:tcW w:w="1607" w:type="dxa"/>
            <w:tcBorders>
              <w:top w:val="nil"/>
              <w:left w:val="single" w:sz="2" w:space="0" w:color="000000"/>
              <w:bottom w:val="single" w:sz="2" w:space="0" w:color="000000"/>
              <w:right w:val="single" w:sz="2" w:space="0" w:color="000000"/>
            </w:tcBorders>
            <w:vAlign w:val="center"/>
            <w:hideMark/>
          </w:tcPr>
          <w:p w:rsidR="0035090A" w:rsidRPr="00597C06" w:rsidRDefault="00671E23" w:rsidP="0094653F">
            <w:pPr>
              <w:jc w:val="center"/>
              <w:rPr>
                <w:rFonts w:ascii="Times New Roman" w:hAnsi="Times New Roman"/>
                <w:b/>
                <w:sz w:val="24"/>
                <w:szCs w:val="24"/>
                <w:lang w:val="uk-UA"/>
              </w:rPr>
            </w:pPr>
            <w:r>
              <w:rPr>
                <w:rFonts w:ascii="Times New Roman" w:hAnsi="Times New Roman"/>
                <w:b/>
                <w:sz w:val="24"/>
                <w:szCs w:val="24"/>
                <w:lang w:val="uk-UA"/>
              </w:rPr>
              <w:t>31 659,17</w:t>
            </w:r>
          </w:p>
        </w:tc>
      </w:tr>
    </w:tbl>
    <w:p w:rsidR="00634D28" w:rsidRDefault="00634D28" w:rsidP="00634D28">
      <w:pPr>
        <w:ind w:firstLine="708"/>
        <w:rPr>
          <w:b/>
          <w:sz w:val="26"/>
          <w:szCs w:val="26"/>
        </w:rPr>
      </w:pPr>
    </w:p>
    <w:p w:rsidR="0035090A" w:rsidRPr="00926070" w:rsidRDefault="00634D28" w:rsidP="0035090A">
      <w:pPr>
        <w:ind w:firstLine="284"/>
        <w:rPr>
          <w:rFonts w:ascii="Times New Roman" w:hAnsi="Times New Roman"/>
          <w:b/>
          <w:sz w:val="24"/>
          <w:szCs w:val="24"/>
          <w:lang w:val="uk-UA"/>
        </w:rPr>
      </w:pPr>
      <w:r w:rsidRPr="009C7D76">
        <w:rPr>
          <w:rFonts w:ascii="Times New Roman" w:hAnsi="Times New Roman"/>
          <w:b/>
          <w:sz w:val="26"/>
          <w:szCs w:val="26"/>
          <w:lang w:val="uk-UA"/>
        </w:rPr>
        <w:t xml:space="preserve">Загальна вартість послуг за цим договором складає </w:t>
      </w:r>
      <w:r w:rsidR="0035090A" w:rsidRPr="00926070">
        <w:rPr>
          <w:rFonts w:ascii="Times New Roman" w:hAnsi="Times New Roman"/>
          <w:b/>
          <w:sz w:val="24"/>
          <w:szCs w:val="24"/>
          <w:lang w:val="uk-UA"/>
        </w:rPr>
        <w:t xml:space="preserve"> в т.ч. ПДВ 20% - . </w:t>
      </w:r>
    </w:p>
    <w:p w:rsidR="00634D28" w:rsidRPr="00D42A9A" w:rsidRDefault="00634D28" w:rsidP="0035090A">
      <w:pPr>
        <w:shd w:val="clear" w:color="auto" w:fill="FFFFFF"/>
        <w:suppressAutoHyphens w:val="0"/>
        <w:spacing w:before="10"/>
        <w:ind w:right="15" w:firstLine="709"/>
        <w:outlineLvl w:val="0"/>
        <w:rPr>
          <w:b/>
          <w:spacing w:val="-2"/>
          <w:sz w:val="26"/>
          <w:szCs w:val="26"/>
          <w:lang w:val="uk-UA"/>
        </w:rPr>
      </w:pPr>
    </w:p>
    <w:p w:rsidR="00634D28" w:rsidRPr="00D42A9A" w:rsidRDefault="00634D28" w:rsidP="00634D28">
      <w:pPr>
        <w:ind w:firstLine="708"/>
        <w:rPr>
          <w:b/>
          <w:sz w:val="26"/>
          <w:szCs w:val="26"/>
          <w:lang w:val="uk-UA"/>
        </w:rPr>
      </w:pPr>
    </w:p>
    <w:tbl>
      <w:tblPr>
        <w:tblW w:w="10066" w:type="dxa"/>
        <w:jc w:val="center"/>
        <w:tblLayout w:type="fixed"/>
        <w:tblCellMar>
          <w:left w:w="57" w:type="dxa"/>
          <w:right w:w="57" w:type="dxa"/>
        </w:tblCellMar>
        <w:tblLook w:val="0000"/>
      </w:tblPr>
      <w:tblGrid>
        <w:gridCol w:w="5104"/>
        <w:gridCol w:w="4962"/>
      </w:tblGrid>
      <w:tr w:rsidR="00634D28" w:rsidRPr="0007487F" w:rsidTr="0094653F">
        <w:trPr>
          <w:trHeight w:val="426"/>
          <w:jc w:val="center"/>
        </w:trPr>
        <w:tc>
          <w:tcPr>
            <w:tcW w:w="5104" w:type="dxa"/>
          </w:tcPr>
          <w:p w:rsidR="00634D28" w:rsidRPr="00E33AA8" w:rsidRDefault="00634D28" w:rsidP="0094653F">
            <w:pPr>
              <w:snapToGrid w:val="0"/>
              <w:ind w:left="71"/>
              <w:rPr>
                <w:b/>
                <w:bCs/>
                <w:sz w:val="22"/>
                <w:szCs w:val="22"/>
              </w:rPr>
            </w:pPr>
            <w:r w:rsidRPr="00E33AA8">
              <w:rPr>
                <w:b/>
                <w:bCs/>
                <w:sz w:val="22"/>
                <w:szCs w:val="22"/>
              </w:rPr>
              <w:t>ВІД ВИКОНАВЦЯ:</w:t>
            </w:r>
          </w:p>
          <w:p w:rsidR="0025508F" w:rsidRPr="0025508F" w:rsidRDefault="0025508F" w:rsidP="0025508F">
            <w:pPr>
              <w:ind w:right="141"/>
              <w:rPr>
                <w:b/>
                <w:lang w:val="uk-UA"/>
              </w:rPr>
            </w:pPr>
          </w:p>
          <w:p w:rsidR="0025508F" w:rsidRPr="00634D28" w:rsidRDefault="0025508F" w:rsidP="0025508F">
            <w:pPr>
              <w:ind w:right="141"/>
              <w:rPr>
                <w:b/>
                <w:lang w:val="uk-UA"/>
              </w:rPr>
            </w:pPr>
            <w:r w:rsidRPr="00A349C5">
              <w:rPr>
                <w:b/>
                <w:sz w:val="22"/>
                <w:szCs w:val="22"/>
              </w:rPr>
              <w:t>_____________________</w:t>
            </w:r>
            <w:r>
              <w:rPr>
                <w:b/>
                <w:sz w:val="22"/>
                <w:szCs w:val="22"/>
                <w:lang w:val="uk-UA"/>
              </w:rPr>
              <w:t>_____</w:t>
            </w:r>
            <w:r w:rsidRPr="00A349C5">
              <w:rPr>
                <w:b/>
                <w:sz w:val="22"/>
                <w:szCs w:val="22"/>
              </w:rPr>
              <w:t>___</w:t>
            </w:r>
          </w:p>
          <w:p w:rsidR="0025508F" w:rsidRPr="00A349C5" w:rsidRDefault="0025508F" w:rsidP="0025508F">
            <w:pPr>
              <w:ind w:right="141"/>
              <w:rPr>
                <w:b/>
              </w:rPr>
            </w:pPr>
          </w:p>
          <w:p w:rsidR="0025508F" w:rsidRPr="0025508F" w:rsidRDefault="0025508F" w:rsidP="0025508F">
            <w:pPr>
              <w:ind w:right="141"/>
              <w:rPr>
                <w:b/>
                <w:lang w:val="uk-UA"/>
              </w:rPr>
            </w:pPr>
          </w:p>
          <w:p w:rsidR="00634D28" w:rsidRPr="00E33AA8" w:rsidRDefault="0025508F" w:rsidP="00A76712">
            <w:pPr>
              <w:snapToGrid w:val="0"/>
              <w:ind w:left="71"/>
              <w:rPr>
                <w:sz w:val="22"/>
                <w:szCs w:val="22"/>
              </w:rPr>
            </w:pPr>
            <w:r w:rsidRPr="00A349C5">
              <w:rPr>
                <w:b/>
                <w:sz w:val="22"/>
                <w:szCs w:val="22"/>
              </w:rPr>
              <w:t>_______________________</w:t>
            </w:r>
            <w:r>
              <w:rPr>
                <w:b/>
                <w:sz w:val="22"/>
                <w:szCs w:val="22"/>
                <w:lang w:val="uk-UA"/>
              </w:rPr>
              <w:t>______</w:t>
            </w:r>
          </w:p>
        </w:tc>
        <w:tc>
          <w:tcPr>
            <w:tcW w:w="4962" w:type="dxa"/>
          </w:tcPr>
          <w:p w:rsidR="004D6FD7" w:rsidRPr="00A349C5" w:rsidRDefault="004D6FD7" w:rsidP="004D6FD7">
            <w:pPr>
              <w:snapToGrid w:val="0"/>
              <w:ind w:right="-90"/>
              <w:rPr>
                <w:b/>
                <w:bCs/>
              </w:rPr>
            </w:pPr>
            <w:r w:rsidRPr="00A349C5">
              <w:rPr>
                <w:b/>
                <w:bCs/>
                <w:sz w:val="22"/>
                <w:szCs w:val="22"/>
              </w:rPr>
              <w:t>ВІД ЗАМОВНИКА:</w:t>
            </w:r>
          </w:p>
          <w:p w:rsidR="00634D28" w:rsidRPr="00E33AA8" w:rsidRDefault="00634D28" w:rsidP="00B86F1C">
            <w:pPr>
              <w:ind w:right="141"/>
              <w:rPr>
                <w:b/>
                <w:sz w:val="22"/>
                <w:szCs w:val="22"/>
                <w:highlight w:val="yellow"/>
              </w:rPr>
            </w:pPr>
          </w:p>
        </w:tc>
      </w:tr>
    </w:tbl>
    <w:p w:rsidR="00634D28" w:rsidRDefault="00634D28" w:rsidP="00634D28">
      <w:pPr>
        <w:rPr>
          <w:sz w:val="26"/>
          <w:szCs w:val="26"/>
        </w:rPr>
      </w:pPr>
    </w:p>
    <w:p w:rsidR="00634D28" w:rsidRDefault="00634D28" w:rsidP="00634D28">
      <w:pPr>
        <w:rPr>
          <w:sz w:val="26"/>
          <w:szCs w:val="26"/>
        </w:rPr>
      </w:pPr>
    </w:p>
    <w:p w:rsidR="001333E2" w:rsidRPr="00950C7D" w:rsidRDefault="001333E2">
      <w:pPr>
        <w:rPr>
          <w:sz w:val="24"/>
          <w:szCs w:val="24"/>
        </w:rPr>
      </w:pPr>
    </w:p>
    <w:sectPr w:rsidR="001333E2" w:rsidRPr="00950C7D" w:rsidSect="00973349">
      <w:pgSz w:w="11906" w:h="16838"/>
      <w:pgMar w:top="567" w:right="566" w:bottom="993"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125" w:rsidRDefault="00CE7125" w:rsidP="00634D28">
      <w:r>
        <w:separator/>
      </w:r>
    </w:p>
  </w:endnote>
  <w:endnote w:type="continuationSeparator" w:id="0">
    <w:p w:rsidR="00CE7125" w:rsidRDefault="00CE7125" w:rsidP="00634D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HG Mincho Light J">
    <w:altName w:val="msmincho"/>
    <w:charset w:val="00"/>
    <w:family w:val="auto"/>
    <w:pitch w:val="variable"/>
    <w:sig w:usb0="00000003" w:usb1="00000000" w:usb2="00000000" w:usb3="00000000" w:csb0="00000001" w:csb1="00000000"/>
  </w:font>
  <w:font w:name="Calibri Light">
    <w:altName w:val="Arial"/>
    <w:charset w:val="CC"/>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125" w:rsidRDefault="00CE7125" w:rsidP="00634D28">
      <w:r>
        <w:separator/>
      </w:r>
    </w:p>
  </w:footnote>
  <w:footnote w:type="continuationSeparator" w:id="0">
    <w:p w:rsidR="00CE7125" w:rsidRDefault="00CE7125" w:rsidP="00634D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0ED08A0"/>
    <w:multiLevelType w:val="multilevel"/>
    <w:tmpl w:val="9A043BC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4248B3"/>
    <w:rsid w:val="00066BC5"/>
    <w:rsid w:val="0007435D"/>
    <w:rsid w:val="000C3A2A"/>
    <w:rsid w:val="00110139"/>
    <w:rsid w:val="001333E2"/>
    <w:rsid w:val="00202CB7"/>
    <w:rsid w:val="002363AE"/>
    <w:rsid w:val="0025508F"/>
    <w:rsid w:val="003012A1"/>
    <w:rsid w:val="0031177D"/>
    <w:rsid w:val="0035090A"/>
    <w:rsid w:val="003571A2"/>
    <w:rsid w:val="003664DF"/>
    <w:rsid w:val="003674D9"/>
    <w:rsid w:val="00370956"/>
    <w:rsid w:val="00396C4E"/>
    <w:rsid w:val="003A3F1A"/>
    <w:rsid w:val="00421C89"/>
    <w:rsid w:val="004248B3"/>
    <w:rsid w:val="00433619"/>
    <w:rsid w:val="004515FA"/>
    <w:rsid w:val="00452A2D"/>
    <w:rsid w:val="00484DC3"/>
    <w:rsid w:val="00490C7B"/>
    <w:rsid w:val="004B1EA3"/>
    <w:rsid w:val="004C7A92"/>
    <w:rsid w:val="004D6FD7"/>
    <w:rsid w:val="00516EFD"/>
    <w:rsid w:val="005254AF"/>
    <w:rsid w:val="00541B18"/>
    <w:rsid w:val="00552D0F"/>
    <w:rsid w:val="0057014D"/>
    <w:rsid w:val="00582AC5"/>
    <w:rsid w:val="00590251"/>
    <w:rsid w:val="005D2512"/>
    <w:rsid w:val="0062775F"/>
    <w:rsid w:val="00634D28"/>
    <w:rsid w:val="0064308F"/>
    <w:rsid w:val="006567D7"/>
    <w:rsid w:val="00671E23"/>
    <w:rsid w:val="006B07E9"/>
    <w:rsid w:val="006B2B11"/>
    <w:rsid w:val="00750124"/>
    <w:rsid w:val="00767B3E"/>
    <w:rsid w:val="007762E9"/>
    <w:rsid w:val="007927AD"/>
    <w:rsid w:val="007E42E2"/>
    <w:rsid w:val="007F1D9A"/>
    <w:rsid w:val="00842CBC"/>
    <w:rsid w:val="00880FFC"/>
    <w:rsid w:val="008B436A"/>
    <w:rsid w:val="008D35EE"/>
    <w:rsid w:val="008F0051"/>
    <w:rsid w:val="00905CF7"/>
    <w:rsid w:val="00924626"/>
    <w:rsid w:val="00926070"/>
    <w:rsid w:val="00950C7D"/>
    <w:rsid w:val="00971887"/>
    <w:rsid w:val="00973349"/>
    <w:rsid w:val="009A4CE9"/>
    <w:rsid w:val="009B2ACD"/>
    <w:rsid w:val="009B3B8D"/>
    <w:rsid w:val="009C5ED3"/>
    <w:rsid w:val="00A00718"/>
    <w:rsid w:val="00A203C4"/>
    <w:rsid w:val="00A76712"/>
    <w:rsid w:val="00A8427F"/>
    <w:rsid w:val="00AC65B0"/>
    <w:rsid w:val="00AF06BD"/>
    <w:rsid w:val="00B120CE"/>
    <w:rsid w:val="00B14B18"/>
    <w:rsid w:val="00B77FA9"/>
    <w:rsid w:val="00B86F1C"/>
    <w:rsid w:val="00B91607"/>
    <w:rsid w:val="00BC4B21"/>
    <w:rsid w:val="00C01C22"/>
    <w:rsid w:val="00C154B3"/>
    <w:rsid w:val="00C35A0D"/>
    <w:rsid w:val="00CA6E00"/>
    <w:rsid w:val="00CE7125"/>
    <w:rsid w:val="00D0179A"/>
    <w:rsid w:val="00D52623"/>
    <w:rsid w:val="00DA0891"/>
    <w:rsid w:val="00E5466E"/>
    <w:rsid w:val="00EB01ED"/>
    <w:rsid w:val="00FF3BB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8B3"/>
    <w:pPr>
      <w:suppressAutoHyphens/>
      <w:spacing w:after="0" w:line="240" w:lineRule="auto"/>
      <w:jc w:val="both"/>
    </w:pPr>
    <w:rPr>
      <w:rFonts w:ascii="Journal" w:eastAsia="Times New Roman" w:hAnsi="Journal" w:cs="Times New Roman"/>
      <w:sz w:val="28"/>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rsid w:val="004248B3"/>
    <w:pPr>
      <w:keepNext/>
      <w:spacing w:before="240" w:after="120"/>
    </w:pPr>
    <w:rPr>
      <w:rFonts w:ascii="Arial" w:eastAsia="Lucida Sans Unicode" w:hAnsi="Arial" w:cs="Tahoma"/>
      <w:szCs w:val="28"/>
    </w:rPr>
  </w:style>
  <w:style w:type="character" w:customStyle="1" w:styleId="a5">
    <w:name w:val="Название Знак"/>
    <w:basedOn w:val="a0"/>
    <w:link w:val="a3"/>
    <w:rsid w:val="004248B3"/>
    <w:rPr>
      <w:rFonts w:ascii="Arial" w:eastAsia="Lucida Sans Unicode" w:hAnsi="Arial" w:cs="Tahoma"/>
      <w:sz w:val="28"/>
      <w:szCs w:val="28"/>
      <w:lang w:eastAsia="ar-SA"/>
    </w:rPr>
  </w:style>
  <w:style w:type="paragraph" w:styleId="a4">
    <w:name w:val="Body Text"/>
    <w:basedOn w:val="a"/>
    <w:link w:val="a6"/>
    <w:uiPriority w:val="99"/>
    <w:semiHidden/>
    <w:unhideWhenUsed/>
    <w:rsid w:val="004248B3"/>
    <w:pPr>
      <w:spacing w:after="120"/>
    </w:pPr>
  </w:style>
  <w:style w:type="character" w:customStyle="1" w:styleId="a6">
    <w:name w:val="Основной текст Знак"/>
    <w:basedOn w:val="a0"/>
    <w:link w:val="a4"/>
    <w:uiPriority w:val="99"/>
    <w:semiHidden/>
    <w:rsid w:val="004248B3"/>
    <w:rPr>
      <w:rFonts w:ascii="Journal" w:eastAsia="Times New Roman" w:hAnsi="Journal" w:cs="Times New Roman"/>
      <w:sz w:val="28"/>
      <w:szCs w:val="20"/>
      <w:lang w:eastAsia="ar-SA"/>
    </w:rPr>
  </w:style>
  <w:style w:type="paragraph" w:styleId="a7">
    <w:name w:val="Body Text Indent"/>
    <w:basedOn w:val="a"/>
    <w:link w:val="a8"/>
    <w:uiPriority w:val="99"/>
    <w:unhideWhenUsed/>
    <w:rsid w:val="00950C7D"/>
    <w:pPr>
      <w:spacing w:after="120"/>
      <w:ind w:left="283"/>
    </w:pPr>
  </w:style>
  <w:style w:type="character" w:customStyle="1" w:styleId="a8">
    <w:name w:val="Основной текст с отступом Знак"/>
    <w:basedOn w:val="a0"/>
    <w:link w:val="a7"/>
    <w:uiPriority w:val="99"/>
    <w:rsid w:val="00950C7D"/>
    <w:rPr>
      <w:rFonts w:ascii="Journal" w:eastAsia="Times New Roman" w:hAnsi="Journal" w:cs="Times New Roman"/>
      <w:sz w:val="28"/>
      <w:szCs w:val="20"/>
      <w:lang w:eastAsia="ar-SA"/>
    </w:rPr>
  </w:style>
  <w:style w:type="character" w:customStyle="1" w:styleId="FontStyle29">
    <w:name w:val="Font Style29"/>
    <w:basedOn w:val="a0"/>
    <w:uiPriority w:val="99"/>
    <w:rsid w:val="008B436A"/>
    <w:rPr>
      <w:rFonts w:ascii="Times New Roman" w:hAnsi="Times New Roman" w:cs="Times New Roman"/>
      <w:sz w:val="26"/>
      <w:szCs w:val="26"/>
    </w:rPr>
  </w:style>
  <w:style w:type="paragraph" w:customStyle="1" w:styleId="Style17">
    <w:name w:val="Style17"/>
    <w:basedOn w:val="a"/>
    <w:uiPriority w:val="99"/>
    <w:rsid w:val="008B436A"/>
    <w:pPr>
      <w:widowControl w:val="0"/>
      <w:suppressAutoHyphens w:val="0"/>
      <w:autoSpaceDE w:val="0"/>
      <w:autoSpaceDN w:val="0"/>
      <w:adjustRightInd w:val="0"/>
      <w:spacing w:line="301" w:lineRule="exact"/>
      <w:ind w:hanging="701"/>
    </w:pPr>
    <w:rPr>
      <w:rFonts w:ascii="Times New Roman" w:hAnsi="Times New Roman"/>
      <w:sz w:val="24"/>
      <w:szCs w:val="24"/>
      <w:lang w:eastAsia="ru-RU"/>
    </w:rPr>
  </w:style>
  <w:style w:type="paragraph" w:customStyle="1" w:styleId="Style13">
    <w:name w:val="Style13"/>
    <w:basedOn w:val="a"/>
    <w:uiPriority w:val="99"/>
    <w:rsid w:val="00842CBC"/>
    <w:pPr>
      <w:widowControl w:val="0"/>
      <w:suppressAutoHyphens w:val="0"/>
      <w:autoSpaceDE w:val="0"/>
      <w:autoSpaceDN w:val="0"/>
      <w:adjustRightInd w:val="0"/>
    </w:pPr>
    <w:rPr>
      <w:rFonts w:ascii="Times New Roman" w:hAnsi="Times New Roman"/>
      <w:sz w:val="24"/>
      <w:szCs w:val="24"/>
      <w:lang w:eastAsia="ru-RU"/>
    </w:rPr>
  </w:style>
  <w:style w:type="character" w:customStyle="1" w:styleId="FontStyle32">
    <w:name w:val="Font Style32"/>
    <w:basedOn w:val="a0"/>
    <w:uiPriority w:val="99"/>
    <w:rsid w:val="00842CBC"/>
    <w:rPr>
      <w:rFonts w:ascii="Times New Roman" w:hAnsi="Times New Roman" w:cs="Times New Roman"/>
      <w:b/>
      <w:bCs/>
      <w:sz w:val="26"/>
      <w:szCs w:val="26"/>
    </w:rPr>
  </w:style>
  <w:style w:type="paragraph" w:customStyle="1" w:styleId="WW-3">
    <w:name w:val="WW-Основной текст с отступом 3"/>
    <w:basedOn w:val="a"/>
    <w:rsid w:val="00842CBC"/>
    <w:pPr>
      <w:autoSpaceDE w:val="0"/>
      <w:autoSpaceDN w:val="0"/>
      <w:ind w:left="810"/>
      <w:jc w:val="left"/>
    </w:pPr>
    <w:rPr>
      <w:rFonts w:ascii="Times New Roman" w:hAnsi="Times New Roman" w:cs="Times New Roman CYR"/>
      <w:sz w:val="20"/>
      <w:lang w:eastAsia="ru-RU"/>
    </w:rPr>
  </w:style>
  <w:style w:type="paragraph" w:customStyle="1" w:styleId="Style7">
    <w:name w:val="Style7"/>
    <w:basedOn w:val="a"/>
    <w:uiPriority w:val="99"/>
    <w:rsid w:val="00842CBC"/>
    <w:pPr>
      <w:widowControl w:val="0"/>
      <w:suppressAutoHyphens w:val="0"/>
      <w:autoSpaceDE w:val="0"/>
      <w:autoSpaceDN w:val="0"/>
      <w:adjustRightInd w:val="0"/>
      <w:jc w:val="left"/>
    </w:pPr>
    <w:rPr>
      <w:rFonts w:ascii="Times New Roman" w:hAnsi="Times New Roman"/>
      <w:sz w:val="24"/>
      <w:szCs w:val="24"/>
      <w:lang w:eastAsia="ru-RU"/>
    </w:rPr>
  </w:style>
  <w:style w:type="paragraph" w:customStyle="1" w:styleId="Style9">
    <w:name w:val="Style9"/>
    <w:basedOn w:val="a"/>
    <w:uiPriority w:val="99"/>
    <w:rsid w:val="00842CBC"/>
    <w:pPr>
      <w:widowControl w:val="0"/>
      <w:suppressAutoHyphens w:val="0"/>
      <w:autoSpaceDE w:val="0"/>
      <w:autoSpaceDN w:val="0"/>
      <w:adjustRightInd w:val="0"/>
      <w:jc w:val="left"/>
    </w:pPr>
    <w:rPr>
      <w:rFonts w:ascii="Times New Roman" w:hAnsi="Times New Roman"/>
      <w:sz w:val="24"/>
      <w:szCs w:val="24"/>
      <w:lang w:eastAsia="ru-RU"/>
    </w:rPr>
  </w:style>
  <w:style w:type="paragraph" w:customStyle="1" w:styleId="Style14">
    <w:name w:val="Style14"/>
    <w:basedOn w:val="a"/>
    <w:uiPriority w:val="99"/>
    <w:rsid w:val="00842CBC"/>
    <w:pPr>
      <w:widowControl w:val="0"/>
      <w:suppressAutoHyphens w:val="0"/>
      <w:autoSpaceDE w:val="0"/>
      <w:autoSpaceDN w:val="0"/>
      <w:adjustRightInd w:val="0"/>
      <w:jc w:val="left"/>
    </w:pPr>
    <w:rPr>
      <w:rFonts w:ascii="Times New Roman" w:hAnsi="Times New Roman"/>
      <w:sz w:val="24"/>
      <w:szCs w:val="24"/>
      <w:lang w:eastAsia="ru-RU"/>
    </w:rPr>
  </w:style>
  <w:style w:type="paragraph" w:customStyle="1" w:styleId="Style15">
    <w:name w:val="Style15"/>
    <w:basedOn w:val="a"/>
    <w:uiPriority w:val="99"/>
    <w:rsid w:val="00842CBC"/>
    <w:pPr>
      <w:widowControl w:val="0"/>
      <w:suppressAutoHyphens w:val="0"/>
      <w:autoSpaceDE w:val="0"/>
      <w:autoSpaceDN w:val="0"/>
      <w:adjustRightInd w:val="0"/>
      <w:spacing w:line="324" w:lineRule="exact"/>
      <w:jc w:val="center"/>
    </w:pPr>
    <w:rPr>
      <w:rFonts w:ascii="Times New Roman" w:hAnsi="Times New Roman"/>
      <w:sz w:val="24"/>
      <w:szCs w:val="24"/>
      <w:lang w:eastAsia="ru-RU"/>
    </w:rPr>
  </w:style>
  <w:style w:type="paragraph" w:customStyle="1" w:styleId="Style16">
    <w:name w:val="Style16"/>
    <w:basedOn w:val="a"/>
    <w:uiPriority w:val="99"/>
    <w:rsid w:val="00842CBC"/>
    <w:pPr>
      <w:widowControl w:val="0"/>
      <w:suppressAutoHyphens w:val="0"/>
      <w:autoSpaceDE w:val="0"/>
      <w:autoSpaceDN w:val="0"/>
      <w:adjustRightInd w:val="0"/>
      <w:jc w:val="left"/>
    </w:pPr>
    <w:rPr>
      <w:rFonts w:ascii="Times New Roman" w:hAnsi="Times New Roman"/>
      <w:sz w:val="24"/>
      <w:szCs w:val="24"/>
      <w:lang w:eastAsia="ru-RU"/>
    </w:rPr>
  </w:style>
  <w:style w:type="character" w:customStyle="1" w:styleId="FontStyle33">
    <w:name w:val="Font Style33"/>
    <w:basedOn w:val="a0"/>
    <w:uiPriority w:val="99"/>
    <w:rsid w:val="00842CBC"/>
    <w:rPr>
      <w:rFonts w:ascii="Times New Roman" w:hAnsi="Times New Roman" w:cs="Times New Roman"/>
      <w:b/>
      <w:bCs/>
      <w:sz w:val="26"/>
      <w:szCs w:val="26"/>
    </w:rPr>
  </w:style>
  <w:style w:type="paragraph" w:customStyle="1" w:styleId="1">
    <w:name w:val="Обычный1"/>
    <w:rsid w:val="00D0179A"/>
    <w:pPr>
      <w:suppressAutoHyphens/>
      <w:spacing w:after="0" w:line="240" w:lineRule="auto"/>
    </w:pPr>
    <w:rPr>
      <w:rFonts w:ascii="Times New Roman CYR" w:eastAsia="Arial" w:hAnsi="Times New Roman CYR" w:cs="Times New Roman"/>
      <w:sz w:val="20"/>
      <w:szCs w:val="20"/>
      <w:lang w:eastAsia="ar-SA"/>
    </w:rPr>
  </w:style>
  <w:style w:type="character" w:styleId="a9">
    <w:name w:val="Emphasis"/>
    <w:qFormat/>
    <w:rsid w:val="00490C7B"/>
    <w:rPr>
      <w:i/>
      <w:iCs/>
    </w:rPr>
  </w:style>
  <w:style w:type="paragraph" w:styleId="aa">
    <w:name w:val="header"/>
    <w:basedOn w:val="a"/>
    <w:link w:val="ab"/>
    <w:uiPriority w:val="99"/>
    <w:semiHidden/>
    <w:unhideWhenUsed/>
    <w:rsid w:val="00634D28"/>
    <w:pPr>
      <w:tabs>
        <w:tab w:val="center" w:pos="4819"/>
        <w:tab w:val="right" w:pos="9639"/>
      </w:tabs>
    </w:pPr>
  </w:style>
  <w:style w:type="character" w:customStyle="1" w:styleId="ab">
    <w:name w:val="Верхний колонтитул Знак"/>
    <w:basedOn w:val="a0"/>
    <w:link w:val="aa"/>
    <w:uiPriority w:val="99"/>
    <w:semiHidden/>
    <w:rsid w:val="00634D28"/>
    <w:rPr>
      <w:rFonts w:ascii="Journal" w:eastAsia="Times New Roman" w:hAnsi="Journal" w:cs="Times New Roman"/>
      <w:sz w:val="28"/>
      <w:szCs w:val="20"/>
      <w:lang w:eastAsia="ar-SA"/>
    </w:rPr>
  </w:style>
  <w:style w:type="paragraph" w:styleId="ac">
    <w:name w:val="footer"/>
    <w:basedOn w:val="a"/>
    <w:link w:val="ad"/>
    <w:uiPriority w:val="99"/>
    <w:semiHidden/>
    <w:unhideWhenUsed/>
    <w:rsid w:val="00634D28"/>
    <w:pPr>
      <w:tabs>
        <w:tab w:val="center" w:pos="4819"/>
        <w:tab w:val="right" w:pos="9639"/>
      </w:tabs>
    </w:pPr>
  </w:style>
  <w:style w:type="character" w:customStyle="1" w:styleId="ad">
    <w:name w:val="Нижний колонтитул Знак"/>
    <w:basedOn w:val="a0"/>
    <w:link w:val="ac"/>
    <w:uiPriority w:val="99"/>
    <w:semiHidden/>
    <w:rsid w:val="00634D28"/>
    <w:rPr>
      <w:rFonts w:ascii="Journal" w:eastAsia="Times New Roman" w:hAnsi="Journal" w:cs="Times New Roman"/>
      <w:sz w:val="28"/>
      <w:szCs w:val="20"/>
      <w:lang w:eastAsia="ar-SA"/>
    </w:rPr>
  </w:style>
  <w:style w:type="paragraph" w:customStyle="1" w:styleId="ae">
    <w:name w:val="Содержимое таблицы"/>
    <w:next w:val="a4"/>
    <w:rsid w:val="00634D28"/>
    <w:pPr>
      <w:widowControl w:val="0"/>
      <w:suppressLineNumbers/>
      <w:suppressAutoHyphens/>
      <w:spacing w:after="120" w:line="240" w:lineRule="auto"/>
    </w:pPr>
    <w:rPr>
      <w:rFonts w:ascii="Thorndale" w:eastAsia="HG Mincho Light J" w:hAnsi="Thorndale" w:cs="Times New Roman"/>
      <w:color w:val="000000"/>
      <w:sz w:val="24"/>
      <w:szCs w:val="20"/>
      <w:lang w:eastAsia="uk-UA"/>
    </w:rPr>
  </w:style>
  <w:style w:type="paragraph" w:customStyle="1" w:styleId="af">
    <w:name w:val="Заголовок таблицы"/>
    <w:basedOn w:val="ae"/>
    <w:rsid w:val="00634D28"/>
    <w:pPr>
      <w:jc w:val="center"/>
    </w:pPr>
    <w:rPr>
      <w:b/>
      <w:i/>
    </w:rPr>
  </w:style>
  <w:style w:type="paragraph" w:styleId="af0">
    <w:name w:val="List Paragraph"/>
    <w:basedOn w:val="a"/>
    <w:uiPriority w:val="34"/>
    <w:qFormat/>
    <w:rsid w:val="00767B3E"/>
    <w:pPr>
      <w:suppressAutoHyphens w:val="0"/>
      <w:ind w:left="720"/>
      <w:contextualSpacing/>
      <w:jc w:val="left"/>
    </w:pPr>
    <w:rPr>
      <w:rFonts w:ascii="Times New Roman" w:hAnsi="Times New Roman"/>
      <w:sz w:val="24"/>
      <w:szCs w:val="24"/>
      <w:lang w:val="uk-UA" w:eastAsia="uk-UA"/>
    </w:rPr>
  </w:style>
  <w:style w:type="paragraph" w:styleId="3">
    <w:name w:val="Body Text Indent 3"/>
    <w:basedOn w:val="a"/>
    <w:link w:val="30"/>
    <w:uiPriority w:val="99"/>
    <w:rsid w:val="0025508F"/>
    <w:pPr>
      <w:suppressAutoHyphens w:val="0"/>
      <w:spacing w:after="120"/>
      <w:ind w:left="283"/>
      <w:jc w:val="left"/>
    </w:pPr>
    <w:rPr>
      <w:rFonts w:ascii="Times New Roman" w:eastAsia="Calibri" w:hAnsi="Times New Roman"/>
      <w:sz w:val="16"/>
      <w:szCs w:val="16"/>
      <w:lang w:val="uk-UA" w:eastAsia="uk-UA"/>
    </w:rPr>
  </w:style>
  <w:style w:type="character" w:customStyle="1" w:styleId="30">
    <w:name w:val="Основной текст с отступом 3 Знак"/>
    <w:basedOn w:val="a0"/>
    <w:link w:val="3"/>
    <w:uiPriority w:val="99"/>
    <w:rsid w:val="0025508F"/>
    <w:rPr>
      <w:rFonts w:ascii="Times New Roman" w:eastAsia="Calibri" w:hAnsi="Times New Roman" w:cs="Times New Roman"/>
      <w:sz w:val="16"/>
      <w:szCs w:val="16"/>
      <w:lang w:val="uk-UA" w:eastAsia="uk-U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C2B64-0177-40D8-911F-392197B80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7664</Words>
  <Characters>4370</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Oksana-240</dc:creator>
  <cp:keywords/>
  <dc:description/>
  <cp:lastModifiedBy>1234567</cp:lastModifiedBy>
  <cp:revision>8</cp:revision>
  <dcterms:created xsi:type="dcterms:W3CDTF">2022-04-06T12:31:00Z</dcterms:created>
  <dcterms:modified xsi:type="dcterms:W3CDTF">2022-08-31T11:12:00Z</dcterms:modified>
</cp:coreProperties>
</file>