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45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160"/>
        <w:gridCol w:w="153"/>
        <w:gridCol w:w="7"/>
        <w:gridCol w:w="10223"/>
        <w:gridCol w:w="1931"/>
      </w:tblGrid>
      <w:tr w:rsidR="003F747E" w:rsidRPr="00ED43C3" w14:paraId="2F2F9A5F" w14:textId="77777777" w:rsidTr="000128B0">
        <w:trPr>
          <w:gridAfter w:val="1"/>
          <w:wAfter w:w="1931" w:type="dxa"/>
          <w:trHeight w:val="380"/>
        </w:trPr>
        <w:tc>
          <w:tcPr>
            <w:tcW w:w="32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81474" w14:textId="2DA88303" w:rsidR="0ACE6885" w:rsidRPr="008E4510" w:rsidRDefault="008E4510" w:rsidP="3C35C59C">
            <w:pPr>
              <w:spacing w:line="259" w:lineRule="auto"/>
              <w:rPr>
                <w:b/>
                <w:bCs/>
                <w:sz w:val="18"/>
                <w:szCs w:val="18"/>
                <w:lang w:val="en-GB" w:bidi="ar-SA"/>
              </w:rPr>
            </w:pPr>
            <w:r w:rsidRPr="008E4510">
              <w:rPr>
                <w:rFonts w:eastAsia="Times New Roman"/>
                <w:b/>
                <w:bCs/>
                <w:sz w:val="18"/>
                <w:szCs w:val="18"/>
                <w:lang w:val="en-GB" w:bidi="ar-SA"/>
              </w:rPr>
              <w:t xml:space="preserve">Haaga-Helia University 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 w:bidi="ar-SA"/>
              </w:rPr>
              <w:t>of Applied Sciences – Master Evaluation</w:t>
            </w:r>
            <w:r w:rsidR="00073F4E" w:rsidRPr="008E4510">
              <w:rPr>
                <w:rFonts w:eastAsia="Times New Roman"/>
                <w:b/>
                <w:bCs/>
                <w:sz w:val="18"/>
                <w:szCs w:val="18"/>
                <w:lang w:val="en-GB" w:bidi="ar-SA"/>
              </w:rPr>
              <w:t xml:space="preserve"> Criteria</w:t>
            </w:r>
            <w:r w:rsidR="0ACE6885" w:rsidRPr="008E4510">
              <w:rPr>
                <w:rFonts w:eastAsia="Times New Roman"/>
                <w:b/>
                <w:bCs/>
                <w:sz w:val="18"/>
                <w:szCs w:val="18"/>
                <w:lang w:val="en-GB" w:bidi="ar-SA"/>
              </w:rPr>
              <w:t xml:space="preserve"> 1.1.2022</w:t>
            </w:r>
          </w:p>
          <w:p w14:paraId="7DB75DC2" w14:textId="77777777" w:rsidR="003F747E" w:rsidRPr="008E4510" w:rsidRDefault="003F747E" w:rsidP="5A5758DB">
            <w:pPr>
              <w:widowControl/>
              <w:autoSpaceDE/>
              <w:autoSpaceDN/>
              <w:rPr>
                <w:rFonts w:eastAsia="Times New Roman"/>
                <w:b/>
                <w:bCs/>
                <w:sz w:val="18"/>
                <w:szCs w:val="18"/>
                <w:lang w:val="en-GB" w:bidi="ar-SA"/>
              </w:rPr>
            </w:pPr>
          </w:p>
        </w:tc>
        <w:tc>
          <w:tcPr>
            <w:tcW w:w="10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4D801" w14:textId="77777777" w:rsidR="003F747E" w:rsidRPr="008E4510" w:rsidRDefault="003F747E" w:rsidP="5A5758DB">
            <w:pPr>
              <w:widowControl/>
              <w:autoSpaceDE/>
              <w:autoSpaceDN/>
              <w:rPr>
                <w:rFonts w:eastAsia="Times New Roman"/>
                <w:b/>
                <w:bCs/>
                <w:sz w:val="18"/>
                <w:szCs w:val="18"/>
                <w:lang w:val="en-GB" w:bidi="ar-SA"/>
              </w:rPr>
            </w:pPr>
          </w:p>
        </w:tc>
      </w:tr>
      <w:tr w:rsidR="003F747E" w:rsidRPr="00862996" w14:paraId="4CB471DA" w14:textId="77777777" w:rsidTr="000128B0">
        <w:trPr>
          <w:trHeight w:val="26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1F9AA" w14:textId="77777777" w:rsidR="003F747E" w:rsidRPr="008E4510" w:rsidRDefault="003F747E" w:rsidP="5A5758D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sz w:val="18"/>
                <w:szCs w:val="18"/>
                <w:lang w:val="en-GB" w:bidi="ar-SA"/>
              </w:rPr>
            </w:pPr>
            <w:r w:rsidRPr="008E4510">
              <w:rPr>
                <w:rFonts w:eastAsia="Times New Roman"/>
                <w:b/>
                <w:bCs/>
                <w:sz w:val="18"/>
                <w:szCs w:val="18"/>
                <w:lang w:val="en-GB" w:bidi="ar-SA"/>
              </w:rPr>
              <w:t> 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3CFB8" w14:textId="2DBFB05D" w:rsidR="003F747E" w:rsidRPr="00862996" w:rsidRDefault="003F747E" w:rsidP="5A5758D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47AF8" w14:textId="6C164771" w:rsidR="003F747E" w:rsidRPr="00862996" w:rsidRDefault="003F747E" w:rsidP="5A5758D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12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E4D9E" w14:textId="4E460D20" w:rsidR="003F747E" w:rsidRPr="00862996" w:rsidRDefault="003F747E" w:rsidP="5A5758D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sz w:val="18"/>
                <w:szCs w:val="18"/>
                <w:lang w:bidi="ar-SA"/>
              </w:rPr>
            </w:pPr>
            <w:r w:rsidRPr="5A5758DB">
              <w:rPr>
                <w:rFonts w:eastAsia="Times New Roman"/>
                <w:b/>
                <w:bCs/>
                <w:sz w:val="18"/>
                <w:szCs w:val="18"/>
                <w:lang w:bidi="ar-SA"/>
              </w:rPr>
              <w:t xml:space="preserve">5 </w:t>
            </w:r>
            <w:proofErr w:type="spellStart"/>
            <w:r w:rsidR="008E4510">
              <w:rPr>
                <w:rFonts w:eastAsia="Times New Roman"/>
                <w:b/>
                <w:bCs/>
                <w:sz w:val="18"/>
                <w:szCs w:val="18"/>
                <w:lang w:bidi="ar-SA"/>
              </w:rPr>
              <w:t>Excellent</w:t>
            </w:r>
            <w:proofErr w:type="spellEnd"/>
          </w:p>
        </w:tc>
      </w:tr>
      <w:tr w:rsidR="003F747E" w:rsidRPr="00862996" w14:paraId="48674B84" w14:textId="77777777" w:rsidTr="000128B0">
        <w:trPr>
          <w:trHeight w:val="26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08EAA" w14:textId="128389DF" w:rsidR="003F747E" w:rsidRPr="00862996" w:rsidRDefault="003F747E" w:rsidP="5A5758DB">
            <w:pPr>
              <w:widowControl/>
              <w:autoSpaceDE/>
              <w:autoSpaceDN/>
              <w:rPr>
                <w:rFonts w:eastAsia="Times New Roman"/>
                <w:b/>
                <w:bCs/>
                <w:sz w:val="18"/>
                <w:szCs w:val="18"/>
                <w:lang w:bidi="ar-SA"/>
              </w:rPr>
            </w:pPr>
            <w:r w:rsidRPr="5A5758DB">
              <w:rPr>
                <w:rFonts w:eastAsia="Times New Roman"/>
                <w:b/>
                <w:bCs/>
                <w:sz w:val="18"/>
                <w:szCs w:val="18"/>
                <w:lang w:bidi="ar-SA"/>
              </w:rPr>
              <w:t xml:space="preserve">1. </w:t>
            </w:r>
            <w:proofErr w:type="spellStart"/>
            <w:r w:rsidR="00073F4E">
              <w:rPr>
                <w:rFonts w:eastAsia="Times New Roman"/>
                <w:b/>
                <w:bCs/>
                <w:sz w:val="18"/>
                <w:szCs w:val="18"/>
                <w:lang w:bidi="ar-SA"/>
              </w:rPr>
              <w:t>Topic</w:t>
            </w:r>
            <w:proofErr w:type="spellEnd"/>
            <w:r w:rsidR="00073F4E">
              <w:rPr>
                <w:rFonts w:eastAsia="Times New Roman"/>
                <w:b/>
                <w:bCs/>
                <w:sz w:val="18"/>
                <w:szCs w:val="18"/>
                <w:lang w:bidi="ar-SA"/>
              </w:rPr>
              <w:t xml:space="preserve"> and </w:t>
            </w:r>
            <w:proofErr w:type="spellStart"/>
            <w:r w:rsidR="007B0F01">
              <w:rPr>
                <w:rFonts w:eastAsia="Times New Roman"/>
                <w:b/>
                <w:bCs/>
                <w:sz w:val="18"/>
                <w:szCs w:val="18"/>
                <w:lang w:bidi="ar-SA"/>
              </w:rPr>
              <w:t>o</w:t>
            </w:r>
            <w:r w:rsidR="00073F4E">
              <w:rPr>
                <w:rFonts w:eastAsia="Times New Roman"/>
                <w:b/>
                <w:bCs/>
                <w:sz w:val="18"/>
                <w:szCs w:val="18"/>
                <w:lang w:bidi="ar-SA"/>
              </w:rPr>
              <w:t>bjective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EDDAC2" w14:textId="77777777" w:rsidR="003F747E" w:rsidRPr="00862996" w:rsidRDefault="003F747E" w:rsidP="5A5758DB">
            <w:pPr>
              <w:widowControl/>
              <w:autoSpaceDE/>
              <w:autoSpaceDN/>
              <w:rPr>
                <w:rFonts w:eastAsia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E3DDC" w14:textId="77777777" w:rsidR="003F747E" w:rsidRPr="00862996" w:rsidRDefault="003F747E" w:rsidP="5A5758D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04A7" w14:textId="77777777" w:rsidR="003F747E" w:rsidRPr="00862996" w:rsidRDefault="003F747E" w:rsidP="5A5758D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3F747E" w:rsidRPr="00ED43C3" w14:paraId="49814C95" w14:textId="77777777" w:rsidTr="000128B0">
        <w:trPr>
          <w:trHeight w:val="52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8E06B" w14:textId="1BC98A76" w:rsidR="003F747E" w:rsidRPr="00BA1D6B" w:rsidRDefault="007B0F01" w:rsidP="00BA1D6B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rPr>
                <w:rFonts w:eastAsia="Times New Roman"/>
                <w:sz w:val="18"/>
                <w:szCs w:val="18"/>
                <w:lang w:bidi="ar-SA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bidi="ar-SA"/>
              </w:rPr>
              <w:t>Significance</w:t>
            </w:r>
            <w:proofErr w:type="spellEnd"/>
            <w:r>
              <w:rPr>
                <w:rFonts w:eastAsia="Times New Roman"/>
                <w:sz w:val="18"/>
                <w:szCs w:val="18"/>
                <w:lang w:bidi="ar-SA"/>
              </w:rPr>
              <w:t xml:space="preserve"> of </w:t>
            </w:r>
            <w:proofErr w:type="spellStart"/>
            <w:r>
              <w:rPr>
                <w:rFonts w:eastAsia="Times New Roman"/>
                <w:sz w:val="18"/>
                <w:szCs w:val="18"/>
                <w:lang w:bidi="ar-SA"/>
              </w:rPr>
              <w:t>the</w:t>
            </w:r>
            <w:proofErr w:type="spellEnd"/>
            <w:r>
              <w:rPr>
                <w:rFonts w:eastAsia="Times New Roman"/>
                <w:sz w:val="18"/>
                <w:szCs w:val="18"/>
                <w:lang w:bidi="ar-SA"/>
              </w:rPr>
              <w:t xml:space="preserve"> </w:t>
            </w:r>
            <w:proofErr w:type="spellStart"/>
            <w:r>
              <w:rPr>
                <w:rFonts w:eastAsia="Times New Roman"/>
                <w:sz w:val="18"/>
                <w:szCs w:val="18"/>
                <w:lang w:bidi="ar-SA"/>
              </w:rPr>
              <w:t>topic</w:t>
            </w:r>
            <w:proofErr w:type="spellEnd"/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63E10" w14:textId="2D130D37" w:rsidR="003F747E" w:rsidRPr="00B50A94" w:rsidRDefault="003F747E" w:rsidP="5A5758DB">
            <w:pPr>
              <w:widowControl/>
              <w:autoSpaceDE/>
              <w:autoSpaceDN/>
              <w:rPr>
                <w:rFonts w:eastAsia="Times New Roman"/>
                <w:sz w:val="18"/>
                <w:szCs w:val="18"/>
                <w:lang w:val="en-GB" w:bidi="ar-SA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7D9CF" w14:textId="2DDDB26F" w:rsidR="003F747E" w:rsidRPr="00B50A94" w:rsidRDefault="003F747E" w:rsidP="5A5758DB">
            <w:pPr>
              <w:widowControl/>
              <w:autoSpaceDE/>
              <w:autoSpaceDN/>
              <w:rPr>
                <w:rFonts w:eastAsia="Times New Roman"/>
                <w:sz w:val="18"/>
                <w:szCs w:val="18"/>
                <w:lang w:val="en-GB" w:bidi="ar-SA"/>
              </w:rPr>
            </w:pPr>
            <w:bookmarkStart w:id="0" w:name="_GoBack"/>
            <w:bookmarkEnd w:id="0"/>
          </w:p>
        </w:tc>
        <w:tc>
          <w:tcPr>
            <w:tcW w:w="12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8BA68D" w14:textId="3A540931" w:rsidR="003F747E" w:rsidRPr="00B50A94" w:rsidRDefault="00B50A94" w:rsidP="5A5758DB">
            <w:pPr>
              <w:widowControl/>
              <w:autoSpaceDE/>
              <w:autoSpaceDN/>
              <w:rPr>
                <w:rFonts w:eastAsia="Times New Roman"/>
                <w:sz w:val="18"/>
                <w:szCs w:val="18"/>
                <w:lang w:val="en-GB" w:bidi="ar-SA"/>
              </w:rPr>
            </w:pPr>
            <w:r w:rsidRPr="00B50A94">
              <w:rPr>
                <w:rFonts w:eastAsia="Times New Roman"/>
                <w:sz w:val="18"/>
                <w:szCs w:val="18"/>
                <w:lang w:val="en-GB" w:bidi="ar-SA"/>
              </w:rPr>
              <w:t xml:space="preserve">The topic has innovative </w:t>
            </w:r>
            <w:r>
              <w:rPr>
                <w:rFonts w:eastAsia="Times New Roman"/>
                <w:sz w:val="18"/>
                <w:szCs w:val="18"/>
                <w:lang w:val="en-GB" w:bidi="ar-SA"/>
              </w:rPr>
              <w:t>perspectives</w:t>
            </w:r>
            <w:r w:rsidRPr="00B50A94">
              <w:rPr>
                <w:rFonts w:eastAsia="Times New Roman"/>
                <w:sz w:val="18"/>
                <w:szCs w:val="18"/>
                <w:lang w:val="en-GB" w:bidi="ar-SA"/>
              </w:rPr>
              <w:t>. Its significance is justified more generally than</w:t>
            </w:r>
            <w:r>
              <w:rPr>
                <w:rFonts w:eastAsia="Times New Roman"/>
                <w:sz w:val="18"/>
                <w:szCs w:val="18"/>
                <w:lang w:val="en-GB" w:bidi="ar-SA"/>
              </w:rPr>
              <w:t xml:space="preserve"> only </w:t>
            </w:r>
            <w:r w:rsidRPr="00B50A94">
              <w:rPr>
                <w:rFonts w:eastAsia="Times New Roman"/>
                <w:sz w:val="18"/>
                <w:szCs w:val="18"/>
                <w:lang w:val="en-GB" w:bidi="ar-SA"/>
              </w:rPr>
              <w:t xml:space="preserve">from the perspective of the </w:t>
            </w:r>
            <w:r>
              <w:rPr>
                <w:rFonts w:eastAsia="Times New Roman"/>
                <w:sz w:val="18"/>
                <w:szCs w:val="18"/>
                <w:lang w:val="en-GB" w:bidi="ar-SA"/>
              </w:rPr>
              <w:t>organisation</w:t>
            </w:r>
            <w:r w:rsidRPr="00B50A94">
              <w:rPr>
                <w:rFonts w:eastAsia="Times New Roman"/>
                <w:sz w:val="18"/>
                <w:szCs w:val="18"/>
                <w:lang w:val="en-GB" w:bidi="ar-SA"/>
              </w:rPr>
              <w:t xml:space="preserve"> and / or working life.</w:t>
            </w:r>
          </w:p>
        </w:tc>
      </w:tr>
      <w:tr w:rsidR="003F747E" w:rsidRPr="00ED43C3" w14:paraId="6181D0A3" w14:textId="77777777" w:rsidTr="000128B0">
        <w:trPr>
          <w:trHeight w:val="38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3D669" w14:textId="3E4421F3" w:rsidR="003F747E" w:rsidRPr="00BA1D6B" w:rsidRDefault="007B0F01" w:rsidP="00BA1D6B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rPr>
                <w:rFonts w:eastAsia="Times New Roman"/>
                <w:sz w:val="18"/>
                <w:szCs w:val="18"/>
                <w:lang w:bidi="ar-SA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bidi="ar-SA"/>
              </w:rPr>
              <w:t>Objective</w:t>
            </w:r>
            <w:proofErr w:type="spellEnd"/>
            <w:r>
              <w:rPr>
                <w:rFonts w:eastAsia="Times New Roman"/>
                <w:sz w:val="18"/>
                <w:szCs w:val="18"/>
                <w:lang w:bidi="ar-SA"/>
              </w:rPr>
              <w:t xml:space="preserve"> and </w:t>
            </w:r>
            <w:proofErr w:type="spellStart"/>
            <w:r>
              <w:rPr>
                <w:rFonts w:eastAsia="Times New Roman"/>
                <w:sz w:val="18"/>
                <w:szCs w:val="18"/>
                <w:lang w:bidi="ar-SA"/>
              </w:rPr>
              <w:t>delimitation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52B4D" w14:textId="36C8C843" w:rsidR="003F747E" w:rsidRPr="00FF4512" w:rsidRDefault="003F747E" w:rsidP="5A5758DB">
            <w:pPr>
              <w:widowControl/>
              <w:autoSpaceDE/>
              <w:autoSpaceDN/>
              <w:rPr>
                <w:rFonts w:eastAsia="Times New Roman"/>
                <w:sz w:val="18"/>
                <w:szCs w:val="18"/>
                <w:lang w:val="en-GB" w:bidi="ar-SA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AE271" w14:textId="4EEEB5FF" w:rsidR="003F747E" w:rsidRPr="00FF4512" w:rsidRDefault="003F747E" w:rsidP="5A5758DB">
            <w:pPr>
              <w:widowControl/>
              <w:autoSpaceDE/>
              <w:autoSpaceDN/>
              <w:rPr>
                <w:rFonts w:eastAsia="Times New Roman"/>
                <w:sz w:val="18"/>
                <w:szCs w:val="18"/>
                <w:lang w:val="en-GB" w:bidi="ar-SA"/>
              </w:rPr>
            </w:pPr>
          </w:p>
        </w:tc>
        <w:tc>
          <w:tcPr>
            <w:tcW w:w="121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DFD79" w14:textId="5E5F7F36" w:rsidR="003F747E" w:rsidRPr="00FF4512" w:rsidRDefault="00FF4512" w:rsidP="5A5758DB">
            <w:pPr>
              <w:widowControl/>
              <w:autoSpaceDE/>
              <w:autoSpaceDN/>
              <w:rPr>
                <w:sz w:val="18"/>
                <w:szCs w:val="18"/>
                <w:lang w:val="en-GB" w:bidi="ar-SA"/>
              </w:rPr>
            </w:pPr>
            <w:r w:rsidRPr="00FF4512">
              <w:rPr>
                <w:sz w:val="18"/>
                <w:szCs w:val="18"/>
                <w:lang w:val="en-GB"/>
              </w:rPr>
              <w:t>The</w:t>
            </w:r>
            <w:r>
              <w:rPr>
                <w:sz w:val="18"/>
                <w:szCs w:val="18"/>
                <w:lang w:val="en-GB"/>
              </w:rPr>
              <w:t xml:space="preserve"> objective</w:t>
            </w:r>
            <w:r w:rsidRPr="00FF4512">
              <w:rPr>
                <w:sz w:val="18"/>
                <w:szCs w:val="18"/>
                <w:lang w:val="en-GB"/>
              </w:rPr>
              <w:t xml:space="preserve"> is described very clearly. The delimitation is justified and described precisely in a way that guides the content and structure of the work.</w:t>
            </w:r>
          </w:p>
        </w:tc>
      </w:tr>
      <w:tr w:rsidR="003F747E" w:rsidRPr="00862996" w14:paraId="41D64808" w14:textId="77777777" w:rsidTr="000128B0">
        <w:trPr>
          <w:trHeight w:val="339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DFA92" w14:textId="332F9C82" w:rsidR="003F747E" w:rsidRPr="00862996" w:rsidRDefault="164A0339" w:rsidP="55AFDD34">
            <w:pPr>
              <w:spacing w:line="259" w:lineRule="auto"/>
              <w:rPr>
                <w:b/>
                <w:bCs/>
                <w:sz w:val="18"/>
                <w:szCs w:val="18"/>
                <w:lang w:bidi="ar-SA"/>
              </w:rPr>
            </w:pPr>
            <w:r w:rsidRPr="55AFDD34">
              <w:rPr>
                <w:b/>
                <w:bCs/>
                <w:sz w:val="18"/>
                <w:szCs w:val="18"/>
                <w:lang w:bidi="ar-SA"/>
              </w:rPr>
              <w:t xml:space="preserve">2. </w:t>
            </w:r>
            <w:proofErr w:type="spellStart"/>
            <w:r w:rsidR="00073F4E">
              <w:rPr>
                <w:b/>
                <w:bCs/>
                <w:sz w:val="18"/>
                <w:szCs w:val="18"/>
                <w:lang w:bidi="ar-SA"/>
              </w:rPr>
              <w:t>Theoretical</w:t>
            </w:r>
            <w:proofErr w:type="spellEnd"/>
            <w:r w:rsidR="00073F4E">
              <w:rPr>
                <w:b/>
                <w:bCs/>
                <w:sz w:val="18"/>
                <w:szCs w:val="18"/>
                <w:lang w:bidi="ar-SA"/>
              </w:rPr>
              <w:t xml:space="preserve"> </w:t>
            </w:r>
            <w:proofErr w:type="spellStart"/>
            <w:r w:rsidR="007B0F01">
              <w:rPr>
                <w:b/>
                <w:bCs/>
                <w:sz w:val="18"/>
                <w:szCs w:val="18"/>
                <w:lang w:bidi="ar-SA"/>
              </w:rPr>
              <w:t>f</w:t>
            </w:r>
            <w:r w:rsidR="00073F4E">
              <w:rPr>
                <w:b/>
                <w:bCs/>
                <w:sz w:val="18"/>
                <w:szCs w:val="18"/>
                <w:lang w:bidi="ar-SA"/>
              </w:rPr>
              <w:t>ramework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28876" w14:textId="4C59371C" w:rsidR="003F747E" w:rsidRPr="00862996" w:rsidRDefault="003F747E" w:rsidP="00987F5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9CD0A" w14:textId="4FB776E6" w:rsidR="003F747E" w:rsidRPr="00862996" w:rsidRDefault="003F747E" w:rsidP="00987F5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121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BDEFD" w14:textId="77777777" w:rsidR="003F747E" w:rsidRPr="00862996" w:rsidRDefault="003F747E" w:rsidP="00987F5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sz w:val="18"/>
                <w:szCs w:val="18"/>
                <w:lang w:bidi="ar-SA"/>
              </w:rPr>
            </w:pPr>
            <w:r w:rsidRPr="00862996">
              <w:rPr>
                <w:rFonts w:eastAsia="Times New Roman"/>
                <w:b/>
                <w:bCs/>
                <w:sz w:val="18"/>
                <w:szCs w:val="18"/>
                <w:lang w:bidi="ar-SA"/>
              </w:rPr>
              <w:t> </w:t>
            </w:r>
          </w:p>
        </w:tc>
      </w:tr>
      <w:tr w:rsidR="003F747E" w:rsidRPr="00D220B7" w14:paraId="0AC2F896" w14:textId="77777777" w:rsidTr="000128B0">
        <w:trPr>
          <w:trHeight w:val="872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A31D4" w14:textId="0FE2D2F8" w:rsidR="003F747E" w:rsidRPr="007B0F01" w:rsidRDefault="007B0F01" w:rsidP="00BA1D6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rPr>
                <w:rFonts w:eastAsia="Times New Roman"/>
                <w:sz w:val="18"/>
                <w:szCs w:val="18"/>
                <w:lang w:val="en-GB" w:bidi="ar-SA"/>
              </w:rPr>
            </w:pPr>
            <w:r w:rsidRPr="007B0F01">
              <w:rPr>
                <w:rFonts w:eastAsia="Times New Roman"/>
                <w:sz w:val="18"/>
                <w:szCs w:val="18"/>
                <w:lang w:val="en-GB" w:bidi="ar-SA"/>
              </w:rPr>
              <w:t>Relevance and use of s</w:t>
            </w:r>
            <w:r>
              <w:rPr>
                <w:rFonts w:eastAsia="Times New Roman"/>
                <w:sz w:val="18"/>
                <w:szCs w:val="18"/>
                <w:lang w:val="en-GB" w:bidi="ar-SA"/>
              </w:rPr>
              <w:t>ources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33FEF" w14:textId="5387EEE9" w:rsidR="003F747E" w:rsidRPr="00B42C57" w:rsidRDefault="003F747E" w:rsidP="00B43CF5">
            <w:pPr>
              <w:widowControl/>
              <w:autoSpaceDE/>
              <w:autoSpaceDN/>
              <w:rPr>
                <w:rFonts w:eastAsia="Times New Roman"/>
                <w:sz w:val="18"/>
                <w:szCs w:val="18"/>
                <w:lang w:val="en-GB" w:bidi="ar-SA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D60DC" w14:textId="15A41A0C" w:rsidR="003F747E" w:rsidRPr="00B42C57" w:rsidRDefault="003F747E" w:rsidP="00AD1632">
            <w:pPr>
              <w:widowControl/>
              <w:autoSpaceDE/>
              <w:autoSpaceDN/>
              <w:rPr>
                <w:rFonts w:eastAsia="Times New Roman"/>
                <w:sz w:val="18"/>
                <w:szCs w:val="18"/>
                <w:lang w:val="en-GB" w:bidi="ar-SA"/>
              </w:rPr>
            </w:pPr>
          </w:p>
        </w:tc>
        <w:tc>
          <w:tcPr>
            <w:tcW w:w="121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C7F78" w14:textId="2D209C3C" w:rsidR="003F747E" w:rsidRPr="00D220B7" w:rsidRDefault="00B42C57" w:rsidP="00AD1632">
            <w:pPr>
              <w:widowControl/>
              <w:autoSpaceDE/>
              <w:autoSpaceDN/>
              <w:rPr>
                <w:rFonts w:eastAsia="Times New Roman"/>
                <w:sz w:val="18"/>
                <w:szCs w:val="18"/>
                <w:lang w:val="en-GB" w:bidi="ar-SA"/>
              </w:rPr>
            </w:pPr>
            <w:r w:rsidRPr="00B42C57">
              <w:rPr>
                <w:rFonts w:eastAsia="Times New Roman"/>
                <w:sz w:val="18"/>
                <w:szCs w:val="18"/>
                <w:lang w:val="en-GB" w:bidi="ar-SA"/>
              </w:rPr>
              <w:t xml:space="preserve">Relevant, peer-reviewed and international sources </w:t>
            </w:r>
            <w:r w:rsidR="00D220B7">
              <w:rPr>
                <w:rFonts w:eastAsia="Times New Roman"/>
                <w:sz w:val="18"/>
                <w:szCs w:val="18"/>
                <w:lang w:val="en-GB" w:bidi="ar-SA"/>
              </w:rPr>
              <w:t>are</w:t>
            </w:r>
            <w:r w:rsidRPr="00B42C57">
              <w:rPr>
                <w:rFonts w:eastAsia="Times New Roman"/>
                <w:sz w:val="18"/>
                <w:szCs w:val="18"/>
                <w:lang w:val="en-GB" w:bidi="ar-SA"/>
              </w:rPr>
              <w:t xml:space="preserve"> used appropriately, critically and justified in terms of objectives. </w:t>
            </w:r>
            <w:r w:rsidR="00D220B7">
              <w:rPr>
                <w:rFonts w:eastAsia="Times New Roman"/>
                <w:sz w:val="18"/>
                <w:szCs w:val="18"/>
                <w:lang w:val="en-GB" w:bidi="ar-SA"/>
              </w:rPr>
              <w:t>There is a rich d</w:t>
            </w:r>
            <w:r w:rsidRPr="00D220B7">
              <w:rPr>
                <w:rFonts w:eastAsia="Times New Roman"/>
                <w:sz w:val="18"/>
                <w:szCs w:val="18"/>
                <w:lang w:val="en-GB" w:bidi="ar-SA"/>
              </w:rPr>
              <w:t>ialogue between the sources.</w:t>
            </w:r>
          </w:p>
        </w:tc>
      </w:tr>
      <w:tr w:rsidR="003F747E" w:rsidRPr="00ED43C3" w14:paraId="0BD26779" w14:textId="77777777" w:rsidTr="000128B0">
        <w:trPr>
          <w:trHeight w:val="58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74BBC" w14:textId="52D40F67" w:rsidR="003F747E" w:rsidRPr="00BA1D6B" w:rsidRDefault="007B0F01" w:rsidP="00BA1D6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rPr>
                <w:rFonts w:eastAsia="Times New Roman"/>
                <w:sz w:val="18"/>
                <w:szCs w:val="18"/>
                <w:lang w:bidi="ar-SA"/>
              </w:rPr>
            </w:pPr>
            <w:r>
              <w:rPr>
                <w:rFonts w:eastAsia="Times New Roman"/>
                <w:sz w:val="18"/>
                <w:szCs w:val="18"/>
                <w:lang w:bidi="ar-SA"/>
              </w:rPr>
              <w:t xml:space="preserve">Construction of </w:t>
            </w:r>
            <w:proofErr w:type="spellStart"/>
            <w:r>
              <w:rPr>
                <w:rFonts w:eastAsia="Times New Roman"/>
                <w:sz w:val="18"/>
                <w:szCs w:val="18"/>
                <w:lang w:bidi="ar-SA"/>
              </w:rPr>
              <w:t>the</w:t>
            </w:r>
            <w:proofErr w:type="spellEnd"/>
            <w:r>
              <w:rPr>
                <w:rFonts w:eastAsia="Times New Roman"/>
                <w:sz w:val="18"/>
                <w:szCs w:val="18"/>
                <w:lang w:bidi="ar-SA"/>
              </w:rPr>
              <w:t xml:space="preserve"> </w:t>
            </w:r>
            <w:proofErr w:type="spellStart"/>
            <w:r>
              <w:rPr>
                <w:rFonts w:eastAsia="Times New Roman"/>
                <w:sz w:val="18"/>
                <w:szCs w:val="18"/>
                <w:lang w:bidi="ar-SA"/>
              </w:rPr>
              <w:t>framework</w:t>
            </w:r>
            <w:proofErr w:type="spellEnd"/>
            <w:r w:rsidR="003F747E" w:rsidRPr="00BA1D6B">
              <w:rPr>
                <w:rFonts w:eastAsia="Times New Roman"/>
                <w:sz w:val="18"/>
                <w:szCs w:val="18"/>
                <w:lang w:bidi="ar-SA"/>
              </w:rPr>
              <w:t xml:space="preserve"> 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162CF" w14:textId="155E575C" w:rsidR="003F747E" w:rsidRPr="00B4337E" w:rsidRDefault="003F747E" w:rsidP="00987F59">
            <w:pPr>
              <w:widowControl/>
              <w:autoSpaceDE/>
              <w:autoSpaceDN/>
              <w:rPr>
                <w:rFonts w:eastAsia="Times New Roman"/>
                <w:sz w:val="18"/>
                <w:szCs w:val="18"/>
                <w:lang w:val="en-GB" w:bidi="ar-SA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86E3F" w14:textId="22C4B3E6" w:rsidR="003F747E" w:rsidRPr="00B4337E" w:rsidRDefault="003F747E" w:rsidP="00987F59">
            <w:pPr>
              <w:widowControl/>
              <w:autoSpaceDE/>
              <w:autoSpaceDN/>
              <w:rPr>
                <w:rFonts w:eastAsia="Times New Roman"/>
                <w:sz w:val="18"/>
                <w:szCs w:val="18"/>
                <w:lang w:val="en-GB" w:bidi="ar-SA"/>
              </w:rPr>
            </w:pPr>
          </w:p>
        </w:tc>
        <w:tc>
          <w:tcPr>
            <w:tcW w:w="121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A58EE" w14:textId="409E3FE1" w:rsidR="00931898" w:rsidRPr="00B4337E" w:rsidRDefault="00B4337E" w:rsidP="00987F59">
            <w:pPr>
              <w:widowControl/>
              <w:autoSpaceDE/>
              <w:autoSpaceDN/>
              <w:rPr>
                <w:rFonts w:eastAsia="Times New Roman"/>
                <w:sz w:val="18"/>
                <w:szCs w:val="18"/>
                <w:lang w:val="en-GB" w:bidi="ar-SA"/>
              </w:rPr>
            </w:pPr>
            <w:r w:rsidRPr="00B4337E">
              <w:rPr>
                <w:rFonts w:eastAsia="Times New Roman"/>
                <w:sz w:val="18"/>
                <w:szCs w:val="18"/>
                <w:lang w:val="en-GB" w:bidi="ar-SA"/>
              </w:rPr>
              <w:t xml:space="preserve">The use of concepts is </w:t>
            </w:r>
            <w:r w:rsidR="00D220B7">
              <w:rPr>
                <w:rFonts w:eastAsia="Times New Roman"/>
                <w:sz w:val="18"/>
                <w:szCs w:val="18"/>
                <w:lang w:val="en-GB" w:bidi="ar-SA"/>
              </w:rPr>
              <w:t>accurate</w:t>
            </w:r>
            <w:r w:rsidRPr="00B4337E">
              <w:rPr>
                <w:rFonts w:eastAsia="Times New Roman"/>
                <w:sz w:val="18"/>
                <w:szCs w:val="18"/>
                <w:lang w:val="en-GB" w:bidi="ar-SA"/>
              </w:rPr>
              <w:t xml:space="preserve"> and justified. The theoretical framework shows </w:t>
            </w:r>
            <w:r w:rsidR="0033278D">
              <w:rPr>
                <w:rFonts w:eastAsia="Times New Roman"/>
                <w:sz w:val="18"/>
                <w:szCs w:val="18"/>
                <w:lang w:val="en-GB" w:bidi="ar-SA"/>
              </w:rPr>
              <w:t>knowledge of</w:t>
            </w:r>
            <w:r w:rsidRPr="00B4337E">
              <w:rPr>
                <w:rFonts w:eastAsia="Times New Roman"/>
                <w:sz w:val="18"/>
                <w:szCs w:val="18"/>
                <w:lang w:val="en-GB" w:bidi="ar-SA"/>
              </w:rPr>
              <w:t xml:space="preserve"> different views and provides excellent support for the </w:t>
            </w:r>
            <w:r w:rsidR="00D220B7">
              <w:rPr>
                <w:rFonts w:eastAsia="Times New Roman"/>
                <w:sz w:val="18"/>
                <w:szCs w:val="18"/>
                <w:lang w:val="en-GB" w:bidi="ar-SA"/>
              </w:rPr>
              <w:t>objective</w:t>
            </w:r>
            <w:r w:rsidRPr="00B4337E">
              <w:rPr>
                <w:rFonts w:eastAsia="Times New Roman"/>
                <w:sz w:val="18"/>
                <w:szCs w:val="18"/>
                <w:lang w:val="en-GB" w:bidi="ar-SA"/>
              </w:rPr>
              <w:t>.</w:t>
            </w:r>
          </w:p>
        </w:tc>
      </w:tr>
      <w:tr w:rsidR="003F747E" w:rsidRPr="00862996" w14:paraId="4CCB034D" w14:textId="77777777" w:rsidTr="000128B0">
        <w:trPr>
          <w:trHeight w:val="26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84B99" w14:textId="79E1E03A" w:rsidR="003F747E" w:rsidRPr="00862996" w:rsidRDefault="003F747E" w:rsidP="00987F59">
            <w:pPr>
              <w:widowControl/>
              <w:autoSpaceDE/>
              <w:autoSpaceDN/>
              <w:rPr>
                <w:rFonts w:eastAsia="Times New Roman"/>
                <w:b/>
                <w:bCs/>
                <w:sz w:val="18"/>
                <w:szCs w:val="18"/>
                <w:lang w:bidi="ar-SA"/>
              </w:rPr>
            </w:pPr>
            <w:r w:rsidRPr="5A5758DB">
              <w:rPr>
                <w:rFonts w:eastAsia="Times New Roman"/>
                <w:b/>
                <w:bCs/>
                <w:sz w:val="18"/>
                <w:szCs w:val="18"/>
                <w:lang w:bidi="ar-SA"/>
              </w:rPr>
              <w:t xml:space="preserve">3. </w:t>
            </w:r>
            <w:proofErr w:type="spellStart"/>
            <w:r w:rsidR="00A74300">
              <w:rPr>
                <w:rFonts w:eastAsia="Times New Roman"/>
                <w:b/>
                <w:bCs/>
                <w:sz w:val="18"/>
                <w:szCs w:val="18"/>
                <w:lang w:bidi="ar-SA"/>
              </w:rPr>
              <w:t>Met</w:t>
            </w:r>
            <w:r w:rsidR="00073F4E">
              <w:rPr>
                <w:rFonts w:eastAsia="Times New Roman"/>
                <w:b/>
                <w:bCs/>
                <w:sz w:val="18"/>
                <w:szCs w:val="18"/>
                <w:lang w:bidi="ar-SA"/>
              </w:rPr>
              <w:t>hodology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900BB" w14:textId="372D939E" w:rsidR="003F747E" w:rsidRPr="00862996" w:rsidRDefault="003F747E" w:rsidP="00987F5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DB8BB" w14:textId="5F4A0EFB" w:rsidR="003F747E" w:rsidRPr="00862996" w:rsidRDefault="003F747E" w:rsidP="00987F5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121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4E3FC" w14:textId="77777777" w:rsidR="003F747E" w:rsidRPr="00862996" w:rsidRDefault="003F747E" w:rsidP="00987F5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sz w:val="18"/>
                <w:szCs w:val="18"/>
                <w:lang w:bidi="ar-SA"/>
              </w:rPr>
            </w:pPr>
            <w:r w:rsidRPr="00862996">
              <w:rPr>
                <w:rFonts w:eastAsia="Times New Roman"/>
                <w:b/>
                <w:bCs/>
                <w:sz w:val="18"/>
                <w:szCs w:val="18"/>
                <w:lang w:bidi="ar-SA"/>
              </w:rPr>
              <w:t> </w:t>
            </w:r>
          </w:p>
        </w:tc>
      </w:tr>
      <w:tr w:rsidR="003F747E" w:rsidRPr="0089252A" w14:paraId="1B8CF211" w14:textId="77777777" w:rsidTr="000128B0">
        <w:trPr>
          <w:trHeight w:val="644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A8920" w14:textId="6C5116D3" w:rsidR="003F747E" w:rsidRPr="007B0F01" w:rsidRDefault="007B0F01" w:rsidP="007B0F01">
            <w:pPr>
              <w:pStyle w:val="ListParagraph"/>
              <w:widowControl/>
              <w:numPr>
                <w:ilvl w:val="0"/>
                <w:numId w:val="18"/>
              </w:numPr>
              <w:autoSpaceDE/>
              <w:autoSpaceDN/>
              <w:rPr>
                <w:rFonts w:eastAsia="Times New Roman"/>
                <w:sz w:val="18"/>
                <w:szCs w:val="18"/>
                <w:lang w:val="en-GB" w:bidi="ar-SA"/>
              </w:rPr>
            </w:pPr>
            <w:r w:rsidRPr="007B0F01">
              <w:rPr>
                <w:rFonts w:eastAsia="Times New Roman"/>
                <w:sz w:val="18"/>
                <w:szCs w:val="18"/>
                <w:lang w:val="en-GB" w:bidi="ar-SA"/>
              </w:rPr>
              <w:t>Choice of approach and methods</w:t>
            </w:r>
            <w:r w:rsidR="00212CAB" w:rsidRPr="007B0F01">
              <w:rPr>
                <w:rFonts w:eastAsia="Times New Roman"/>
                <w:sz w:val="18"/>
                <w:szCs w:val="18"/>
                <w:lang w:val="en-GB" w:bidi="ar-SA"/>
              </w:rPr>
              <w:t xml:space="preserve"> 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B5688" w14:textId="07641AF8" w:rsidR="003F747E" w:rsidRPr="009B27A0" w:rsidRDefault="003F747E" w:rsidP="00987F59">
            <w:pPr>
              <w:widowControl/>
              <w:autoSpaceDE/>
              <w:autoSpaceDN/>
              <w:rPr>
                <w:rFonts w:eastAsia="Times New Roman"/>
                <w:sz w:val="18"/>
                <w:szCs w:val="18"/>
                <w:lang w:val="en-GB" w:bidi="ar-SA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38B4D" w14:textId="6A84E578" w:rsidR="003F747E" w:rsidRPr="00216852" w:rsidRDefault="003F747E" w:rsidP="00987F59">
            <w:pPr>
              <w:widowControl/>
              <w:autoSpaceDE/>
              <w:autoSpaceDN/>
              <w:rPr>
                <w:rFonts w:eastAsia="Times New Roman"/>
                <w:sz w:val="18"/>
                <w:szCs w:val="18"/>
                <w:lang w:val="en-GB" w:bidi="ar-SA"/>
              </w:rPr>
            </w:pPr>
          </w:p>
        </w:tc>
        <w:tc>
          <w:tcPr>
            <w:tcW w:w="121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3F865" w14:textId="2817084F" w:rsidR="003F747E" w:rsidRPr="0089252A" w:rsidRDefault="0089252A" w:rsidP="00987F59">
            <w:pPr>
              <w:widowControl/>
              <w:autoSpaceDE/>
              <w:autoSpaceDN/>
              <w:rPr>
                <w:rFonts w:eastAsia="Times New Roman"/>
                <w:sz w:val="18"/>
                <w:szCs w:val="18"/>
                <w:lang w:val="en-GB" w:bidi="ar-SA"/>
              </w:rPr>
            </w:pPr>
            <w:r>
              <w:rPr>
                <w:rFonts w:eastAsia="Times New Roman"/>
                <w:sz w:val="18"/>
                <w:szCs w:val="18"/>
                <w:lang w:val="en-GB" w:bidi="ar-SA"/>
              </w:rPr>
              <w:t>Methodological</w:t>
            </w:r>
            <w:r w:rsidRPr="0089252A">
              <w:rPr>
                <w:rFonts w:eastAsia="Times New Roman"/>
                <w:sz w:val="18"/>
                <w:szCs w:val="18"/>
                <w:lang w:val="en-GB" w:bidi="ar-SA"/>
              </w:rPr>
              <w:t xml:space="preserve"> choices </w:t>
            </w:r>
            <w:r>
              <w:rPr>
                <w:rFonts w:eastAsia="Times New Roman"/>
                <w:sz w:val="18"/>
                <w:szCs w:val="18"/>
                <w:lang w:val="en-GB" w:bidi="ar-SA"/>
              </w:rPr>
              <w:t>are well justified and de</w:t>
            </w:r>
            <w:r w:rsidRPr="0089252A">
              <w:rPr>
                <w:rFonts w:eastAsia="Times New Roman"/>
                <w:sz w:val="18"/>
                <w:szCs w:val="18"/>
                <w:lang w:val="en-GB" w:bidi="ar-SA"/>
              </w:rPr>
              <w:t xml:space="preserve">scribed in detail and critically. The methods are excellent for </w:t>
            </w:r>
            <w:r>
              <w:rPr>
                <w:rFonts w:eastAsia="Times New Roman"/>
                <w:sz w:val="18"/>
                <w:szCs w:val="18"/>
                <w:lang w:val="en-GB" w:bidi="ar-SA"/>
              </w:rPr>
              <w:t>the thesis</w:t>
            </w:r>
            <w:r w:rsidRPr="0089252A">
              <w:rPr>
                <w:rFonts w:eastAsia="Times New Roman"/>
                <w:sz w:val="18"/>
                <w:szCs w:val="18"/>
                <w:lang w:val="en-GB" w:bidi="ar-SA"/>
              </w:rPr>
              <w:t>.</w:t>
            </w:r>
          </w:p>
        </w:tc>
      </w:tr>
      <w:tr w:rsidR="003F747E" w:rsidRPr="00ED43C3" w14:paraId="5EBB9E06" w14:textId="77777777" w:rsidTr="000128B0">
        <w:trPr>
          <w:trHeight w:val="488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F3292" w14:textId="54692BCF" w:rsidR="003F747E" w:rsidRPr="00AA6BCE" w:rsidRDefault="00AA6BCE" w:rsidP="00AA6BCE">
            <w:pPr>
              <w:pStyle w:val="ListParagraph"/>
              <w:widowControl/>
              <w:numPr>
                <w:ilvl w:val="0"/>
                <w:numId w:val="18"/>
              </w:numPr>
              <w:autoSpaceDE/>
              <w:autoSpaceDN/>
              <w:rPr>
                <w:rFonts w:eastAsia="Times New Roman"/>
                <w:sz w:val="18"/>
                <w:szCs w:val="18"/>
                <w:lang w:val="en-GB" w:bidi="ar-SA"/>
              </w:rPr>
            </w:pPr>
            <w:r w:rsidRPr="00AA6BCE">
              <w:rPr>
                <w:rFonts w:eastAsia="Times New Roman"/>
                <w:sz w:val="18"/>
                <w:szCs w:val="18"/>
                <w:lang w:val="en-GB" w:bidi="ar-SA"/>
              </w:rPr>
              <w:t>Application and description of methods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3CDF2" w14:textId="7B4BE311" w:rsidR="003F747E" w:rsidRPr="00ED43C3" w:rsidRDefault="003F747E" w:rsidP="00987F59">
            <w:pPr>
              <w:widowControl/>
              <w:autoSpaceDE/>
              <w:autoSpaceDN/>
              <w:rPr>
                <w:rFonts w:eastAsia="Times New Roman"/>
                <w:sz w:val="18"/>
                <w:szCs w:val="18"/>
                <w:lang w:val="en-GB" w:bidi="ar-SA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0C4FB" w14:textId="266B3E90" w:rsidR="003F747E" w:rsidRPr="00ED43C3" w:rsidRDefault="003F747E" w:rsidP="00987F59">
            <w:pPr>
              <w:widowControl/>
              <w:autoSpaceDE/>
              <w:autoSpaceDN/>
              <w:rPr>
                <w:rFonts w:eastAsia="Times New Roman"/>
                <w:sz w:val="18"/>
                <w:szCs w:val="18"/>
                <w:lang w:val="en-GB" w:bidi="ar-SA"/>
              </w:rPr>
            </w:pPr>
          </w:p>
        </w:tc>
        <w:tc>
          <w:tcPr>
            <w:tcW w:w="121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1CBFF" w14:textId="11D1CBE7" w:rsidR="003F747E" w:rsidRPr="00ED43C3" w:rsidRDefault="00ED43C3" w:rsidP="00987F59">
            <w:pPr>
              <w:widowControl/>
              <w:autoSpaceDE/>
              <w:autoSpaceDN/>
              <w:rPr>
                <w:rFonts w:eastAsia="Times New Roman"/>
                <w:sz w:val="18"/>
                <w:szCs w:val="18"/>
                <w:lang w:val="en-GB" w:bidi="ar-SA"/>
              </w:rPr>
            </w:pPr>
            <w:r w:rsidRPr="00ED43C3">
              <w:rPr>
                <w:rFonts w:eastAsia="Times New Roman"/>
                <w:sz w:val="18"/>
                <w:szCs w:val="18"/>
                <w:lang w:val="en-GB" w:bidi="ar-SA"/>
              </w:rPr>
              <w:t>The whole</w:t>
            </w:r>
            <w:r>
              <w:rPr>
                <w:rFonts w:eastAsia="Times New Roman"/>
                <w:sz w:val="18"/>
                <w:szCs w:val="18"/>
                <w:lang w:val="en-GB" w:bidi="ar-SA"/>
              </w:rPr>
              <w:t xml:space="preserve"> </w:t>
            </w:r>
            <w:r w:rsidRPr="00ED43C3">
              <w:rPr>
                <w:rFonts w:eastAsia="Times New Roman"/>
                <w:sz w:val="18"/>
                <w:szCs w:val="18"/>
                <w:lang w:val="en-GB" w:bidi="ar-SA"/>
              </w:rPr>
              <w:t>research and development work</w:t>
            </w:r>
            <w:r>
              <w:rPr>
                <w:rFonts w:eastAsia="Times New Roman"/>
                <w:sz w:val="18"/>
                <w:szCs w:val="18"/>
                <w:lang w:val="en-GB" w:bidi="ar-SA"/>
              </w:rPr>
              <w:t>, its stages and progress,</w:t>
            </w:r>
            <w:r w:rsidRPr="00ED43C3">
              <w:rPr>
                <w:rFonts w:eastAsia="Times New Roman"/>
                <w:sz w:val="18"/>
                <w:szCs w:val="18"/>
                <w:lang w:val="en-GB" w:bidi="ar-SA"/>
              </w:rPr>
              <w:t xml:space="preserve"> </w:t>
            </w:r>
            <w:r>
              <w:rPr>
                <w:rFonts w:eastAsia="Times New Roman"/>
                <w:sz w:val="18"/>
                <w:szCs w:val="18"/>
                <w:lang w:val="en-GB" w:bidi="ar-SA"/>
              </w:rPr>
              <w:t>is</w:t>
            </w:r>
            <w:r w:rsidRPr="00ED43C3">
              <w:rPr>
                <w:rFonts w:eastAsia="Times New Roman"/>
                <w:sz w:val="18"/>
                <w:szCs w:val="18"/>
                <w:lang w:val="en-GB" w:bidi="ar-SA"/>
              </w:rPr>
              <w:t xml:space="preserve"> excellently implemented and described.</w:t>
            </w:r>
          </w:p>
        </w:tc>
      </w:tr>
      <w:tr w:rsidR="003F747E" w:rsidRPr="00862996" w14:paraId="54E022B3" w14:textId="77777777" w:rsidTr="000128B0">
        <w:trPr>
          <w:trHeight w:val="42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A2258" w14:textId="71B2BDF4" w:rsidR="003F747E" w:rsidRPr="00862996" w:rsidRDefault="003F747E" w:rsidP="00987F59">
            <w:pPr>
              <w:widowControl/>
              <w:autoSpaceDE/>
              <w:autoSpaceDN/>
              <w:rPr>
                <w:rFonts w:eastAsia="Times New Roman"/>
                <w:b/>
                <w:bCs/>
                <w:sz w:val="18"/>
                <w:szCs w:val="18"/>
                <w:lang w:bidi="ar-SA"/>
              </w:rPr>
            </w:pPr>
            <w:r w:rsidRPr="00862996">
              <w:rPr>
                <w:rFonts w:eastAsia="Times New Roman"/>
                <w:b/>
                <w:bCs/>
                <w:sz w:val="18"/>
                <w:szCs w:val="18"/>
                <w:lang w:bidi="ar-SA"/>
              </w:rPr>
              <w:t xml:space="preserve">4. </w:t>
            </w:r>
            <w:proofErr w:type="spellStart"/>
            <w:r w:rsidR="0005150F">
              <w:rPr>
                <w:rFonts w:eastAsia="Times New Roman"/>
                <w:b/>
                <w:bCs/>
                <w:sz w:val="18"/>
                <w:szCs w:val="18"/>
                <w:lang w:bidi="ar-SA"/>
              </w:rPr>
              <w:t>Outcomes</w:t>
            </w:r>
            <w:proofErr w:type="spellEnd"/>
            <w:r w:rsidRPr="00862996">
              <w:rPr>
                <w:rFonts w:eastAsia="Times New Roman"/>
                <w:b/>
                <w:bCs/>
                <w:sz w:val="18"/>
                <w:szCs w:val="18"/>
                <w:lang w:bidi="ar-SA"/>
              </w:rPr>
              <w:br/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485D3" w14:textId="6D1ABB92" w:rsidR="003F747E" w:rsidRPr="00862996" w:rsidRDefault="003F747E" w:rsidP="00987F5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ED329" w14:textId="2952EB54" w:rsidR="003F747E" w:rsidRPr="00862996" w:rsidRDefault="003F747E" w:rsidP="00987F5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121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787C4" w14:textId="77777777" w:rsidR="003F747E" w:rsidRPr="00862996" w:rsidRDefault="003F747E" w:rsidP="00987F5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sz w:val="18"/>
                <w:szCs w:val="18"/>
                <w:lang w:bidi="ar-SA"/>
              </w:rPr>
            </w:pPr>
            <w:r w:rsidRPr="00862996">
              <w:rPr>
                <w:rFonts w:eastAsia="Times New Roman"/>
                <w:b/>
                <w:bCs/>
                <w:sz w:val="18"/>
                <w:szCs w:val="18"/>
                <w:lang w:bidi="ar-SA"/>
              </w:rPr>
              <w:t> </w:t>
            </w:r>
          </w:p>
        </w:tc>
      </w:tr>
      <w:tr w:rsidR="003F747E" w:rsidRPr="00CF22D3" w14:paraId="53AAB9D2" w14:textId="77777777" w:rsidTr="000128B0">
        <w:trPr>
          <w:trHeight w:val="382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00538" w14:textId="7B2EB31D" w:rsidR="003F747E" w:rsidRPr="00F738E8" w:rsidRDefault="00F738E8" w:rsidP="00BA1D6B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rPr>
                <w:rFonts w:eastAsia="Times New Roman"/>
                <w:sz w:val="18"/>
                <w:szCs w:val="18"/>
                <w:lang w:val="en-GB" w:bidi="ar-SA"/>
              </w:rPr>
            </w:pPr>
            <w:r w:rsidRPr="00F738E8">
              <w:rPr>
                <w:sz w:val="18"/>
                <w:szCs w:val="18"/>
                <w:lang w:val="en-GB"/>
              </w:rPr>
              <w:t>Correspondence between objectives and outcomes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5072A" w14:textId="0E3F5757" w:rsidR="003F747E" w:rsidRPr="00822CC4" w:rsidRDefault="003F747E" w:rsidP="00987F59">
            <w:pPr>
              <w:widowControl/>
              <w:autoSpaceDE/>
              <w:autoSpaceDN/>
              <w:rPr>
                <w:rFonts w:eastAsia="Times New Roman"/>
                <w:i/>
                <w:sz w:val="18"/>
                <w:szCs w:val="18"/>
                <w:lang w:val="en-GB" w:bidi="ar-SA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0BD96" w14:textId="359AC9E0" w:rsidR="003F747E" w:rsidRPr="00822CC4" w:rsidRDefault="003F747E" w:rsidP="5A5758DB">
            <w:pPr>
              <w:widowControl/>
              <w:autoSpaceDE/>
              <w:autoSpaceDN/>
              <w:rPr>
                <w:rFonts w:eastAsia="Times New Roman"/>
                <w:sz w:val="18"/>
                <w:szCs w:val="18"/>
                <w:lang w:val="en-GB" w:bidi="ar-SA"/>
              </w:rPr>
            </w:pPr>
          </w:p>
        </w:tc>
        <w:tc>
          <w:tcPr>
            <w:tcW w:w="121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5E97A" w14:textId="03491118" w:rsidR="003F747E" w:rsidRPr="00CF22D3" w:rsidRDefault="00CF22D3" w:rsidP="5A5758DB">
            <w:pPr>
              <w:widowControl/>
              <w:autoSpaceDE/>
              <w:autoSpaceDN/>
              <w:rPr>
                <w:sz w:val="18"/>
                <w:szCs w:val="18"/>
                <w:lang w:val="en-GB"/>
              </w:rPr>
            </w:pPr>
            <w:r w:rsidRPr="00CF22D3">
              <w:rPr>
                <w:sz w:val="18"/>
                <w:szCs w:val="18"/>
                <w:lang w:val="en-GB"/>
              </w:rPr>
              <w:t xml:space="preserve">The </w:t>
            </w:r>
            <w:r w:rsidR="00335767">
              <w:rPr>
                <w:sz w:val="18"/>
                <w:szCs w:val="18"/>
                <w:lang w:val="en-GB"/>
              </w:rPr>
              <w:t>outcomes</w:t>
            </w:r>
            <w:r w:rsidRPr="00CF22D3">
              <w:rPr>
                <w:sz w:val="18"/>
                <w:szCs w:val="18"/>
                <w:lang w:val="en-GB"/>
              </w:rPr>
              <w:t xml:space="preserve"> fit the </w:t>
            </w:r>
            <w:r>
              <w:rPr>
                <w:sz w:val="18"/>
                <w:szCs w:val="18"/>
                <w:lang w:val="en-GB"/>
              </w:rPr>
              <w:t>objectives</w:t>
            </w:r>
            <w:r w:rsidRPr="00CF22D3">
              <w:rPr>
                <w:sz w:val="18"/>
                <w:szCs w:val="18"/>
                <w:lang w:val="en-GB"/>
              </w:rPr>
              <w:t xml:space="preserve"> </w:t>
            </w:r>
            <w:r>
              <w:rPr>
                <w:sz w:val="18"/>
                <w:szCs w:val="18"/>
                <w:lang w:val="en-GB"/>
              </w:rPr>
              <w:t>in an excellent manner</w:t>
            </w:r>
            <w:r w:rsidRPr="00CF22D3">
              <w:rPr>
                <w:sz w:val="18"/>
                <w:szCs w:val="18"/>
                <w:lang w:val="en-GB"/>
              </w:rPr>
              <w:t>.</w:t>
            </w:r>
          </w:p>
        </w:tc>
      </w:tr>
      <w:tr w:rsidR="003F747E" w:rsidRPr="00762241" w14:paraId="2C7BEC9E" w14:textId="77777777" w:rsidTr="000128B0">
        <w:trPr>
          <w:trHeight w:val="772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79896" w14:textId="3F422CAF" w:rsidR="003F747E" w:rsidRPr="00BA1D6B" w:rsidRDefault="00BC2C8B" w:rsidP="00BA1D6B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bidi="ar-SA"/>
              </w:rPr>
              <w:t>Reflection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bidi="ar-SA"/>
              </w:rPr>
              <w:t xml:space="preserve"> on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bidi="ar-SA"/>
              </w:rPr>
              <w:t>the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bidi="ar-SA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bidi="ar-SA"/>
              </w:rPr>
              <w:t>outcomes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59087" w14:textId="2433EF5C" w:rsidR="003F747E" w:rsidRPr="00762241" w:rsidRDefault="003F747E" w:rsidP="00987F59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n-GB" w:bidi="ar-SA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6634F" w14:textId="2F066A97" w:rsidR="003F747E" w:rsidRPr="00762241" w:rsidRDefault="003F747E" w:rsidP="00987F59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n-GB" w:bidi="ar-SA"/>
              </w:rPr>
            </w:pPr>
          </w:p>
        </w:tc>
        <w:tc>
          <w:tcPr>
            <w:tcW w:w="121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CA67D" w14:textId="20F9ACAE" w:rsidR="003F747E" w:rsidRPr="00762241" w:rsidRDefault="00762241" w:rsidP="00987F59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n-GB" w:bidi="ar-SA"/>
              </w:rPr>
            </w:pPr>
            <w:r w:rsidRPr="00762241">
              <w:rPr>
                <w:rFonts w:eastAsia="Times New Roman"/>
                <w:color w:val="000000" w:themeColor="text1"/>
                <w:sz w:val="18"/>
                <w:szCs w:val="18"/>
                <w:lang w:val="en-GB" w:bidi="ar-SA"/>
              </w:rPr>
              <w:t xml:space="preserve">The value of the </w:t>
            </w:r>
            <w:r w:rsidR="00BC2C8B">
              <w:rPr>
                <w:rFonts w:eastAsia="Times New Roman"/>
                <w:color w:val="000000" w:themeColor="text1"/>
                <w:sz w:val="18"/>
                <w:szCs w:val="18"/>
                <w:lang w:val="en-GB" w:bidi="ar-SA"/>
              </w:rPr>
              <w:t>outcomes</w:t>
            </w:r>
            <w:r w:rsidRPr="00762241">
              <w:rPr>
                <w:rFonts w:eastAsia="Times New Roman"/>
                <w:color w:val="000000" w:themeColor="text1"/>
                <w:sz w:val="18"/>
                <w:szCs w:val="18"/>
                <w:lang w:val="en-GB" w:bidi="ar-SA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18"/>
                <w:szCs w:val="18"/>
                <w:lang w:val="en-GB" w:bidi="ar-SA"/>
              </w:rPr>
              <w:t xml:space="preserve">is </w:t>
            </w:r>
            <w:r w:rsidRPr="00762241">
              <w:rPr>
                <w:rFonts w:eastAsia="Times New Roman"/>
                <w:color w:val="000000" w:themeColor="text1"/>
                <w:sz w:val="18"/>
                <w:szCs w:val="18"/>
                <w:lang w:val="en-GB" w:bidi="ar-SA"/>
              </w:rPr>
              <w:t xml:space="preserve">well considered and justified. The generalizability </w:t>
            </w:r>
            <w:r>
              <w:rPr>
                <w:rFonts w:eastAsia="Times New Roman"/>
                <w:color w:val="000000" w:themeColor="text1"/>
                <w:sz w:val="18"/>
                <w:szCs w:val="18"/>
                <w:lang w:val="en-GB" w:bidi="ar-SA"/>
              </w:rPr>
              <w:t>is</w:t>
            </w:r>
            <w:r w:rsidRPr="00762241">
              <w:rPr>
                <w:rFonts w:eastAsia="Times New Roman"/>
                <w:color w:val="000000" w:themeColor="text1"/>
                <w:sz w:val="18"/>
                <w:szCs w:val="18"/>
                <w:lang w:val="en-GB" w:bidi="ar-SA"/>
              </w:rPr>
              <w:t xml:space="preserve"> considered, and some of the </w:t>
            </w:r>
            <w:r w:rsidR="00BC2C8B">
              <w:rPr>
                <w:rFonts w:eastAsia="Times New Roman"/>
                <w:color w:val="000000" w:themeColor="text1"/>
                <w:sz w:val="18"/>
                <w:szCs w:val="18"/>
                <w:lang w:val="en-GB" w:bidi="ar-SA"/>
              </w:rPr>
              <w:t>outcomes</w:t>
            </w:r>
            <w:r w:rsidRPr="00762241">
              <w:rPr>
                <w:rFonts w:eastAsia="Times New Roman"/>
                <w:color w:val="000000" w:themeColor="text1"/>
                <w:sz w:val="18"/>
                <w:szCs w:val="18"/>
                <w:lang w:val="en-GB" w:bidi="ar-SA"/>
              </w:rPr>
              <w:t xml:space="preserve"> </w:t>
            </w:r>
            <w:r w:rsidR="00BC2C8B">
              <w:rPr>
                <w:rFonts w:eastAsia="Times New Roman"/>
                <w:color w:val="000000" w:themeColor="text1"/>
                <w:sz w:val="18"/>
                <w:szCs w:val="18"/>
                <w:lang w:val="en-GB" w:bidi="ar-SA"/>
              </w:rPr>
              <w:t>have wider use</w:t>
            </w:r>
            <w:r w:rsidRPr="00762241">
              <w:rPr>
                <w:rFonts w:eastAsia="Times New Roman"/>
                <w:color w:val="000000" w:themeColor="text1"/>
                <w:sz w:val="18"/>
                <w:szCs w:val="18"/>
                <w:lang w:val="en-GB" w:bidi="ar-SA"/>
              </w:rPr>
              <w:t xml:space="preserve">. The </w:t>
            </w:r>
            <w:r w:rsidR="00BC2C8B">
              <w:rPr>
                <w:rFonts w:eastAsia="Times New Roman"/>
                <w:color w:val="000000" w:themeColor="text1"/>
                <w:sz w:val="18"/>
                <w:szCs w:val="18"/>
                <w:lang w:val="en-GB" w:bidi="ar-SA"/>
              </w:rPr>
              <w:t>outcomes</w:t>
            </w:r>
            <w:r w:rsidRPr="00762241">
              <w:rPr>
                <w:rFonts w:eastAsia="Times New Roman"/>
                <w:color w:val="000000" w:themeColor="text1"/>
                <w:sz w:val="18"/>
                <w:szCs w:val="18"/>
                <w:lang w:val="en-GB" w:bidi="ar-SA"/>
              </w:rPr>
              <w:t xml:space="preserve"> have been evaluated commendably in relation to the theoretical framework.</w:t>
            </w:r>
          </w:p>
        </w:tc>
      </w:tr>
      <w:tr w:rsidR="003F747E" w:rsidRPr="00862996" w14:paraId="165F0290" w14:textId="77777777" w:rsidTr="000128B0">
        <w:trPr>
          <w:trHeight w:val="30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12FC2" w14:textId="1EA9A1F7" w:rsidR="003F747E" w:rsidRPr="00862996" w:rsidRDefault="003F747E" w:rsidP="00987F59">
            <w:pPr>
              <w:widowControl/>
              <w:autoSpaceDE/>
              <w:autoSpaceDN/>
              <w:rPr>
                <w:rFonts w:eastAsia="Times New Roman"/>
                <w:b/>
                <w:bCs/>
                <w:sz w:val="18"/>
                <w:szCs w:val="18"/>
                <w:lang w:bidi="ar-SA"/>
              </w:rPr>
            </w:pPr>
            <w:r w:rsidRPr="00862996">
              <w:rPr>
                <w:rFonts w:eastAsia="Times New Roman"/>
                <w:b/>
                <w:bCs/>
                <w:sz w:val="18"/>
                <w:szCs w:val="18"/>
                <w:lang w:bidi="ar-SA"/>
              </w:rPr>
              <w:t>5. R</w:t>
            </w:r>
            <w:r w:rsidR="00073F4E">
              <w:rPr>
                <w:rFonts w:eastAsia="Times New Roman"/>
                <w:b/>
                <w:bCs/>
                <w:sz w:val="18"/>
                <w:szCs w:val="18"/>
                <w:lang w:bidi="ar-SA"/>
              </w:rPr>
              <w:t>eporting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1EE75" w14:textId="7A0DBE17" w:rsidR="003F747E" w:rsidRPr="00862996" w:rsidRDefault="003F747E" w:rsidP="00987F5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5D532" w14:textId="7772615A" w:rsidR="003F747E" w:rsidRPr="00862996" w:rsidRDefault="003F747E" w:rsidP="00987F5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121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0BF13" w14:textId="77777777" w:rsidR="003F747E" w:rsidRPr="00862996" w:rsidRDefault="003F747E" w:rsidP="00987F5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sz w:val="18"/>
                <w:szCs w:val="18"/>
                <w:lang w:bidi="ar-SA"/>
              </w:rPr>
            </w:pPr>
            <w:r w:rsidRPr="00862996">
              <w:rPr>
                <w:rFonts w:eastAsia="Times New Roman"/>
                <w:b/>
                <w:bCs/>
                <w:sz w:val="18"/>
                <w:szCs w:val="18"/>
                <w:lang w:bidi="ar-SA"/>
              </w:rPr>
              <w:t> </w:t>
            </w:r>
          </w:p>
        </w:tc>
      </w:tr>
      <w:tr w:rsidR="003F747E" w:rsidRPr="00025746" w14:paraId="063BB5DC" w14:textId="77777777" w:rsidTr="000128B0">
        <w:trPr>
          <w:trHeight w:val="559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20CCD" w14:textId="5F49632D" w:rsidR="003F747E" w:rsidRPr="00862996" w:rsidRDefault="003F747E" w:rsidP="008C53A8">
            <w:pPr>
              <w:widowControl/>
              <w:autoSpaceDE/>
              <w:autoSpaceDN/>
              <w:rPr>
                <w:rFonts w:eastAsia="Times New Roman"/>
                <w:sz w:val="18"/>
                <w:szCs w:val="18"/>
                <w:lang w:bidi="ar-SA"/>
              </w:rPr>
            </w:pPr>
            <w:r w:rsidRPr="00862996">
              <w:rPr>
                <w:rFonts w:eastAsia="Times New Roman"/>
                <w:sz w:val="18"/>
                <w:szCs w:val="18"/>
                <w:lang w:bidi="ar-SA"/>
              </w:rPr>
              <w:t xml:space="preserve">a) </w:t>
            </w:r>
            <w:proofErr w:type="spellStart"/>
            <w:r w:rsidR="00F738E8">
              <w:rPr>
                <w:rFonts w:eastAsia="Times New Roman"/>
                <w:sz w:val="18"/>
                <w:szCs w:val="18"/>
                <w:lang w:bidi="ar-SA"/>
              </w:rPr>
              <w:t>Structural</w:t>
            </w:r>
            <w:proofErr w:type="spellEnd"/>
            <w:r w:rsidR="00F738E8">
              <w:rPr>
                <w:rFonts w:eastAsia="Times New Roman"/>
                <w:sz w:val="18"/>
                <w:szCs w:val="18"/>
                <w:lang w:bidi="ar-SA"/>
              </w:rPr>
              <w:t xml:space="preserve"> </w:t>
            </w:r>
            <w:proofErr w:type="spellStart"/>
            <w:r w:rsidR="00F738E8">
              <w:rPr>
                <w:rFonts w:eastAsia="Times New Roman"/>
                <w:sz w:val="18"/>
                <w:szCs w:val="18"/>
                <w:lang w:bidi="ar-SA"/>
              </w:rPr>
              <w:t>consistency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2010B" w14:textId="1CDE5A49" w:rsidR="003F747E" w:rsidRPr="00B61E99" w:rsidRDefault="003F747E" w:rsidP="00987F59">
            <w:pPr>
              <w:widowControl/>
              <w:autoSpaceDE/>
              <w:autoSpaceDN/>
              <w:rPr>
                <w:rFonts w:eastAsia="Times New Roman"/>
                <w:sz w:val="18"/>
                <w:szCs w:val="18"/>
                <w:lang w:val="en-GB" w:bidi="ar-SA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EE468" w14:textId="7C42770E" w:rsidR="003F747E" w:rsidRPr="00B61E99" w:rsidRDefault="003F747E" w:rsidP="00987F59">
            <w:pPr>
              <w:widowControl/>
              <w:autoSpaceDE/>
              <w:autoSpaceDN/>
              <w:rPr>
                <w:rFonts w:eastAsia="Times New Roman"/>
                <w:sz w:val="18"/>
                <w:szCs w:val="18"/>
                <w:lang w:val="en-GB" w:bidi="ar-SA"/>
              </w:rPr>
            </w:pPr>
          </w:p>
        </w:tc>
        <w:tc>
          <w:tcPr>
            <w:tcW w:w="121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D225A" w14:textId="6E249CEF" w:rsidR="003F747E" w:rsidRPr="00025746" w:rsidRDefault="00025746" w:rsidP="00987F59">
            <w:pPr>
              <w:widowControl/>
              <w:autoSpaceDE/>
              <w:autoSpaceDN/>
              <w:rPr>
                <w:rFonts w:eastAsia="Times New Roman"/>
                <w:sz w:val="18"/>
                <w:szCs w:val="18"/>
                <w:lang w:val="en-GB" w:bidi="ar-SA"/>
              </w:rPr>
            </w:pPr>
            <w:r w:rsidRPr="00025746">
              <w:rPr>
                <w:rFonts w:eastAsia="Times New Roman"/>
                <w:sz w:val="18"/>
                <w:szCs w:val="18"/>
                <w:lang w:val="en-GB" w:bidi="ar-SA"/>
              </w:rPr>
              <w:t>The report forms a balanced whole, in which the importance of the parts is well justified. The report proceeds from step to step in a consistent manner.</w:t>
            </w:r>
          </w:p>
        </w:tc>
      </w:tr>
      <w:tr w:rsidR="003F747E" w:rsidRPr="00025746" w14:paraId="5FFF3CEE" w14:textId="77777777" w:rsidTr="000128B0">
        <w:trPr>
          <w:trHeight w:val="839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C6069" w14:textId="5F4BFEA1" w:rsidR="003F747E" w:rsidRPr="00862996" w:rsidRDefault="003F747E" w:rsidP="008C53A8">
            <w:pPr>
              <w:widowControl/>
              <w:autoSpaceDE/>
              <w:autoSpaceDN/>
              <w:rPr>
                <w:rFonts w:eastAsia="Times New Roman"/>
                <w:sz w:val="18"/>
                <w:szCs w:val="18"/>
                <w:lang w:bidi="ar-SA"/>
              </w:rPr>
            </w:pPr>
            <w:r w:rsidRPr="00862996">
              <w:rPr>
                <w:rFonts w:eastAsia="Times New Roman"/>
                <w:sz w:val="18"/>
                <w:szCs w:val="18"/>
                <w:lang w:bidi="ar-SA"/>
              </w:rPr>
              <w:t xml:space="preserve">b) </w:t>
            </w:r>
            <w:proofErr w:type="spellStart"/>
            <w:r w:rsidR="00F738E8">
              <w:rPr>
                <w:rFonts w:eastAsia="Times New Roman"/>
                <w:sz w:val="18"/>
                <w:szCs w:val="18"/>
                <w:lang w:bidi="ar-SA"/>
              </w:rPr>
              <w:t>Clarity</w:t>
            </w:r>
            <w:proofErr w:type="spellEnd"/>
            <w:r w:rsidR="00F738E8">
              <w:rPr>
                <w:rFonts w:eastAsia="Times New Roman"/>
                <w:sz w:val="18"/>
                <w:szCs w:val="18"/>
                <w:lang w:bidi="ar-SA"/>
              </w:rPr>
              <w:t xml:space="preserve"> and </w:t>
            </w:r>
            <w:proofErr w:type="spellStart"/>
            <w:r w:rsidR="00F738E8">
              <w:rPr>
                <w:rFonts w:eastAsia="Times New Roman"/>
                <w:sz w:val="18"/>
                <w:szCs w:val="18"/>
                <w:lang w:bidi="ar-SA"/>
              </w:rPr>
              <w:t>readability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B6B6B" w14:textId="6FD95419" w:rsidR="003F747E" w:rsidRPr="00025746" w:rsidRDefault="003F747E" w:rsidP="00987F59">
            <w:pPr>
              <w:widowControl/>
              <w:autoSpaceDE/>
              <w:autoSpaceDN/>
              <w:rPr>
                <w:rFonts w:eastAsia="Times New Roman"/>
                <w:sz w:val="18"/>
                <w:szCs w:val="18"/>
                <w:lang w:val="en-GB" w:bidi="ar-SA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4C874" w14:textId="193A6249" w:rsidR="003F747E" w:rsidRPr="00025746" w:rsidRDefault="003F747E" w:rsidP="00987F59">
            <w:pPr>
              <w:widowControl/>
              <w:autoSpaceDE/>
              <w:autoSpaceDN/>
              <w:rPr>
                <w:rFonts w:eastAsia="Times New Roman"/>
                <w:sz w:val="18"/>
                <w:szCs w:val="18"/>
                <w:lang w:val="en-GB" w:bidi="ar-SA"/>
              </w:rPr>
            </w:pPr>
          </w:p>
        </w:tc>
        <w:tc>
          <w:tcPr>
            <w:tcW w:w="121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EAE926" w14:textId="05C514ED" w:rsidR="003F747E" w:rsidRPr="00025746" w:rsidRDefault="00025746" w:rsidP="00987F59">
            <w:pPr>
              <w:widowControl/>
              <w:autoSpaceDE/>
              <w:autoSpaceDN/>
              <w:rPr>
                <w:rFonts w:eastAsia="Times New Roman"/>
                <w:sz w:val="18"/>
                <w:szCs w:val="18"/>
                <w:lang w:val="en-GB" w:bidi="ar-SA"/>
              </w:rPr>
            </w:pPr>
            <w:r w:rsidRPr="00025746">
              <w:rPr>
                <w:rFonts w:eastAsia="Times New Roman"/>
                <w:sz w:val="18"/>
                <w:szCs w:val="18"/>
                <w:lang w:val="en-GB" w:bidi="ar-SA"/>
              </w:rPr>
              <w:t xml:space="preserve">Comprehensibility and readability are at an excellent level. The reporting guidelines have been followed perfectly. The illustrations and tables </w:t>
            </w:r>
            <w:r>
              <w:rPr>
                <w:rFonts w:eastAsia="Times New Roman"/>
                <w:sz w:val="18"/>
                <w:szCs w:val="18"/>
                <w:lang w:val="en-GB" w:bidi="ar-SA"/>
              </w:rPr>
              <w:t>are</w:t>
            </w:r>
            <w:r w:rsidRPr="00025746">
              <w:rPr>
                <w:rFonts w:eastAsia="Times New Roman"/>
                <w:sz w:val="18"/>
                <w:szCs w:val="18"/>
                <w:lang w:val="en-GB" w:bidi="ar-SA"/>
              </w:rPr>
              <w:t xml:space="preserve"> made in accordance with the instructions, they are informative and add value to the </w:t>
            </w:r>
            <w:r>
              <w:rPr>
                <w:rFonts w:eastAsia="Times New Roman"/>
                <w:sz w:val="18"/>
                <w:szCs w:val="18"/>
                <w:lang w:val="en-GB" w:bidi="ar-SA"/>
              </w:rPr>
              <w:t>report</w:t>
            </w:r>
            <w:r w:rsidRPr="00025746">
              <w:rPr>
                <w:rFonts w:eastAsia="Times New Roman"/>
                <w:sz w:val="18"/>
                <w:szCs w:val="18"/>
                <w:lang w:val="en-GB" w:bidi="ar-SA"/>
              </w:rPr>
              <w:t>.</w:t>
            </w:r>
          </w:p>
        </w:tc>
      </w:tr>
      <w:tr w:rsidR="003F747E" w:rsidRPr="00862996" w14:paraId="7AFE0669" w14:textId="77777777" w:rsidTr="000128B0">
        <w:trPr>
          <w:trHeight w:val="26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16667" w14:textId="40CC552C" w:rsidR="003F747E" w:rsidRPr="00862996" w:rsidRDefault="003F747E" w:rsidP="00987F59">
            <w:pPr>
              <w:widowControl/>
              <w:autoSpaceDE/>
              <w:autoSpaceDN/>
              <w:rPr>
                <w:rFonts w:eastAsia="Times New Roman"/>
                <w:b/>
                <w:bCs/>
                <w:sz w:val="18"/>
                <w:szCs w:val="18"/>
                <w:lang w:bidi="ar-SA"/>
              </w:rPr>
            </w:pPr>
            <w:r w:rsidRPr="00862996">
              <w:rPr>
                <w:rFonts w:eastAsia="Times New Roman"/>
                <w:b/>
                <w:bCs/>
                <w:sz w:val="18"/>
                <w:szCs w:val="18"/>
                <w:lang w:bidi="ar-SA"/>
              </w:rPr>
              <w:t xml:space="preserve">6. </w:t>
            </w:r>
            <w:proofErr w:type="spellStart"/>
            <w:r w:rsidR="00073F4E">
              <w:rPr>
                <w:rFonts w:eastAsia="Times New Roman"/>
                <w:b/>
                <w:bCs/>
                <w:sz w:val="18"/>
                <w:szCs w:val="18"/>
                <w:lang w:bidi="ar-SA"/>
              </w:rPr>
              <w:t>Thesis</w:t>
            </w:r>
            <w:proofErr w:type="spellEnd"/>
            <w:r w:rsidR="00073F4E">
              <w:rPr>
                <w:rFonts w:eastAsia="Times New Roman"/>
                <w:b/>
                <w:bCs/>
                <w:sz w:val="18"/>
                <w:szCs w:val="18"/>
                <w:lang w:bidi="ar-SA"/>
              </w:rPr>
              <w:t xml:space="preserve"> </w:t>
            </w:r>
            <w:proofErr w:type="spellStart"/>
            <w:r w:rsidR="007B0F01">
              <w:rPr>
                <w:rFonts w:eastAsia="Times New Roman"/>
                <w:b/>
                <w:bCs/>
                <w:sz w:val="18"/>
                <w:szCs w:val="18"/>
                <w:lang w:bidi="ar-SA"/>
              </w:rPr>
              <w:t>p</w:t>
            </w:r>
            <w:r w:rsidR="00073F4E">
              <w:rPr>
                <w:rFonts w:eastAsia="Times New Roman"/>
                <w:b/>
                <w:bCs/>
                <w:sz w:val="18"/>
                <w:szCs w:val="18"/>
                <w:lang w:bidi="ar-SA"/>
              </w:rPr>
              <w:t>roject</w:t>
            </w:r>
            <w:proofErr w:type="spellEnd"/>
            <w:r w:rsidR="00073F4E">
              <w:rPr>
                <w:rFonts w:eastAsia="Times New Roman"/>
                <w:b/>
                <w:bCs/>
                <w:sz w:val="18"/>
                <w:szCs w:val="18"/>
                <w:lang w:bidi="ar-SA"/>
              </w:rPr>
              <w:t xml:space="preserve"> </w:t>
            </w:r>
            <w:r w:rsidR="007B0F01">
              <w:rPr>
                <w:rFonts w:eastAsia="Times New Roman"/>
                <w:b/>
                <w:bCs/>
                <w:sz w:val="18"/>
                <w:szCs w:val="18"/>
                <w:lang w:bidi="ar-SA"/>
              </w:rPr>
              <w:t>m</w:t>
            </w:r>
            <w:r w:rsidR="00073F4E">
              <w:rPr>
                <w:rFonts w:eastAsia="Times New Roman"/>
                <w:b/>
                <w:bCs/>
                <w:sz w:val="18"/>
                <w:szCs w:val="18"/>
                <w:lang w:bidi="ar-SA"/>
              </w:rPr>
              <w:t>anagement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2657E" w14:textId="599082E8" w:rsidR="003F747E" w:rsidRPr="00862996" w:rsidRDefault="003F747E" w:rsidP="00987F5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C7815" w14:textId="7F7C2B27" w:rsidR="003F747E" w:rsidRPr="00862996" w:rsidRDefault="003F747E" w:rsidP="00987F5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121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760EB" w14:textId="77777777" w:rsidR="003F747E" w:rsidRPr="00862996" w:rsidRDefault="003F747E" w:rsidP="00987F59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sz w:val="18"/>
                <w:szCs w:val="18"/>
                <w:lang w:bidi="ar-SA"/>
              </w:rPr>
            </w:pPr>
            <w:r w:rsidRPr="00862996">
              <w:rPr>
                <w:rFonts w:eastAsia="Times New Roman"/>
                <w:b/>
                <w:bCs/>
                <w:sz w:val="18"/>
                <w:szCs w:val="18"/>
                <w:lang w:bidi="ar-SA"/>
              </w:rPr>
              <w:t> </w:t>
            </w:r>
          </w:p>
        </w:tc>
      </w:tr>
      <w:tr w:rsidR="003F747E" w:rsidRPr="00D2300E" w14:paraId="5AEA9C9D" w14:textId="77777777" w:rsidTr="000128B0">
        <w:trPr>
          <w:trHeight w:val="698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8F1B0" w14:textId="65F933E3" w:rsidR="003F747E" w:rsidRPr="001743EF" w:rsidRDefault="001743EF" w:rsidP="008C53A8">
            <w:pPr>
              <w:widowControl/>
              <w:autoSpaceDE/>
              <w:autoSpaceDN/>
              <w:rPr>
                <w:rFonts w:eastAsia="Times New Roman"/>
                <w:sz w:val="18"/>
                <w:szCs w:val="18"/>
                <w:lang w:val="en-GB" w:bidi="ar-SA"/>
              </w:rPr>
            </w:pPr>
            <w:proofErr w:type="spellStart"/>
            <w:r w:rsidRPr="001743EF">
              <w:rPr>
                <w:rFonts w:eastAsia="Times New Roman"/>
                <w:sz w:val="18"/>
                <w:szCs w:val="18"/>
                <w:lang w:val="en-GB" w:bidi="ar-SA"/>
              </w:rPr>
              <w:t>Managament</w:t>
            </w:r>
            <w:proofErr w:type="spellEnd"/>
            <w:r w:rsidRPr="001743EF">
              <w:rPr>
                <w:rFonts w:eastAsia="Times New Roman"/>
                <w:sz w:val="18"/>
                <w:szCs w:val="18"/>
                <w:lang w:val="en-GB" w:bidi="ar-SA"/>
              </w:rPr>
              <w:t xml:space="preserve"> of i</w:t>
            </w:r>
            <w:r w:rsidR="00D857A8" w:rsidRPr="001743EF">
              <w:rPr>
                <w:rFonts w:eastAsia="Times New Roman"/>
                <w:sz w:val="18"/>
                <w:szCs w:val="18"/>
                <w:lang w:val="en-GB" w:bidi="ar-SA"/>
              </w:rPr>
              <w:t xml:space="preserve">ndependent </w:t>
            </w:r>
            <w:r w:rsidRPr="001743EF">
              <w:rPr>
                <w:rFonts w:eastAsia="Times New Roman"/>
                <w:sz w:val="18"/>
                <w:szCs w:val="18"/>
                <w:lang w:val="en-GB" w:bidi="ar-SA"/>
              </w:rPr>
              <w:t>work and timetable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CDD67" w14:textId="11A2FC80" w:rsidR="003F747E" w:rsidRPr="00862996" w:rsidRDefault="003F747E" w:rsidP="00987F59">
            <w:pPr>
              <w:widowControl/>
              <w:autoSpaceDE/>
              <w:autoSpaceDN/>
              <w:rPr>
                <w:rFonts w:eastAsia="Times New Roman"/>
                <w:sz w:val="18"/>
                <w:szCs w:val="18"/>
                <w:lang w:bidi="ar-SA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6AAFC" w14:textId="17FAF558" w:rsidR="003F747E" w:rsidRPr="00862996" w:rsidRDefault="003F747E" w:rsidP="00807447">
            <w:pPr>
              <w:widowControl/>
              <w:autoSpaceDE/>
              <w:autoSpaceDN/>
              <w:rPr>
                <w:rFonts w:eastAsia="Times New Roman"/>
                <w:sz w:val="18"/>
                <w:szCs w:val="18"/>
                <w:lang w:bidi="ar-SA"/>
              </w:rPr>
            </w:pPr>
          </w:p>
        </w:tc>
        <w:tc>
          <w:tcPr>
            <w:tcW w:w="121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A54F8" w14:textId="3F9ED3C1" w:rsidR="003F747E" w:rsidRPr="00D2300E" w:rsidRDefault="00F14176" w:rsidP="00C9345C">
            <w:pPr>
              <w:widowControl/>
              <w:autoSpaceDE/>
              <w:autoSpaceDN/>
              <w:rPr>
                <w:rFonts w:eastAsia="Times New Roman"/>
                <w:sz w:val="18"/>
                <w:szCs w:val="18"/>
                <w:lang w:val="en-GB" w:bidi="ar-SA"/>
              </w:rPr>
            </w:pPr>
            <w:r w:rsidRPr="00F14176">
              <w:rPr>
                <w:rFonts w:eastAsia="Times New Roman"/>
                <w:sz w:val="18"/>
                <w:szCs w:val="18"/>
                <w:lang w:val="en-GB" w:bidi="ar-SA"/>
              </w:rPr>
              <w:t xml:space="preserve">The student has demonstrated the ability to adapt to the </w:t>
            </w:r>
            <w:r w:rsidR="00D2300E">
              <w:rPr>
                <w:rFonts w:eastAsia="Times New Roman"/>
                <w:sz w:val="18"/>
                <w:szCs w:val="18"/>
                <w:lang w:val="en-GB" w:bidi="ar-SA"/>
              </w:rPr>
              <w:t>unexpected</w:t>
            </w:r>
            <w:r w:rsidRPr="00F14176">
              <w:rPr>
                <w:rFonts w:eastAsia="Times New Roman"/>
                <w:sz w:val="18"/>
                <w:szCs w:val="18"/>
                <w:lang w:val="en-GB" w:bidi="ar-SA"/>
              </w:rPr>
              <w:t xml:space="preserve"> challenges </w:t>
            </w:r>
            <w:r w:rsidR="00D2300E">
              <w:rPr>
                <w:rFonts w:eastAsia="Times New Roman"/>
                <w:sz w:val="18"/>
                <w:szCs w:val="18"/>
                <w:lang w:val="en-GB" w:bidi="ar-SA"/>
              </w:rPr>
              <w:t>during</w:t>
            </w:r>
            <w:r w:rsidRPr="00F14176">
              <w:rPr>
                <w:rFonts w:eastAsia="Times New Roman"/>
                <w:sz w:val="18"/>
                <w:szCs w:val="18"/>
                <w:lang w:val="en-GB" w:bidi="ar-SA"/>
              </w:rPr>
              <w:t xml:space="preserve"> the process as well as the demanding, independent expert work. </w:t>
            </w:r>
            <w:r w:rsidRPr="00D2300E">
              <w:rPr>
                <w:rFonts w:eastAsia="Times New Roman"/>
                <w:sz w:val="18"/>
                <w:szCs w:val="18"/>
                <w:lang w:val="en-GB" w:bidi="ar-SA"/>
              </w:rPr>
              <w:t>The work has progressed according to schedule.</w:t>
            </w:r>
          </w:p>
        </w:tc>
      </w:tr>
    </w:tbl>
    <w:p w14:paraId="758709CD" w14:textId="77777777" w:rsidR="003F747E" w:rsidRPr="00D2300E" w:rsidRDefault="003F747E" w:rsidP="00FD6B26">
      <w:pPr>
        <w:rPr>
          <w:lang w:val="en-GB"/>
        </w:rPr>
      </w:pPr>
    </w:p>
    <w:sectPr w:rsidR="003F747E" w:rsidRPr="00D2300E">
      <w:type w:val="continuous"/>
      <w:pgSz w:w="16840" w:h="11910" w:orient="landscape"/>
      <w:pgMar w:top="620" w:right="460" w:bottom="280" w:left="740" w:header="708" w:footer="708" w:gutter="0"/>
      <w:cols w:space="708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D9F1FB0" w16cex:dateUtc="2021-11-08T08:04:00.171Z"/>
  <w16cex:commentExtensible w16cex:durableId="5916079C" w16cex:dateUtc="2021-11-08T08:15:53.592Z"/>
  <w16cex:commentExtensible w16cex:durableId="7EBDCABD" w16cex:dateUtc="2021-11-08T08:16:08.333Z"/>
  <w16cex:commentExtensible w16cex:durableId="129393DC" w16cex:dateUtc="2021-11-08T14:51:03.55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13B20" w14:textId="77777777" w:rsidR="00186768" w:rsidRDefault="00186768" w:rsidP="00053D7D">
      <w:r>
        <w:separator/>
      </w:r>
    </w:p>
  </w:endnote>
  <w:endnote w:type="continuationSeparator" w:id="0">
    <w:p w14:paraId="22A1D014" w14:textId="77777777" w:rsidR="00186768" w:rsidRDefault="00186768" w:rsidP="00053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5C9AF" w14:textId="77777777" w:rsidR="00186768" w:rsidRDefault="00186768" w:rsidP="00053D7D">
      <w:r>
        <w:separator/>
      </w:r>
    </w:p>
  </w:footnote>
  <w:footnote w:type="continuationSeparator" w:id="0">
    <w:p w14:paraId="0E2AF2E8" w14:textId="77777777" w:rsidR="00186768" w:rsidRDefault="00186768" w:rsidP="00053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2551"/>
    <w:multiLevelType w:val="hybridMultilevel"/>
    <w:tmpl w:val="7ABE39DA"/>
    <w:lvl w:ilvl="0" w:tplc="C77EB88C">
      <w:start w:val="1"/>
      <w:numFmt w:val="lowerLetter"/>
      <w:lvlText w:val="%1)"/>
      <w:lvlJc w:val="left"/>
      <w:pPr>
        <w:ind w:left="107" w:hanging="210"/>
      </w:pPr>
      <w:rPr>
        <w:rFonts w:ascii="Arial" w:eastAsia="Arial" w:hAnsi="Arial" w:cs="Arial" w:hint="default"/>
        <w:spacing w:val="-1"/>
        <w:w w:val="99"/>
        <w:sz w:val="18"/>
        <w:szCs w:val="18"/>
        <w:lang w:val="fi-FI" w:eastAsia="fi-FI" w:bidi="fi-FI"/>
      </w:rPr>
    </w:lvl>
    <w:lvl w:ilvl="1" w:tplc="533A4226">
      <w:numFmt w:val="bullet"/>
      <w:lvlText w:val="•"/>
      <w:lvlJc w:val="left"/>
      <w:pPr>
        <w:ind w:left="346" w:hanging="210"/>
      </w:pPr>
      <w:rPr>
        <w:rFonts w:hint="default"/>
        <w:lang w:val="fi-FI" w:eastAsia="fi-FI" w:bidi="fi-FI"/>
      </w:rPr>
    </w:lvl>
    <w:lvl w:ilvl="2" w:tplc="1BFC1618">
      <w:numFmt w:val="bullet"/>
      <w:lvlText w:val="•"/>
      <w:lvlJc w:val="left"/>
      <w:pPr>
        <w:ind w:left="593" w:hanging="210"/>
      </w:pPr>
      <w:rPr>
        <w:rFonts w:hint="default"/>
        <w:lang w:val="fi-FI" w:eastAsia="fi-FI" w:bidi="fi-FI"/>
      </w:rPr>
    </w:lvl>
    <w:lvl w:ilvl="3" w:tplc="DBE43B48">
      <w:numFmt w:val="bullet"/>
      <w:lvlText w:val="•"/>
      <w:lvlJc w:val="left"/>
      <w:pPr>
        <w:ind w:left="839" w:hanging="210"/>
      </w:pPr>
      <w:rPr>
        <w:rFonts w:hint="default"/>
        <w:lang w:val="fi-FI" w:eastAsia="fi-FI" w:bidi="fi-FI"/>
      </w:rPr>
    </w:lvl>
    <w:lvl w:ilvl="4" w:tplc="9D1CEC88">
      <w:numFmt w:val="bullet"/>
      <w:lvlText w:val="•"/>
      <w:lvlJc w:val="left"/>
      <w:pPr>
        <w:ind w:left="1086" w:hanging="210"/>
      </w:pPr>
      <w:rPr>
        <w:rFonts w:hint="default"/>
        <w:lang w:val="fi-FI" w:eastAsia="fi-FI" w:bidi="fi-FI"/>
      </w:rPr>
    </w:lvl>
    <w:lvl w:ilvl="5" w:tplc="D7BA7C44">
      <w:numFmt w:val="bullet"/>
      <w:lvlText w:val="•"/>
      <w:lvlJc w:val="left"/>
      <w:pPr>
        <w:ind w:left="1333" w:hanging="210"/>
      </w:pPr>
      <w:rPr>
        <w:rFonts w:hint="default"/>
        <w:lang w:val="fi-FI" w:eastAsia="fi-FI" w:bidi="fi-FI"/>
      </w:rPr>
    </w:lvl>
    <w:lvl w:ilvl="6" w:tplc="A60A3BBA">
      <w:numFmt w:val="bullet"/>
      <w:lvlText w:val="•"/>
      <w:lvlJc w:val="left"/>
      <w:pPr>
        <w:ind w:left="1579" w:hanging="210"/>
      </w:pPr>
      <w:rPr>
        <w:rFonts w:hint="default"/>
        <w:lang w:val="fi-FI" w:eastAsia="fi-FI" w:bidi="fi-FI"/>
      </w:rPr>
    </w:lvl>
    <w:lvl w:ilvl="7" w:tplc="C032CF94">
      <w:numFmt w:val="bullet"/>
      <w:lvlText w:val="•"/>
      <w:lvlJc w:val="left"/>
      <w:pPr>
        <w:ind w:left="1826" w:hanging="210"/>
      </w:pPr>
      <w:rPr>
        <w:rFonts w:hint="default"/>
        <w:lang w:val="fi-FI" w:eastAsia="fi-FI" w:bidi="fi-FI"/>
      </w:rPr>
    </w:lvl>
    <w:lvl w:ilvl="8" w:tplc="0622A6C4">
      <w:numFmt w:val="bullet"/>
      <w:lvlText w:val="•"/>
      <w:lvlJc w:val="left"/>
      <w:pPr>
        <w:ind w:left="2072" w:hanging="210"/>
      </w:pPr>
      <w:rPr>
        <w:rFonts w:hint="default"/>
        <w:lang w:val="fi-FI" w:eastAsia="fi-FI" w:bidi="fi-FI"/>
      </w:rPr>
    </w:lvl>
  </w:abstractNum>
  <w:abstractNum w:abstractNumId="1" w15:restartNumberingAfterBreak="0">
    <w:nsid w:val="0C8614B1"/>
    <w:multiLevelType w:val="hybridMultilevel"/>
    <w:tmpl w:val="F446E9B8"/>
    <w:lvl w:ilvl="0" w:tplc="040B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F2425B"/>
    <w:multiLevelType w:val="hybridMultilevel"/>
    <w:tmpl w:val="B6A8E4A6"/>
    <w:lvl w:ilvl="0" w:tplc="6158CFDC">
      <w:start w:val="1"/>
      <w:numFmt w:val="lowerLetter"/>
      <w:lvlText w:val="%1)"/>
      <w:lvlJc w:val="left"/>
      <w:pPr>
        <w:ind w:left="309" w:hanging="210"/>
      </w:pPr>
      <w:rPr>
        <w:rFonts w:ascii="Arial" w:eastAsia="Arial" w:hAnsi="Arial" w:cs="Arial" w:hint="default"/>
        <w:spacing w:val="-1"/>
        <w:w w:val="99"/>
        <w:sz w:val="18"/>
        <w:szCs w:val="18"/>
        <w:lang w:val="fi-FI" w:eastAsia="fi-FI" w:bidi="fi-FI"/>
      </w:rPr>
    </w:lvl>
    <w:lvl w:ilvl="1" w:tplc="D8249D6C">
      <w:numFmt w:val="bullet"/>
      <w:lvlText w:val="•"/>
      <w:lvlJc w:val="left"/>
      <w:pPr>
        <w:ind w:left="526" w:hanging="210"/>
      </w:pPr>
      <w:rPr>
        <w:rFonts w:hint="default"/>
        <w:lang w:val="fi-FI" w:eastAsia="fi-FI" w:bidi="fi-FI"/>
      </w:rPr>
    </w:lvl>
    <w:lvl w:ilvl="2" w:tplc="B1A47F28">
      <w:numFmt w:val="bullet"/>
      <w:lvlText w:val="•"/>
      <w:lvlJc w:val="left"/>
      <w:pPr>
        <w:ind w:left="753" w:hanging="210"/>
      </w:pPr>
      <w:rPr>
        <w:rFonts w:hint="default"/>
        <w:lang w:val="fi-FI" w:eastAsia="fi-FI" w:bidi="fi-FI"/>
      </w:rPr>
    </w:lvl>
    <w:lvl w:ilvl="3" w:tplc="A92C7986">
      <w:numFmt w:val="bullet"/>
      <w:lvlText w:val="•"/>
      <w:lvlJc w:val="left"/>
      <w:pPr>
        <w:ind w:left="979" w:hanging="210"/>
      </w:pPr>
      <w:rPr>
        <w:rFonts w:hint="default"/>
        <w:lang w:val="fi-FI" w:eastAsia="fi-FI" w:bidi="fi-FI"/>
      </w:rPr>
    </w:lvl>
    <w:lvl w:ilvl="4" w:tplc="7E50599E">
      <w:numFmt w:val="bullet"/>
      <w:lvlText w:val="•"/>
      <w:lvlJc w:val="left"/>
      <w:pPr>
        <w:ind w:left="1206" w:hanging="210"/>
      </w:pPr>
      <w:rPr>
        <w:rFonts w:hint="default"/>
        <w:lang w:val="fi-FI" w:eastAsia="fi-FI" w:bidi="fi-FI"/>
      </w:rPr>
    </w:lvl>
    <w:lvl w:ilvl="5" w:tplc="9E42F7CA">
      <w:numFmt w:val="bullet"/>
      <w:lvlText w:val="•"/>
      <w:lvlJc w:val="left"/>
      <w:pPr>
        <w:ind w:left="1433" w:hanging="210"/>
      </w:pPr>
      <w:rPr>
        <w:rFonts w:hint="default"/>
        <w:lang w:val="fi-FI" w:eastAsia="fi-FI" w:bidi="fi-FI"/>
      </w:rPr>
    </w:lvl>
    <w:lvl w:ilvl="6" w:tplc="9C945DBA">
      <w:numFmt w:val="bullet"/>
      <w:lvlText w:val="•"/>
      <w:lvlJc w:val="left"/>
      <w:pPr>
        <w:ind w:left="1659" w:hanging="210"/>
      </w:pPr>
      <w:rPr>
        <w:rFonts w:hint="default"/>
        <w:lang w:val="fi-FI" w:eastAsia="fi-FI" w:bidi="fi-FI"/>
      </w:rPr>
    </w:lvl>
    <w:lvl w:ilvl="7" w:tplc="1C6A7AA8">
      <w:numFmt w:val="bullet"/>
      <w:lvlText w:val="•"/>
      <w:lvlJc w:val="left"/>
      <w:pPr>
        <w:ind w:left="1886" w:hanging="210"/>
      </w:pPr>
      <w:rPr>
        <w:rFonts w:hint="default"/>
        <w:lang w:val="fi-FI" w:eastAsia="fi-FI" w:bidi="fi-FI"/>
      </w:rPr>
    </w:lvl>
    <w:lvl w:ilvl="8" w:tplc="1392288C">
      <w:numFmt w:val="bullet"/>
      <w:lvlText w:val="•"/>
      <w:lvlJc w:val="left"/>
      <w:pPr>
        <w:ind w:left="2112" w:hanging="210"/>
      </w:pPr>
      <w:rPr>
        <w:rFonts w:hint="default"/>
        <w:lang w:val="fi-FI" w:eastAsia="fi-FI" w:bidi="fi-FI"/>
      </w:rPr>
    </w:lvl>
  </w:abstractNum>
  <w:abstractNum w:abstractNumId="3" w15:restartNumberingAfterBreak="0">
    <w:nsid w:val="19614AED"/>
    <w:multiLevelType w:val="hybridMultilevel"/>
    <w:tmpl w:val="6504A8B0"/>
    <w:lvl w:ilvl="0" w:tplc="1D3E5B34">
      <w:start w:val="1"/>
      <w:numFmt w:val="lowerLetter"/>
      <w:lvlText w:val="%1)"/>
      <w:lvlJc w:val="left"/>
      <w:pPr>
        <w:ind w:left="317" w:hanging="210"/>
      </w:pPr>
      <w:rPr>
        <w:rFonts w:ascii="Arial" w:eastAsia="Arial" w:hAnsi="Arial" w:cs="Arial" w:hint="default"/>
        <w:spacing w:val="-1"/>
        <w:w w:val="99"/>
        <w:sz w:val="18"/>
        <w:szCs w:val="18"/>
        <w:lang w:val="fi-FI" w:eastAsia="fi-FI" w:bidi="fi-FI"/>
      </w:rPr>
    </w:lvl>
    <w:lvl w:ilvl="1" w:tplc="361E729C">
      <w:numFmt w:val="bullet"/>
      <w:lvlText w:val="•"/>
      <w:lvlJc w:val="left"/>
      <w:pPr>
        <w:ind w:left="544" w:hanging="210"/>
      </w:pPr>
      <w:rPr>
        <w:rFonts w:hint="default"/>
        <w:lang w:val="fi-FI" w:eastAsia="fi-FI" w:bidi="fi-FI"/>
      </w:rPr>
    </w:lvl>
    <w:lvl w:ilvl="2" w:tplc="5A803A74">
      <w:numFmt w:val="bullet"/>
      <w:lvlText w:val="•"/>
      <w:lvlJc w:val="left"/>
      <w:pPr>
        <w:ind w:left="769" w:hanging="210"/>
      </w:pPr>
      <w:rPr>
        <w:rFonts w:hint="default"/>
        <w:lang w:val="fi-FI" w:eastAsia="fi-FI" w:bidi="fi-FI"/>
      </w:rPr>
    </w:lvl>
    <w:lvl w:ilvl="3" w:tplc="DA322E80">
      <w:numFmt w:val="bullet"/>
      <w:lvlText w:val="•"/>
      <w:lvlJc w:val="left"/>
      <w:pPr>
        <w:ind w:left="993" w:hanging="210"/>
      </w:pPr>
      <w:rPr>
        <w:rFonts w:hint="default"/>
        <w:lang w:val="fi-FI" w:eastAsia="fi-FI" w:bidi="fi-FI"/>
      </w:rPr>
    </w:lvl>
    <w:lvl w:ilvl="4" w:tplc="3D66F6FC">
      <w:numFmt w:val="bullet"/>
      <w:lvlText w:val="•"/>
      <w:lvlJc w:val="left"/>
      <w:pPr>
        <w:ind w:left="1218" w:hanging="210"/>
      </w:pPr>
      <w:rPr>
        <w:rFonts w:hint="default"/>
        <w:lang w:val="fi-FI" w:eastAsia="fi-FI" w:bidi="fi-FI"/>
      </w:rPr>
    </w:lvl>
    <w:lvl w:ilvl="5" w:tplc="CB343A66">
      <w:numFmt w:val="bullet"/>
      <w:lvlText w:val="•"/>
      <w:lvlJc w:val="left"/>
      <w:pPr>
        <w:ind w:left="1443" w:hanging="210"/>
      </w:pPr>
      <w:rPr>
        <w:rFonts w:hint="default"/>
        <w:lang w:val="fi-FI" w:eastAsia="fi-FI" w:bidi="fi-FI"/>
      </w:rPr>
    </w:lvl>
    <w:lvl w:ilvl="6" w:tplc="C400BC86">
      <w:numFmt w:val="bullet"/>
      <w:lvlText w:val="•"/>
      <w:lvlJc w:val="left"/>
      <w:pPr>
        <w:ind w:left="1667" w:hanging="210"/>
      </w:pPr>
      <w:rPr>
        <w:rFonts w:hint="default"/>
        <w:lang w:val="fi-FI" w:eastAsia="fi-FI" w:bidi="fi-FI"/>
      </w:rPr>
    </w:lvl>
    <w:lvl w:ilvl="7" w:tplc="EBA25EA2">
      <w:numFmt w:val="bullet"/>
      <w:lvlText w:val="•"/>
      <w:lvlJc w:val="left"/>
      <w:pPr>
        <w:ind w:left="1892" w:hanging="210"/>
      </w:pPr>
      <w:rPr>
        <w:rFonts w:hint="default"/>
        <w:lang w:val="fi-FI" w:eastAsia="fi-FI" w:bidi="fi-FI"/>
      </w:rPr>
    </w:lvl>
    <w:lvl w:ilvl="8" w:tplc="CA4E9578">
      <w:numFmt w:val="bullet"/>
      <w:lvlText w:val="•"/>
      <w:lvlJc w:val="left"/>
      <w:pPr>
        <w:ind w:left="2116" w:hanging="210"/>
      </w:pPr>
      <w:rPr>
        <w:rFonts w:hint="default"/>
        <w:lang w:val="fi-FI" w:eastAsia="fi-FI" w:bidi="fi-FI"/>
      </w:rPr>
    </w:lvl>
  </w:abstractNum>
  <w:abstractNum w:abstractNumId="4" w15:restartNumberingAfterBreak="0">
    <w:nsid w:val="20C56807"/>
    <w:multiLevelType w:val="hybridMultilevel"/>
    <w:tmpl w:val="4E84A3F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02900"/>
    <w:multiLevelType w:val="hybridMultilevel"/>
    <w:tmpl w:val="BD48FCD2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328CB"/>
    <w:multiLevelType w:val="hybridMultilevel"/>
    <w:tmpl w:val="51AEE674"/>
    <w:lvl w:ilvl="0" w:tplc="8B6E9ACE">
      <w:start w:val="1"/>
      <w:numFmt w:val="lowerLetter"/>
      <w:lvlText w:val="%1)"/>
      <w:lvlJc w:val="left"/>
      <w:pPr>
        <w:ind w:left="317" w:hanging="210"/>
      </w:pPr>
      <w:rPr>
        <w:rFonts w:ascii="Arial" w:eastAsia="Arial" w:hAnsi="Arial" w:cs="Arial" w:hint="default"/>
        <w:spacing w:val="-1"/>
        <w:w w:val="99"/>
        <w:sz w:val="18"/>
        <w:szCs w:val="18"/>
        <w:lang w:val="fi-FI" w:eastAsia="fi-FI" w:bidi="fi-FI"/>
      </w:rPr>
    </w:lvl>
    <w:lvl w:ilvl="1" w:tplc="4B72D550">
      <w:numFmt w:val="bullet"/>
      <w:lvlText w:val="•"/>
      <w:lvlJc w:val="left"/>
      <w:pPr>
        <w:ind w:left="544" w:hanging="210"/>
      </w:pPr>
      <w:rPr>
        <w:rFonts w:hint="default"/>
        <w:lang w:val="fi-FI" w:eastAsia="fi-FI" w:bidi="fi-FI"/>
      </w:rPr>
    </w:lvl>
    <w:lvl w:ilvl="2" w:tplc="0B40DFE4">
      <w:numFmt w:val="bullet"/>
      <w:lvlText w:val="•"/>
      <w:lvlJc w:val="left"/>
      <w:pPr>
        <w:ind w:left="769" w:hanging="210"/>
      </w:pPr>
      <w:rPr>
        <w:rFonts w:hint="default"/>
        <w:lang w:val="fi-FI" w:eastAsia="fi-FI" w:bidi="fi-FI"/>
      </w:rPr>
    </w:lvl>
    <w:lvl w:ilvl="3" w:tplc="D34A4BB4">
      <w:numFmt w:val="bullet"/>
      <w:lvlText w:val="•"/>
      <w:lvlJc w:val="left"/>
      <w:pPr>
        <w:ind w:left="993" w:hanging="210"/>
      </w:pPr>
      <w:rPr>
        <w:rFonts w:hint="default"/>
        <w:lang w:val="fi-FI" w:eastAsia="fi-FI" w:bidi="fi-FI"/>
      </w:rPr>
    </w:lvl>
    <w:lvl w:ilvl="4" w:tplc="A272962E">
      <w:numFmt w:val="bullet"/>
      <w:lvlText w:val="•"/>
      <w:lvlJc w:val="left"/>
      <w:pPr>
        <w:ind w:left="1218" w:hanging="210"/>
      </w:pPr>
      <w:rPr>
        <w:rFonts w:hint="default"/>
        <w:lang w:val="fi-FI" w:eastAsia="fi-FI" w:bidi="fi-FI"/>
      </w:rPr>
    </w:lvl>
    <w:lvl w:ilvl="5" w:tplc="FF2E55D4">
      <w:numFmt w:val="bullet"/>
      <w:lvlText w:val="•"/>
      <w:lvlJc w:val="left"/>
      <w:pPr>
        <w:ind w:left="1443" w:hanging="210"/>
      </w:pPr>
      <w:rPr>
        <w:rFonts w:hint="default"/>
        <w:lang w:val="fi-FI" w:eastAsia="fi-FI" w:bidi="fi-FI"/>
      </w:rPr>
    </w:lvl>
    <w:lvl w:ilvl="6" w:tplc="F7146A52">
      <w:numFmt w:val="bullet"/>
      <w:lvlText w:val="•"/>
      <w:lvlJc w:val="left"/>
      <w:pPr>
        <w:ind w:left="1667" w:hanging="210"/>
      </w:pPr>
      <w:rPr>
        <w:rFonts w:hint="default"/>
        <w:lang w:val="fi-FI" w:eastAsia="fi-FI" w:bidi="fi-FI"/>
      </w:rPr>
    </w:lvl>
    <w:lvl w:ilvl="7" w:tplc="4B820700">
      <w:numFmt w:val="bullet"/>
      <w:lvlText w:val="•"/>
      <w:lvlJc w:val="left"/>
      <w:pPr>
        <w:ind w:left="1892" w:hanging="210"/>
      </w:pPr>
      <w:rPr>
        <w:rFonts w:hint="default"/>
        <w:lang w:val="fi-FI" w:eastAsia="fi-FI" w:bidi="fi-FI"/>
      </w:rPr>
    </w:lvl>
    <w:lvl w:ilvl="8" w:tplc="C4DA7A2E">
      <w:numFmt w:val="bullet"/>
      <w:lvlText w:val="•"/>
      <w:lvlJc w:val="left"/>
      <w:pPr>
        <w:ind w:left="2116" w:hanging="210"/>
      </w:pPr>
      <w:rPr>
        <w:rFonts w:hint="default"/>
        <w:lang w:val="fi-FI" w:eastAsia="fi-FI" w:bidi="fi-FI"/>
      </w:rPr>
    </w:lvl>
  </w:abstractNum>
  <w:abstractNum w:abstractNumId="7" w15:restartNumberingAfterBreak="0">
    <w:nsid w:val="3D16426F"/>
    <w:multiLevelType w:val="hybridMultilevel"/>
    <w:tmpl w:val="A08A4AAC"/>
    <w:lvl w:ilvl="0" w:tplc="040B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055CE5"/>
    <w:multiLevelType w:val="hybridMultilevel"/>
    <w:tmpl w:val="22D0DFEC"/>
    <w:lvl w:ilvl="0" w:tplc="235AB52C">
      <w:start w:val="1"/>
      <w:numFmt w:val="lowerLetter"/>
      <w:lvlText w:val="%1)"/>
      <w:lvlJc w:val="left"/>
      <w:pPr>
        <w:ind w:left="358" w:hanging="210"/>
      </w:pPr>
      <w:rPr>
        <w:rFonts w:ascii="Arial" w:eastAsia="Arial" w:hAnsi="Arial" w:cs="Arial" w:hint="default"/>
        <w:spacing w:val="-1"/>
        <w:w w:val="99"/>
        <w:sz w:val="18"/>
        <w:szCs w:val="18"/>
        <w:lang w:val="fi-FI" w:eastAsia="fi-FI" w:bidi="fi-FI"/>
      </w:rPr>
    </w:lvl>
    <w:lvl w:ilvl="1" w:tplc="E8827B9E">
      <w:numFmt w:val="bullet"/>
      <w:lvlText w:val="•"/>
      <w:lvlJc w:val="left"/>
      <w:pPr>
        <w:ind w:left="580" w:hanging="210"/>
      </w:pPr>
      <w:rPr>
        <w:rFonts w:hint="default"/>
        <w:lang w:val="fi-FI" w:eastAsia="fi-FI" w:bidi="fi-FI"/>
      </w:rPr>
    </w:lvl>
    <w:lvl w:ilvl="2" w:tplc="E428838C">
      <w:numFmt w:val="bullet"/>
      <w:lvlText w:val="•"/>
      <w:lvlJc w:val="left"/>
      <w:pPr>
        <w:ind w:left="801" w:hanging="210"/>
      </w:pPr>
      <w:rPr>
        <w:rFonts w:hint="default"/>
        <w:lang w:val="fi-FI" w:eastAsia="fi-FI" w:bidi="fi-FI"/>
      </w:rPr>
    </w:lvl>
    <w:lvl w:ilvl="3" w:tplc="3AA2A7CC">
      <w:numFmt w:val="bullet"/>
      <w:lvlText w:val="•"/>
      <w:lvlJc w:val="left"/>
      <w:pPr>
        <w:ind w:left="1021" w:hanging="210"/>
      </w:pPr>
      <w:rPr>
        <w:rFonts w:hint="default"/>
        <w:lang w:val="fi-FI" w:eastAsia="fi-FI" w:bidi="fi-FI"/>
      </w:rPr>
    </w:lvl>
    <w:lvl w:ilvl="4" w:tplc="DE32DA12">
      <w:numFmt w:val="bullet"/>
      <w:lvlText w:val="•"/>
      <w:lvlJc w:val="left"/>
      <w:pPr>
        <w:ind w:left="1242" w:hanging="210"/>
      </w:pPr>
      <w:rPr>
        <w:rFonts w:hint="default"/>
        <w:lang w:val="fi-FI" w:eastAsia="fi-FI" w:bidi="fi-FI"/>
      </w:rPr>
    </w:lvl>
    <w:lvl w:ilvl="5" w:tplc="774E6254">
      <w:numFmt w:val="bullet"/>
      <w:lvlText w:val="•"/>
      <w:lvlJc w:val="left"/>
      <w:pPr>
        <w:ind w:left="1463" w:hanging="210"/>
      </w:pPr>
      <w:rPr>
        <w:rFonts w:hint="default"/>
        <w:lang w:val="fi-FI" w:eastAsia="fi-FI" w:bidi="fi-FI"/>
      </w:rPr>
    </w:lvl>
    <w:lvl w:ilvl="6" w:tplc="BCC2E5BC">
      <w:numFmt w:val="bullet"/>
      <w:lvlText w:val="•"/>
      <w:lvlJc w:val="left"/>
      <w:pPr>
        <w:ind w:left="1683" w:hanging="210"/>
      </w:pPr>
      <w:rPr>
        <w:rFonts w:hint="default"/>
        <w:lang w:val="fi-FI" w:eastAsia="fi-FI" w:bidi="fi-FI"/>
      </w:rPr>
    </w:lvl>
    <w:lvl w:ilvl="7" w:tplc="E6D889DA">
      <w:numFmt w:val="bullet"/>
      <w:lvlText w:val="•"/>
      <w:lvlJc w:val="left"/>
      <w:pPr>
        <w:ind w:left="1904" w:hanging="210"/>
      </w:pPr>
      <w:rPr>
        <w:rFonts w:hint="default"/>
        <w:lang w:val="fi-FI" w:eastAsia="fi-FI" w:bidi="fi-FI"/>
      </w:rPr>
    </w:lvl>
    <w:lvl w:ilvl="8" w:tplc="E4507ED4">
      <w:numFmt w:val="bullet"/>
      <w:lvlText w:val="•"/>
      <w:lvlJc w:val="left"/>
      <w:pPr>
        <w:ind w:left="2124" w:hanging="210"/>
      </w:pPr>
      <w:rPr>
        <w:rFonts w:hint="default"/>
        <w:lang w:val="fi-FI" w:eastAsia="fi-FI" w:bidi="fi-FI"/>
      </w:rPr>
    </w:lvl>
  </w:abstractNum>
  <w:abstractNum w:abstractNumId="9" w15:restartNumberingAfterBreak="0">
    <w:nsid w:val="52996EEF"/>
    <w:multiLevelType w:val="hybridMultilevel"/>
    <w:tmpl w:val="16B2175C"/>
    <w:lvl w:ilvl="0" w:tplc="040B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BB373F"/>
    <w:multiLevelType w:val="hybridMultilevel"/>
    <w:tmpl w:val="A32C634C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4161E0"/>
    <w:multiLevelType w:val="hybridMultilevel"/>
    <w:tmpl w:val="4990A26C"/>
    <w:lvl w:ilvl="0" w:tplc="040B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7954AA"/>
    <w:multiLevelType w:val="hybridMultilevel"/>
    <w:tmpl w:val="8A20843A"/>
    <w:lvl w:ilvl="0" w:tplc="0C5A3FB0">
      <w:start w:val="1"/>
      <w:numFmt w:val="lowerLetter"/>
      <w:lvlText w:val="%1)"/>
      <w:lvlJc w:val="left"/>
      <w:pPr>
        <w:ind w:left="309" w:hanging="210"/>
      </w:pPr>
      <w:rPr>
        <w:rFonts w:ascii="Arial" w:eastAsia="Arial" w:hAnsi="Arial" w:cs="Arial" w:hint="default"/>
        <w:spacing w:val="-3"/>
        <w:w w:val="99"/>
        <w:sz w:val="18"/>
        <w:szCs w:val="18"/>
        <w:lang w:val="fi-FI" w:eastAsia="fi-FI" w:bidi="fi-FI"/>
      </w:rPr>
    </w:lvl>
    <w:lvl w:ilvl="1" w:tplc="CF245622">
      <w:numFmt w:val="bullet"/>
      <w:lvlText w:val="•"/>
      <w:lvlJc w:val="left"/>
      <w:pPr>
        <w:ind w:left="526" w:hanging="210"/>
      </w:pPr>
      <w:rPr>
        <w:rFonts w:hint="default"/>
        <w:lang w:val="fi-FI" w:eastAsia="fi-FI" w:bidi="fi-FI"/>
      </w:rPr>
    </w:lvl>
    <w:lvl w:ilvl="2" w:tplc="CE6EF9D6">
      <w:numFmt w:val="bullet"/>
      <w:lvlText w:val="•"/>
      <w:lvlJc w:val="left"/>
      <w:pPr>
        <w:ind w:left="753" w:hanging="210"/>
      </w:pPr>
      <w:rPr>
        <w:rFonts w:hint="default"/>
        <w:lang w:val="fi-FI" w:eastAsia="fi-FI" w:bidi="fi-FI"/>
      </w:rPr>
    </w:lvl>
    <w:lvl w:ilvl="3" w:tplc="1E807A42">
      <w:numFmt w:val="bullet"/>
      <w:lvlText w:val="•"/>
      <w:lvlJc w:val="left"/>
      <w:pPr>
        <w:ind w:left="979" w:hanging="210"/>
      </w:pPr>
      <w:rPr>
        <w:rFonts w:hint="default"/>
        <w:lang w:val="fi-FI" w:eastAsia="fi-FI" w:bidi="fi-FI"/>
      </w:rPr>
    </w:lvl>
    <w:lvl w:ilvl="4" w:tplc="9A124E3A">
      <w:numFmt w:val="bullet"/>
      <w:lvlText w:val="•"/>
      <w:lvlJc w:val="left"/>
      <w:pPr>
        <w:ind w:left="1206" w:hanging="210"/>
      </w:pPr>
      <w:rPr>
        <w:rFonts w:hint="default"/>
        <w:lang w:val="fi-FI" w:eastAsia="fi-FI" w:bidi="fi-FI"/>
      </w:rPr>
    </w:lvl>
    <w:lvl w:ilvl="5" w:tplc="997A4806">
      <w:numFmt w:val="bullet"/>
      <w:lvlText w:val="•"/>
      <w:lvlJc w:val="left"/>
      <w:pPr>
        <w:ind w:left="1433" w:hanging="210"/>
      </w:pPr>
      <w:rPr>
        <w:rFonts w:hint="default"/>
        <w:lang w:val="fi-FI" w:eastAsia="fi-FI" w:bidi="fi-FI"/>
      </w:rPr>
    </w:lvl>
    <w:lvl w:ilvl="6" w:tplc="77AA50EC">
      <w:numFmt w:val="bullet"/>
      <w:lvlText w:val="•"/>
      <w:lvlJc w:val="left"/>
      <w:pPr>
        <w:ind w:left="1659" w:hanging="210"/>
      </w:pPr>
      <w:rPr>
        <w:rFonts w:hint="default"/>
        <w:lang w:val="fi-FI" w:eastAsia="fi-FI" w:bidi="fi-FI"/>
      </w:rPr>
    </w:lvl>
    <w:lvl w:ilvl="7" w:tplc="F5F8B686">
      <w:numFmt w:val="bullet"/>
      <w:lvlText w:val="•"/>
      <w:lvlJc w:val="left"/>
      <w:pPr>
        <w:ind w:left="1886" w:hanging="210"/>
      </w:pPr>
      <w:rPr>
        <w:rFonts w:hint="default"/>
        <w:lang w:val="fi-FI" w:eastAsia="fi-FI" w:bidi="fi-FI"/>
      </w:rPr>
    </w:lvl>
    <w:lvl w:ilvl="8" w:tplc="E99E19CC">
      <w:numFmt w:val="bullet"/>
      <w:lvlText w:val="•"/>
      <w:lvlJc w:val="left"/>
      <w:pPr>
        <w:ind w:left="2112" w:hanging="210"/>
      </w:pPr>
      <w:rPr>
        <w:rFonts w:hint="default"/>
        <w:lang w:val="fi-FI" w:eastAsia="fi-FI" w:bidi="fi-FI"/>
      </w:rPr>
    </w:lvl>
  </w:abstractNum>
  <w:abstractNum w:abstractNumId="13" w15:restartNumberingAfterBreak="0">
    <w:nsid w:val="6B8068D1"/>
    <w:multiLevelType w:val="hybridMultilevel"/>
    <w:tmpl w:val="F288002E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D6C43"/>
    <w:multiLevelType w:val="hybridMultilevel"/>
    <w:tmpl w:val="268E9A7E"/>
    <w:lvl w:ilvl="0" w:tplc="040B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1051D80"/>
    <w:multiLevelType w:val="hybridMultilevel"/>
    <w:tmpl w:val="9DCE6116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F491B"/>
    <w:multiLevelType w:val="hybridMultilevel"/>
    <w:tmpl w:val="1ABC1E9A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E46CD2"/>
    <w:multiLevelType w:val="hybridMultilevel"/>
    <w:tmpl w:val="FE187730"/>
    <w:lvl w:ilvl="0" w:tplc="040B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0"/>
  </w:num>
  <w:num w:numId="5">
    <w:abstractNumId w:val="3"/>
  </w:num>
  <w:num w:numId="6">
    <w:abstractNumId w:val="12"/>
  </w:num>
  <w:num w:numId="7">
    <w:abstractNumId w:val="4"/>
  </w:num>
  <w:num w:numId="8">
    <w:abstractNumId w:val="16"/>
  </w:num>
  <w:num w:numId="9">
    <w:abstractNumId w:val="15"/>
  </w:num>
  <w:num w:numId="10">
    <w:abstractNumId w:val="13"/>
  </w:num>
  <w:num w:numId="11">
    <w:abstractNumId w:val="10"/>
  </w:num>
  <w:num w:numId="12">
    <w:abstractNumId w:val="11"/>
  </w:num>
  <w:num w:numId="13">
    <w:abstractNumId w:val="1"/>
  </w:num>
  <w:num w:numId="14">
    <w:abstractNumId w:val="7"/>
  </w:num>
  <w:num w:numId="15">
    <w:abstractNumId w:val="14"/>
  </w:num>
  <w:num w:numId="16">
    <w:abstractNumId w:val="9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4C"/>
    <w:rsid w:val="000128B0"/>
    <w:rsid w:val="00025746"/>
    <w:rsid w:val="0005150F"/>
    <w:rsid w:val="00053D7D"/>
    <w:rsid w:val="00067B05"/>
    <w:rsid w:val="00071160"/>
    <w:rsid w:val="00073F4E"/>
    <w:rsid w:val="000C134E"/>
    <w:rsid w:val="000F3A49"/>
    <w:rsid w:val="00116E40"/>
    <w:rsid w:val="001362F6"/>
    <w:rsid w:val="001743EF"/>
    <w:rsid w:val="001773A8"/>
    <w:rsid w:val="001807E4"/>
    <w:rsid w:val="001831AF"/>
    <w:rsid w:val="00186768"/>
    <w:rsid w:val="001A4931"/>
    <w:rsid w:val="001C3434"/>
    <w:rsid w:val="001C578C"/>
    <w:rsid w:val="00212CAB"/>
    <w:rsid w:val="00216852"/>
    <w:rsid w:val="00231710"/>
    <w:rsid w:val="0025073C"/>
    <w:rsid w:val="002945B9"/>
    <w:rsid w:val="002A1692"/>
    <w:rsid w:val="002A7D9F"/>
    <w:rsid w:val="002E725E"/>
    <w:rsid w:val="002E7F4D"/>
    <w:rsid w:val="00306C88"/>
    <w:rsid w:val="0033278D"/>
    <w:rsid w:val="00335767"/>
    <w:rsid w:val="0036607A"/>
    <w:rsid w:val="003A453B"/>
    <w:rsid w:val="003B5F81"/>
    <w:rsid w:val="003C5D6C"/>
    <w:rsid w:val="003C647E"/>
    <w:rsid w:val="003F747E"/>
    <w:rsid w:val="00427A4C"/>
    <w:rsid w:val="00461FD1"/>
    <w:rsid w:val="004F7803"/>
    <w:rsid w:val="00505514"/>
    <w:rsid w:val="00540FA4"/>
    <w:rsid w:val="005769B2"/>
    <w:rsid w:val="005B2750"/>
    <w:rsid w:val="005C0810"/>
    <w:rsid w:val="005D6132"/>
    <w:rsid w:val="0062727F"/>
    <w:rsid w:val="00672D83"/>
    <w:rsid w:val="0067352C"/>
    <w:rsid w:val="006B2CC1"/>
    <w:rsid w:val="006D09DE"/>
    <w:rsid w:val="006E5B0A"/>
    <w:rsid w:val="0070389A"/>
    <w:rsid w:val="007204BC"/>
    <w:rsid w:val="00762241"/>
    <w:rsid w:val="00773517"/>
    <w:rsid w:val="00773926"/>
    <w:rsid w:val="00793470"/>
    <w:rsid w:val="007B0056"/>
    <w:rsid w:val="007B0F01"/>
    <w:rsid w:val="00807447"/>
    <w:rsid w:val="008133ED"/>
    <w:rsid w:val="00822CC4"/>
    <w:rsid w:val="00822DE5"/>
    <w:rsid w:val="00862996"/>
    <w:rsid w:val="0089252A"/>
    <w:rsid w:val="008C248C"/>
    <w:rsid w:val="008C43AB"/>
    <w:rsid w:val="008C53A8"/>
    <w:rsid w:val="008E4510"/>
    <w:rsid w:val="008F036C"/>
    <w:rsid w:val="0091248C"/>
    <w:rsid w:val="00916606"/>
    <w:rsid w:val="00931898"/>
    <w:rsid w:val="009864A3"/>
    <w:rsid w:val="009A14D7"/>
    <w:rsid w:val="009A6489"/>
    <w:rsid w:val="009B09AF"/>
    <w:rsid w:val="009B27A0"/>
    <w:rsid w:val="009F2175"/>
    <w:rsid w:val="00A61B91"/>
    <w:rsid w:val="00A74300"/>
    <w:rsid w:val="00A80969"/>
    <w:rsid w:val="00A930A7"/>
    <w:rsid w:val="00AA6BCE"/>
    <w:rsid w:val="00AC261E"/>
    <w:rsid w:val="00AD1632"/>
    <w:rsid w:val="00AE1126"/>
    <w:rsid w:val="00B0428B"/>
    <w:rsid w:val="00B101DD"/>
    <w:rsid w:val="00B14E63"/>
    <w:rsid w:val="00B42C57"/>
    <w:rsid w:val="00B4337E"/>
    <w:rsid w:val="00B43CF5"/>
    <w:rsid w:val="00B5078C"/>
    <w:rsid w:val="00B50A94"/>
    <w:rsid w:val="00B61E99"/>
    <w:rsid w:val="00B75E71"/>
    <w:rsid w:val="00B96BD1"/>
    <w:rsid w:val="00BA1D6B"/>
    <w:rsid w:val="00BC2C8B"/>
    <w:rsid w:val="00BC6AB3"/>
    <w:rsid w:val="00BD7DFF"/>
    <w:rsid w:val="00BF3AC0"/>
    <w:rsid w:val="00C07DF5"/>
    <w:rsid w:val="00C1685E"/>
    <w:rsid w:val="00C20508"/>
    <w:rsid w:val="00C41049"/>
    <w:rsid w:val="00C9345C"/>
    <w:rsid w:val="00CC3F72"/>
    <w:rsid w:val="00CE5CD9"/>
    <w:rsid w:val="00CF22D3"/>
    <w:rsid w:val="00D00619"/>
    <w:rsid w:val="00D220B7"/>
    <w:rsid w:val="00D2300E"/>
    <w:rsid w:val="00D51AF6"/>
    <w:rsid w:val="00D857A8"/>
    <w:rsid w:val="00D867BF"/>
    <w:rsid w:val="00D87F62"/>
    <w:rsid w:val="00DB216B"/>
    <w:rsid w:val="00DC7940"/>
    <w:rsid w:val="00DD30E0"/>
    <w:rsid w:val="00DE6EDB"/>
    <w:rsid w:val="00E2038F"/>
    <w:rsid w:val="00E30A1A"/>
    <w:rsid w:val="00E3169E"/>
    <w:rsid w:val="00E4218E"/>
    <w:rsid w:val="00ED43C3"/>
    <w:rsid w:val="00EF648A"/>
    <w:rsid w:val="00EF6BFB"/>
    <w:rsid w:val="00F00415"/>
    <w:rsid w:val="00F039EB"/>
    <w:rsid w:val="00F06A14"/>
    <w:rsid w:val="00F14176"/>
    <w:rsid w:val="00F50B59"/>
    <w:rsid w:val="00F72D42"/>
    <w:rsid w:val="00F738E8"/>
    <w:rsid w:val="00F74EA9"/>
    <w:rsid w:val="00F86C0D"/>
    <w:rsid w:val="00FD6B26"/>
    <w:rsid w:val="00FE4BB2"/>
    <w:rsid w:val="00FF4512"/>
    <w:rsid w:val="03713A71"/>
    <w:rsid w:val="0513AAAC"/>
    <w:rsid w:val="0532D22D"/>
    <w:rsid w:val="063D60FF"/>
    <w:rsid w:val="097501C1"/>
    <w:rsid w:val="0A91F623"/>
    <w:rsid w:val="0ACE6885"/>
    <w:rsid w:val="0B15366F"/>
    <w:rsid w:val="0B8C214D"/>
    <w:rsid w:val="0B996891"/>
    <w:rsid w:val="0FD45EF1"/>
    <w:rsid w:val="1036951C"/>
    <w:rsid w:val="10F21EDE"/>
    <w:rsid w:val="12E8044B"/>
    <w:rsid w:val="164A0339"/>
    <w:rsid w:val="17C1E06C"/>
    <w:rsid w:val="1A140D8F"/>
    <w:rsid w:val="1D1D05AA"/>
    <w:rsid w:val="20025495"/>
    <w:rsid w:val="228F804E"/>
    <w:rsid w:val="2705EE46"/>
    <w:rsid w:val="290C8E39"/>
    <w:rsid w:val="2975571F"/>
    <w:rsid w:val="30C48D26"/>
    <w:rsid w:val="3198F554"/>
    <w:rsid w:val="328EE356"/>
    <w:rsid w:val="330E382C"/>
    <w:rsid w:val="3386A5F2"/>
    <w:rsid w:val="34510513"/>
    <w:rsid w:val="36EF45EA"/>
    <w:rsid w:val="3A99F53B"/>
    <w:rsid w:val="3ABBDD33"/>
    <w:rsid w:val="3C35C59C"/>
    <w:rsid w:val="412181C1"/>
    <w:rsid w:val="421498CD"/>
    <w:rsid w:val="4316A7AA"/>
    <w:rsid w:val="43AB64CC"/>
    <w:rsid w:val="43D8A934"/>
    <w:rsid w:val="4615D15C"/>
    <w:rsid w:val="4680A5B7"/>
    <w:rsid w:val="47040243"/>
    <w:rsid w:val="4722BCAC"/>
    <w:rsid w:val="497A16CF"/>
    <w:rsid w:val="4A3E4DC2"/>
    <w:rsid w:val="4ACF43E1"/>
    <w:rsid w:val="4AF544EA"/>
    <w:rsid w:val="4B15E730"/>
    <w:rsid w:val="4FADA4EF"/>
    <w:rsid w:val="500AB846"/>
    <w:rsid w:val="53ACC2CE"/>
    <w:rsid w:val="53BBC593"/>
    <w:rsid w:val="55AFDD34"/>
    <w:rsid w:val="57B909D3"/>
    <w:rsid w:val="58FFCEAF"/>
    <w:rsid w:val="5A5758DB"/>
    <w:rsid w:val="5B9EAC56"/>
    <w:rsid w:val="5D3A7CB7"/>
    <w:rsid w:val="5D4F737E"/>
    <w:rsid w:val="5E1FA037"/>
    <w:rsid w:val="61CF0F28"/>
    <w:rsid w:val="62E49A11"/>
    <w:rsid w:val="67B26540"/>
    <w:rsid w:val="69E468BB"/>
    <w:rsid w:val="6A20DB1D"/>
    <w:rsid w:val="6CCE31C7"/>
    <w:rsid w:val="6E1284AC"/>
    <w:rsid w:val="6EF45E68"/>
    <w:rsid w:val="6F0B20DA"/>
    <w:rsid w:val="70CB8352"/>
    <w:rsid w:val="7576DAF7"/>
    <w:rsid w:val="77DC35F2"/>
    <w:rsid w:val="781ED77A"/>
    <w:rsid w:val="78D69537"/>
    <w:rsid w:val="79921EF9"/>
    <w:rsid w:val="79CA582A"/>
    <w:rsid w:val="7A4219ED"/>
    <w:rsid w:val="7B66288B"/>
    <w:rsid w:val="7CAFA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3D3E8"/>
  <w15:docId w15:val="{7EF8FDC8-8B07-49CB-A409-6D26ACE1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CC1"/>
    <w:rPr>
      <w:rFonts w:ascii="Arial" w:eastAsia="Arial" w:hAnsi="Arial" w:cs="Arial"/>
      <w:lang w:val="fi-FI" w:eastAsia="fi-FI" w:bidi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1" w:line="230" w:lineRule="exact"/>
      <w:ind w:left="110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3D7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D7D"/>
    <w:rPr>
      <w:rFonts w:ascii="Arial" w:eastAsia="Arial" w:hAnsi="Arial" w:cs="Arial"/>
      <w:lang w:val="fi-FI" w:eastAsia="fi-FI" w:bidi="fi-FI"/>
    </w:rPr>
  </w:style>
  <w:style w:type="paragraph" w:styleId="Footer">
    <w:name w:val="footer"/>
    <w:basedOn w:val="Normal"/>
    <w:link w:val="FooterChar"/>
    <w:uiPriority w:val="99"/>
    <w:unhideWhenUsed/>
    <w:rsid w:val="00053D7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D7D"/>
    <w:rPr>
      <w:rFonts w:ascii="Arial" w:eastAsia="Arial" w:hAnsi="Arial" w:cs="Arial"/>
      <w:lang w:val="fi-FI" w:eastAsia="fi-FI" w:bidi="fi-FI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Arial" w:hAnsi="Arial" w:cs="Arial"/>
      <w:sz w:val="20"/>
      <w:szCs w:val="20"/>
      <w:lang w:val="fi-FI" w:eastAsia="fi-FI" w:bidi="fi-FI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0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056"/>
    <w:rPr>
      <w:rFonts w:ascii="Segoe UI" w:eastAsia="Arial" w:hAnsi="Segoe UI" w:cs="Segoe UI"/>
      <w:sz w:val="18"/>
      <w:szCs w:val="18"/>
      <w:lang w:val="fi-FI" w:eastAsia="fi-FI" w:bidi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6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2e5d3edebba24663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B3474D75DBCD498C44CD5559C379B1" ma:contentTypeVersion="14" ma:contentTypeDescription="Create a new document." ma:contentTypeScope="" ma:versionID="5da918874028a0d536ba633f0ebe61bd">
  <xsd:schema xmlns:xsd="http://www.w3.org/2001/XMLSchema" xmlns:xs="http://www.w3.org/2001/XMLSchema" xmlns:p="http://schemas.microsoft.com/office/2006/metadata/properties" xmlns:ns3="162d4863-e88a-4f16-aafb-f778a026ef20" xmlns:ns4="9aa96648-10fc-4069-848b-3b25424bb2c0" targetNamespace="http://schemas.microsoft.com/office/2006/metadata/properties" ma:root="true" ma:fieldsID="b4b897fc06e111290f42e7f097bbb5b8" ns3:_="" ns4:_="">
    <xsd:import namespace="162d4863-e88a-4f16-aafb-f778a026ef20"/>
    <xsd:import namespace="9aa96648-10fc-4069-848b-3b25424bb2c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2d4863-e88a-4f16-aafb-f778a026ef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96648-10fc-4069-848b-3b25424bb2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B5E157-6DB0-4FE2-A04E-5AB6178D46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82F9CE-90DB-4FC4-969E-A1382655AB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2d4863-e88a-4f16-aafb-f778a026ef20"/>
    <ds:schemaRef ds:uri="9aa96648-10fc-4069-848b-3b25424bb2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67D1E7-99BD-4C9E-B5F7-5B7224B6CDE4}">
  <ds:schemaRefs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9aa96648-10fc-4069-848b-3b25424bb2c0"/>
    <ds:schemaRef ds:uri="162d4863-e88a-4f16-aafb-f778a026ef20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261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tuulapohjola</dc:creator>
  <cp:lastModifiedBy>Välimäki Juhani</cp:lastModifiedBy>
  <cp:revision>26</cp:revision>
  <dcterms:created xsi:type="dcterms:W3CDTF">2021-12-17T10:36:00Z</dcterms:created>
  <dcterms:modified xsi:type="dcterms:W3CDTF">2022-05-08T11:32:00Z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2019-02-13T00:00:00Z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2021-02-22T00:00:00Z</vt:filetime>
  </property>
  <property fmtid="{D5CDD505-2E9C-101B-9397-08002B2CF9AE}" pid="5" name="ContentTypeId">
    <vt:lpwstr>0x01010026B3474D75DBCD498C44CD5559C379B1</vt:lpwstr>
  </property>
</Properties>
</file>