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B684A" w14:textId="77777777" w:rsidR="0021248E" w:rsidRDefault="00646E30">
      <w:pPr>
        <w:spacing w:after="80"/>
        <w:jc w:val="center"/>
      </w:pPr>
      <w:r>
        <w:rPr>
          <w:b/>
          <w:bCs/>
          <w:color w:val="1B3A6B"/>
          <w:sz w:val="44"/>
          <w:szCs w:val="44"/>
        </w:rPr>
        <w:t>GUESTIQ METHODOLOGY DOCUMENT</w:t>
      </w:r>
    </w:p>
    <w:p w14:paraId="42CCBBF2" w14:textId="77777777" w:rsidR="0021248E" w:rsidRDefault="00646E30">
      <w:pPr>
        <w:pBdr>
          <w:bottom w:val="single" w:sz="8" w:space="0" w:color="C9A84C"/>
        </w:pBdr>
        <w:spacing w:after="200"/>
        <w:jc w:val="center"/>
      </w:pPr>
      <w:r>
        <w:rPr>
          <w:b/>
          <w:bCs/>
          <w:color w:val="2E6DAD"/>
          <w:sz w:val="22"/>
          <w:szCs w:val="22"/>
        </w:rPr>
        <w:t xml:space="preserve">Hybrid Delivery </w:t>
      </w:r>
      <w:proofErr w:type="gramStart"/>
      <w:r>
        <w:rPr>
          <w:b/>
          <w:bCs/>
          <w:color w:val="2E6DAD"/>
          <w:sz w:val="22"/>
          <w:szCs w:val="22"/>
        </w:rPr>
        <w:t>Framework  ·</w:t>
      </w:r>
      <w:proofErr w:type="gramEnd"/>
      <w:r>
        <w:rPr>
          <w:b/>
          <w:bCs/>
          <w:color w:val="2E6DAD"/>
          <w:sz w:val="22"/>
          <w:szCs w:val="22"/>
        </w:rPr>
        <w:t xml:space="preserve">  Six Active </w:t>
      </w:r>
      <w:proofErr w:type="gramStart"/>
      <w:r>
        <w:rPr>
          <w:b/>
          <w:bCs/>
          <w:color w:val="2E6DAD"/>
          <w:sz w:val="22"/>
          <w:szCs w:val="22"/>
        </w:rPr>
        <w:t>Frameworks  ·</w:t>
      </w:r>
      <w:proofErr w:type="gramEnd"/>
      <w:r>
        <w:rPr>
          <w:b/>
          <w:bCs/>
          <w:color w:val="2E6DAD"/>
          <w:sz w:val="22"/>
          <w:szCs w:val="22"/>
        </w:rPr>
        <w:t xml:space="preserve">  Foundational Reference</w:t>
      </w:r>
    </w:p>
    <w:p w14:paraId="4352FD51" w14:textId="77777777" w:rsidR="0021248E" w:rsidRDefault="00646E30">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1248E" w14:paraId="706DB999"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61CCF46D" w14:textId="77777777" w:rsidR="0021248E" w:rsidRDefault="00646E30">
            <w:r>
              <w:rPr>
                <w:b/>
                <w:bCs/>
                <w:color w:val="1B3A6B"/>
                <w:sz w:val="19"/>
                <w:szCs w:val="19"/>
              </w:rPr>
              <w:t>Document 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0EC9D7F0" w14:textId="77777777" w:rsidR="0021248E" w:rsidRDefault="00646E30">
            <w:r>
              <w:rPr>
                <w:sz w:val="19"/>
                <w:szCs w:val="19"/>
              </w:rPr>
              <w:t>S0-0.1 — Sprint 0 Artifact</w:t>
            </w:r>
          </w:p>
        </w:tc>
      </w:tr>
      <w:tr w:rsidR="0021248E" w14:paraId="1AE15726"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3C761140" w14:textId="77777777" w:rsidR="0021248E" w:rsidRDefault="00646E30">
            <w:r>
              <w:rPr>
                <w:b/>
                <w:bCs/>
                <w:color w:val="1B3A6B"/>
                <w:sz w:val="19"/>
                <w:szCs w:val="19"/>
              </w:rPr>
              <w:t>Document Version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1880A908" w14:textId="77777777" w:rsidR="0021248E" w:rsidRDefault="00646E30">
            <w:r>
              <w:rPr>
                <w:sz w:val="19"/>
                <w:szCs w:val="19"/>
              </w:rPr>
              <w:t>1.1 — Updated: TDD and PLG added</w:t>
            </w:r>
          </w:p>
        </w:tc>
      </w:tr>
      <w:tr w:rsidR="0021248E" w14:paraId="1F0B745A"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51D90BF8" w14:textId="77777777" w:rsidR="0021248E" w:rsidRDefault="00646E30">
            <w:r>
              <w:rPr>
                <w:b/>
                <w:bCs/>
                <w:color w:val="1B3A6B"/>
                <w:sz w:val="19"/>
                <w:szCs w:val="19"/>
              </w:rPr>
              <w:t>Document Status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0EAD07A8" w14:textId="77777777" w:rsidR="0021248E" w:rsidRDefault="00646E30">
            <w:r>
              <w:rPr>
                <w:sz w:val="19"/>
                <w:szCs w:val="19"/>
              </w:rPr>
              <w:t>DRAFT — Pending Review by Lead Researcher</w:t>
            </w:r>
          </w:p>
        </w:tc>
      </w:tr>
      <w:tr w:rsidR="0021248E" w14:paraId="16B6DD12"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157B5CA4" w14:textId="77777777" w:rsidR="0021248E" w:rsidRDefault="00646E30">
            <w:r>
              <w:rPr>
                <w:b/>
                <w:bCs/>
                <w:color w:val="1B3A6B"/>
                <w:sz w:val="19"/>
                <w:szCs w:val="19"/>
              </w:rPr>
              <w:t>Project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389DBF0B" w14:textId="77777777" w:rsidR="0021248E" w:rsidRDefault="00646E30">
            <w:proofErr w:type="spellStart"/>
            <w:r>
              <w:rPr>
                <w:sz w:val="19"/>
                <w:szCs w:val="19"/>
              </w:rPr>
              <w:t>GuestIQ</w:t>
            </w:r>
            <w:proofErr w:type="spellEnd"/>
            <w:r>
              <w:rPr>
                <w:sz w:val="19"/>
                <w:szCs w:val="19"/>
              </w:rPr>
              <w:t xml:space="preserve"> — Hotel Guest Expectations Research Application</w:t>
            </w:r>
          </w:p>
        </w:tc>
      </w:tr>
      <w:tr w:rsidR="0021248E" w14:paraId="2964BA2C"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004BA760" w14:textId="77777777" w:rsidR="0021248E" w:rsidRDefault="00646E30">
            <w:r>
              <w:rPr>
                <w:b/>
                <w:bCs/>
                <w:color w:val="1B3A6B"/>
                <w:sz w:val="19"/>
                <w:szCs w:val="19"/>
              </w:rPr>
              <w:t>Sprint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7160CB50" w14:textId="77777777" w:rsidR="0021248E" w:rsidRDefault="00646E30">
            <w:r>
              <w:rPr>
                <w:sz w:val="19"/>
                <w:szCs w:val="19"/>
              </w:rPr>
              <w:t>Sprint 0 — Foundation &amp; Governance</w:t>
            </w:r>
          </w:p>
        </w:tc>
      </w:tr>
      <w:tr w:rsidR="0021248E" w14:paraId="7B031825"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1846E076" w14:textId="77777777" w:rsidR="0021248E" w:rsidRDefault="00646E30">
            <w:r>
              <w:rPr>
                <w:b/>
                <w:bCs/>
                <w:color w:val="1B3A6B"/>
                <w:sz w:val="19"/>
                <w:szCs w:val="19"/>
              </w:rPr>
              <w:t>Prepared By</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721DC45D" w14:textId="77777777" w:rsidR="0021248E" w:rsidRDefault="00646E30">
            <w:r>
              <w:rPr>
                <w:sz w:val="19"/>
                <w:szCs w:val="19"/>
              </w:rPr>
              <w:t>Claude (AI Developer)</w:t>
            </w:r>
          </w:p>
        </w:tc>
      </w:tr>
      <w:tr w:rsidR="0021248E" w14:paraId="1C116145"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40C24717" w14:textId="77777777" w:rsidR="0021248E" w:rsidRDefault="00646E30">
            <w:r>
              <w:rPr>
                <w:b/>
                <w:bCs/>
                <w:color w:val="1B3A6B"/>
                <w:sz w:val="19"/>
                <w:szCs w:val="19"/>
              </w:rPr>
              <w:t>Date Prepared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782E1CBC" w14:textId="77777777" w:rsidR="0021248E" w:rsidRDefault="00646E30">
            <w:r>
              <w:rPr>
                <w:sz w:val="19"/>
                <w:szCs w:val="19"/>
              </w:rPr>
              <w:t>[Insert Date]</w:t>
            </w:r>
          </w:p>
        </w:tc>
      </w:tr>
      <w:tr w:rsidR="0021248E" w14:paraId="63089DD2"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61CD490A" w14:textId="77777777" w:rsidR="0021248E" w:rsidRDefault="00646E30">
            <w:r>
              <w:rPr>
                <w:b/>
                <w:bCs/>
                <w:color w:val="1B3A6B"/>
                <w:sz w:val="19"/>
                <w:szCs w:val="19"/>
              </w:rPr>
              <w:t>Change from v1.0</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1B77EE95" w14:textId="77777777" w:rsidR="0021248E" w:rsidRDefault="00646E30">
            <w:r>
              <w:rPr>
                <w:sz w:val="19"/>
                <w:szCs w:val="19"/>
              </w:rPr>
              <w:t xml:space="preserve">Two frameworks added: F-05 </w:t>
            </w:r>
            <w:proofErr w:type="spellStart"/>
            <w:r>
              <w:rPr>
                <w:sz w:val="19"/>
                <w:szCs w:val="19"/>
              </w:rPr>
              <w:t>Behaviour</w:t>
            </w:r>
            <w:proofErr w:type="spellEnd"/>
            <w:r>
              <w:rPr>
                <w:sz w:val="19"/>
                <w:szCs w:val="19"/>
              </w:rPr>
              <w:t>-Driven TDD · F-06 Product-Led Growth. Framework register updated from 19 to 21 entries. Sections 2, 7, 9 updated.</w:t>
            </w:r>
          </w:p>
        </w:tc>
      </w:tr>
      <w:tr w:rsidR="0021248E" w14:paraId="3C687ED1"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5C9B7D5E" w14:textId="77777777" w:rsidR="0021248E" w:rsidRDefault="00646E30">
            <w:r>
              <w:rPr>
                <w:b/>
                <w:bCs/>
                <w:color w:val="1B3A6B"/>
                <w:sz w:val="19"/>
                <w:szCs w:val="19"/>
              </w:rPr>
              <w:t>Purpose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5425778F" w14:textId="77777777" w:rsidR="0021248E" w:rsidRDefault="00646E30">
            <w:r>
              <w:rPr>
                <w:sz w:val="19"/>
                <w:szCs w:val="19"/>
              </w:rPr>
              <w:t>Anchor document for all Sprint 0 v1.1 artifact updates. Binding reference for all subsequent sprints.</w:t>
            </w:r>
          </w:p>
        </w:tc>
      </w:tr>
      <w:tr w:rsidR="0021248E" w14:paraId="4016FECD"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0FD5F7EA" w14:textId="77777777" w:rsidR="0021248E" w:rsidRDefault="00646E30">
            <w:r>
              <w:rPr>
                <w:b/>
                <w:bCs/>
                <w:color w:val="1B3A6B"/>
                <w:sz w:val="19"/>
                <w:szCs w:val="19"/>
              </w:rPr>
              <w:t>Document Location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1E947346" w14:textId="77777777" w:rsidR="0021248E" w:rsidRDefault="00646E30">
            <w:r>
              <w:rPr>
                <w:sz w:val="19"/>
                <w:szCs w:val="19"/>
              </w:rPr>
              <w:t>00-Sprint-0 / AI-Outputs / GuestIQ-Methodology-Document-v1.1.docx</w:t>
            </w:r>
          </w:p>
        </w:tc>
      </w:tr>
    </w:tbl>
    <w:p w14:paraId="4D39C50E" w14:textId="77777777" w:rsidR="0021248E" w:rsidRDefault="00646E30">
      <w:r>
        <w:rPr>
          <w:sz w:val="8"/>
          <w:szCs w:val="8"/>
        </w:rPr>
        <w:t xml:space="preserve"> </w:t>
      </w:r>
    </w:p>
    <w:p w14:paraId="3C4987F9" w14:textId="77777777" w:rsidR="0021248E" w:rsidRDefault="00646E30">
      <w:pPr>
        <w:pBdr>
          <w:left w:val="single" w:sz="10" w:space="0" w:color="C9A84C"/>
        </w:pBdr>
        <w:shd w:val="clear" w:color="auto" w:fill="FFF8E1"/>
        <w:spacing w:before="80" w:after="80"/>
        <w:ind w:left="360"/>
      </w:pPr>
      <w:proofErr w:type="gramStart"/>
      <w:r>
        <w:rPr>
          <w:color w:val="7A5C00"/>
          <w:sz w:val="19"/>
          <w:szCs w:val="19"/>
        </w:rPr>
        <w:t>ℹ</w:t>
      </w:r>
      <w:r>
        <w:rPr>
          <w:color w:val="7A5C00"/>
          <w:sz w:val="19"/>
          <w:szCs w:val="19"/>
        </w:rPr>
        <w:t xml:space="preserve">  This</w:t>
      </w:r>
      <w:proofErr w:type="gramEnd"/>
      <w:r>
        <w:rPr>
          <w:color w:val="7A5C00"/>
          <w:sz w:val="19"/>
          <w:szCs w:val="19"/>
        </w:rPr>
        <w:t xml:space="preserve"> document records all methodology and framework decisions agreed during Sprint 0. It is the anchor for all v1.1 updates to previously approved Sprint 0 artifacts. Any future methodology change must be recorded here first — as a versioned update — before any other artifact is updated.</w:t>
      </w:r>
    </w:p>
    <w:p w14:paraId="6BF225C9" w14:textId="77777777" w:rsidR="0021248E" w:rsidRDefault="00646E30">
      <w:r>
        <w:rPr>
          <w:sz w:val="8"/>
          <w:szCs w:val="8"/>
        </w:rPr>
        <w:t xml:space="preserve"> </w:t>
      </w:r>
    </w:p>
    <w:p w14:paraId="43A0710D" w14:textId="77777777" w:rsidR="0021248E" w:rsidRDefault="00646E30">
      <w:pPr>
        <w:pStyle w:val="Heading1"/>
        <w:pBdr>
          <w:bottom w:val="single" w:sz="6" w:space="0" w:color="C9A84C"/>
        </w:pBdr>
        <w:shd w:val="clear" w:color="auto" w:fill="1B3A6B"/>
        <w:ind w:left="280" w:right="280"/>
      </w:pPr>
      <w:r>
        <w:t>1. PURPOSE AND SCOPE</w:t>
      </w:r>
    </w:p>
    <w:p w14:paraId="7D1DE240" w14:textId="77777777" w:rsidR="0021248E" w:rsidRDefault="00646E30">
      <w:pPr>
        <w:spacing w:after="130" w:line="320" w:lineRule="auto"/>
        <w:jc w:val="both"/>
      </w:pPr>
      <w:proofErr w:type="spellStart"/>
      <w:r>
        <w:t>GuestIQ</w:t>
      </w:r>
      <w:proofErr w:type="spellEnd"/>
      <w:r>
        <w:t xml:space="preserve"> is developed using a hybrid methodology combining six active frameworks: Use Case 3.0, Scrum, PRINCE2-lite Governance, Academic Research Methodology, </w:t>
      </w:r>
      <w:proofErr w:type="spellStart"/>
      <w:r>
        <w:t>Behaviour</w:t>
      </w:r>
      <w:proofErr w:type="spellEnd"/>
      <w:r>
        <w:t>-Driven TDD, and Product-Led Growth. This document defines the complete methodology stack, records the rationale for every framework decision, specifies how the frameworks interact, and establishes the rules governing all subsequent sprints.</w:t>
      </w:r>
    </w:p>
    <w:p w14:paraId="7E7DABFB" w14:textId="77777777" w:rsidR="0021248E" w:rsidRDefault="00646E30">
      <w:pPr>
        <w:spacing w:after="130" w:line="320" w:lineRule="auto"/>
        <w:jc w:val="both"/>
      </w:pPr>
      <w:r>
        <w:t xml:space="preserve">This document was produced after the initial Sprint 0 artifacts (S0-1.2 through S0-2.5) were approved, because the methodology was agreed progressively through the Sprint 0 planning conversation rather than prescribed upfront. All approved artifacts remain correct. The v1.1 updates triggered by this document are additive only — they surface and </w:t>
      </w:r>
      <w:proofErr w:type="spellStart"/>
      <w:r>
        <w:t>formalise</w:t>
      </w:r>
      <w:proofErr w:type="spellEnd"/>
      <w:r>
        <w:t xml:space="preserve"> what was already being done, and add the elements identified as missing during the Sprint 0 audit.</w:t>
      </w:r>
    </w:p>
    <w:p w14:paraId="363BAA67" w14:textId="77777777" w:rsidR="0021248E" w:rsidRDefault="00646E30">
      <w:pPr>
        <w:spacing w:after="130" w:line="320" w:lineRule="auto"/>
        <w:jc w:val="both"/>
      </w:pPr>
      <w:r>
        <w:t xml:space="preserve">Version 1.1 adds two frameworks omitted from v1.0: </w:t>
      </w:r>
      <w:proofErr w:type="spellStart"/>
      <w:r>
        <w:t>Behaviour</w:t>
      </w:r>
      <w:proofErr w:type="spellEnd"/>
      <w:r>
        <w:t>-Driven TDD (which was present in the planning discussion and implicitly implemented through the 84-path test matrix, Playwright, and data integrity protocols, but never formally named) and Product-Led Growth (whose mechanics are fully embedded in the product design but were not named or structured as a framework).</w:t>
      </w:r>
    </w:p>
    <w:p w14:paraId="2A0512C0" w14:textId="77777777" w:rsidR="0021248E" w:rsidRDefault="00646E30">
      <w:r>
        <w:rPr>
          <w:sz w:val="8"/>
          <w:szCs w:val="8"/>
        </w:rPr>
        <w:t xml:space="preserve"> </w:t>
      </w:r>
    </w:p>
    <w:p w14:paraId="1FAD27B8" w14:textId="77777777" w:rsidR="0021248E" w:rsidRDefault="00646E30">
      <w:pPr>
        <w:pStyle w:val="Heading1"/>
        <w:pBdr>
          <w:bottom w:val="single" w:sz="6" w:space="0" w:color="C9A84C"/>
        </w:pBdr>
        <w:shd w:val="clear" w:color="auto" w:fill="1B3A6B"/>
        <w:ind w:left="280" w:right="280"/>
      </w:pPr>
      <w:r>
        <w:t>2. THE SIX ACTIVE FRAMEWORKS</w:t>
      </w:r>
    </w:p>
    <w:p w14:paraId="50D97AC2" w14:textId="77777777" w:rsidR="0021248E" w:rsidRDefault="00646E30">
      <w:pPr>
        <w:spacing w:after="130" w:line="320" w:lineRule="auto"/>
        <w:jc w:val="both"/>
      </w:pPr>
      <w:proofErr w:type="spellStart"/>
      <w:r>
        <w:t>GuestIQ</w:t>
      </w:r>
      <w:proofErr w:type="spellEnd"/>
      <w:r>
        <w:t xml:space="preserve"> operates with six frameworks simultaneously across three layers: delivery (Scrum + Use Case 3.0), quality (</w:t>
      </w:r>
      <w:proofErr w:type="spellStart"/>
      <w:r>
        <w:t>Behaviour</w:t>
      </w:r>
      <w:proofErr w:type="spellEnd"/>
      <w:r>
        <w:t xml:space="preserve">-Driven TDD), governance (PRINCE2-lite + Academic Research Methodology), and growth (PLG). They </w:t>
      </w:r>
      <w:r>
        <w:lastRenderedPageBreak/>
        <w:t>do not compete — they occupy distinct layers. Where they interact, conflict resolution rules are defined in Section 8.</w:t>
      </w:r>
    </w:p>
    <w:p w14:paraId="4247582B" w14:textId="77777777" w:rsidR="0021248E" w:rsidRDefault="00646E30">
      <w:r>
        <w:rPr>
          <w:sz w:val="8"/>
          <w:szCs w:val="8"/>
        </w:rPr>
        <w:t xml:space="preserve"> </w:t>
      </w:r>
    </w:p>
    <w:p w14:paraId="460E2E7B" w14:textId="77777777" w:rsidR="0021248E" w:rsidRDefault="00646E30">
      <w:pPr>
        <w:pBdr>
          <w:top w:val="single" w:sz="6" w:space="0" w:color="1565C0"/>
          <w:left w:val="single" w:sz="6" w:space="0" w:color="1565C0"/>
          <w:right w:val="single" w:sz="6" w:space="0" w:color="1565C0"/>
        </w:pBdr>
        <w:shd w:val="clear" w:color="auto" w:fill="1565C0"/>
        <w:spacing w:before="300"/>
        <w:ind w:left="160"/>
      </w:pPr>
      <w:r>
        <w:rPr>
          <w:b/>
          <w:bCs/>
          <w:color w:val="FFFFFF"/>
          <w:sz w:val="16"/>
          <w:szCs w:val="16"/>
        </w:rPr>
        <w:t xml:space="preserve">  F-01  </w:t>
      </w:r>
      <w:r>
        <w:rPr>
          <w:b/>
          <w:bCs/>
          <w:color w:val="FFFFFF"/>
          <w:sz w:val="22"/>
          <w:szCs w:val="22"/>
        </w:rPr>
        <w:t xml:space="preserve">  Use Case 3.0</w:t>
      </w:r>
    </w:p>
    <w:p w14:paraId="2919FBC1" w14:textId="77777777" w:rsidR="0021248E" w:rsidRDefault="00646E30">
      <w:pPr>
        <w:pBdr>
          <w:left w:val="single" w:sz="6" w:space="0" w:color="1565C0"/>
          <w:bottom w:val="single" w:sz="2" w:space="0" w:color="FFFFFF"/>
          <w:right w:val="single" w:sz="6" w:space="0" w:color="1565C0"/>
        </w:pBdr>
        <w:shd w:val="clear" w:color="auto" w:fill="1565C0"/>
        <w:ind w:left="160"/>
      </w:pPr>
      <w:r>
        <w:rPr>
          <w:i/>
          <w:iCs/>
          <w:color w:val="FFFFFF"/>
          <w:sz w:val="16"/>
          <w:szCs w:val="16"/>
        </w:rPr>
        <w:t xml:space="preserve">  Jacobson &amp; Cockburn, December 2024 — ivarjacobson.com</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1248E" w14:paraId="0FA35386" w14:textId="77777777">
        <w:tblPrEx>
          <w:tblCellMar>
            <w:top w:w="0" w:type="dxa"/>
            <w:bottom w:w="0" w:type="dxa"/>
          </w:tblCellMar>
        </w:tblPrEx>
        <w:tc>
          <w:tcPr>
            <w:tcW w:w="4680" w:type="dxa"/>
            <w:tcBorders>
              <w:top w:val="single" w:sz="1" w:space="0" w:color="CCCCCC"/>
              <w:left w:val="single" w:sz="6" w:space="0" w:color="1565C0"/>
              <w:bottom w:val="single" w:sz="3" w:space="0" w:color="1565C0"/>
              <w:right w:val="single" w:sz="1" w:space="0" w:color="CCCCCC"/>
            </w:tcBorders>
            <w:shd w:val="clear" w:color="auto" w:fill="E3F2FD"/>
            <w:tcMar>
              <w:top w:w="80" w:type="dxa"/>
              <w:left w:w="160" w:type="dxa"/>
              <w:bottom w:w="80" w:type="dxa"/>
              <w:right w:w="120" w:type="dxa"/>
            </w:tcMar>
          </w:tcPr>
          <w:p w14:paraId="64DBD122" w14:textId="77777777" w:rsidR="0021248E" w:rsidRDefault="00646E30">
            <w:pPr>
              <w:spacing w:after="40"/>
            </w:pPr>
            <w:r>
              <w:rPr>
                <w:b/>
                <w:bCs/>
                <w:color w:val="1565C0"/>
                <w:sz w:val="16"/>
                <w:szCs w:val="16"/>
              </w:rPr>
              <w:t>What We Take</w:t>
            </w:r>
          </w:p>
          <w:p w14:paraId="5FF30421" w14:textId="77777777" w:rsidR="0021248E" w:rsidRDefault="00646E30">
            <w:pPr>
              <w:jc w:val="both"/>
            </w:pPr>
            <w:r>
              <w:rPr>
                <w:sz w:val="17"/>
                <w:szCs w:val="17"/>
              </w:rPr>
              <w:t>Use Case Storytelling practice (lightest in the UC3.0 family). Narrative format — no UML diagrams required. Use Case Slices map to Features. Work Items (user stories) are derived from slices. Principle 10: system developed in slices, each slice = path through use case + design + code + tests. 100% compatible with existing Scrum user stories.</w:t>
            </w:r>
          </w:p>
        </w:tc>
        <w:tc>
          <w:tcPr>
            <w:tcW w:w="4680" w:type="dxa"/>
            <w:tcBorders>
              <w:top w:val="single" w:sz="1" w:space="0" w:color="CCCCCC"/>
              <w:left w:val="single" w:sz="1" w:space="0" w:color="CCCCCC"/>
              <w:bottom w:val="single" w:sz="3" w:space="0" w:color="1565C0"/>
              <w:right w:val="single" w:sz="6" w:space="0" w:color="1565C0"/>
            </w:tcBorders>
            <w:shd w:val="clear" w:color="auto" w:fill="F5F6F8"/>
            <w:tcMar>
              <w:top w:w="80" w:type="dxa"/>
              <w:left w:w="140" w:type="dxa"/>
              <w:bottom w:w="80" w:type="dxa"/>
              <w:right w:w="120" w:type="dxa"/>
            </w:tcMar>
          </w:tcPr>
          <w:p w14:paraId="08F24CB8" w14:textId="77777777" w:rsidR="0021248E" w:rsidRDefault="00646E30">
            <w:pPr>
              <w:spacing w:after="40"/>
            </w:pPr>
            <w:r>
              <w:rPr>
                <w:b/>
                <w:bCs/>
                <w:color w:val="1565C0"/>
                <w:sz w:val="16"/>
                <w:szCs w:val="16"/>
              </w:rPr>
              <w:t xml:space="preserve">Why It Matters for </w:t>
            </w:r>
            <w:proofErr w:type="spellStart"/>
            <w:r>
              <w:rPr>
                <w:b/>
                <w:bCs/>
                <w:color w:val="1565C0"/>
                <w:sz w:val="16"/>
                <w:szCs w:val="16"/>
              </w:rPr>
              <w:t>GuestIQ</w:t>
            </w:r>
            <w:proofErr w:type="spellEnd"/>
          </w:p>
          <w:p w14:paraId="5275E371" w14:textId="77777777" w:rsidR="0021248E" w:rsidRDefault="00646E30">
            <w:pPr>
              <w:jc w:val="both"/>
            </w:pPr>
            <w:r>
              <w:rPr>
                <w:sz w:val="17"/>
                <w:szCs w:val="17"/>
              </w:rPr>
              <w:t xml:space="preserve">Restores the user journey context lost in a flat backlog. 7 Use Cases become Epics; slices become Features; existing stories sit below. Every story </w:t>
            </w:r>
            <w:proofErr w:type="gramStart"/>
            <w:r>
              <w:rPr>
                <w:sz w:val="17"/>
                <w:szCs w:val="17"/>
              </w:rPr>
              <w:t>traces</w:t>
            </w:r>
            <w:proofErr w:type="gramEnd"/>
            <w:r>
              <w:rPr>
                <w:sz w:val="17"/>
                <w:szCs w:val="17"/>
              </w:rPr>
              <w:t xml:space="preserve"> to a user goal — not just a sprint bucket. Provides the traceability chain that connects the research instrument design to the software delivery.</w:t>
            </w:r>
          </w:p>
        </w:tc>
      </w:tr>
    </w:tbl>
    <w:p w14:paraId="07C7FD9F" w14:textId="77777777" w:rsidR="0021248E" w:rsidRDefault="00646E30">
      <w:r>
        <w:rPr>
          <w:sz w:val="8"/>
          <w:szCs w:val="8"/>
        </w:rPr>
        <w:t xml:space="preserve"> </w:t>
      </w:r>
    </w:p>
    <w:p w14:paraId="1E596A3F" w14:textId="77777777" w:rsidR="0021248E" w:rsidRDefault="00646E30">
      <w:pPr>
        <w:pBdr>
          <w:top w:val="single" w:sz="6" w:space="0" w:color="2E7D32"/>
          <w:left w:val="single" w:sz="6" w:space="0" w:color="2E7D32"/>
          <w:right w:val="single" w:sz="6" w:space="0" w:color="2E7D32"/>
        </w:pBdr>
        <w:shd w:val="clear" w:color="auto" w:fill="2E7D32"/>
        <w:spacing w:before="300"/>
        <w:ind w:left="160"/>
      </w:pPr>
      <w:r>
        <w:rPr>
          <w:b/>
          <w:bCs/>
          <w:color w:val="FFFFFF"/>
          <w:sz w:val="16"/>
          <w:szCs w:val="16"/>
        </w:rPr>
        <w:t xml:space="preserve">  F-02  </w:t>
      </w:r>
      <w:r>
        <w:rPr>
          <w:b/>
          <w:bCs/>
          <w:color w:val="FFFFFF"/>
          <w:sz w:val="22"/>
          <w:szCs w:val="22"/>
        </w:rPr>
        <w:t xml:space="preserve">  Scrum</w:t>
      </w:r>
    </w:p>
    <w:p w14:paraId="674DB02D" w14:textId="77777777" w:rsidR="0021248E" w:rsidRDefault="00646E30">
      <w:pPr>
        <w:pBdr>
          <w:left w:val="single" w:sz="6" w:space="0" w:color="2E7D32"/>
          <w:bottom w:val="single" w:sz="2" w:space="0" w:color="FFFFFF"/>
          <w:right w:val="single" w:sz="6" w:space="0" w:color="2E7D32"/>
        </w:pBdr>
        <w:shd w:val="clear" w:color="auto" w:fill="2E7D32"/>
        <w:ind w:left="160"/>
      </w:pPr>
      <w:r>
        <w:rPr>
          <w:i/>
          <w:iCs/>
          <w:color w:val="FFFFFF"/>
          <w:sz w:val="16"/>
          <w:szCs w:val="16"/>
        </w:rPr>
        <w:t xml:space="preserve">  Schwaber &amp; Sutherland — The Scrum Guide</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1248E" w14:paraId="42F581D9" w14:textId="77777777">
        <w:tblPrEx>
          <w:tblCellMar>
            <w:top w:w="0" w:type="dxa"/>
            <w:bottom w:w="0" w:type="dxa"/>
          </w:tblCellMar>
        </w:tblPrEx>
        <w:tc>
          <w:tcPr>
            <w:tcW w:w="4680" w:type="dxa"/>
            <w:tcBorders>
              <w:top w:val="single" w:sz="1" w:space="0" w:color="CCCCCC"/>
              <w:left w:val="single" w:sz="6" w:space="0" w:color="2E7D32"/>
              <w:bottom w:val="single" w:sz="3" w:space="0" w:color="2E7D32"/>
              <w:right w:val="single" w:sz="1" w:space="0" w:color="CCCCCC"/>
            </w:tcBorders>
            <w:shd w:val="clear" w:color="auto" w:fill="E8F5E9"/>
            <w:tcMar>
              <w:top w:w="80" w:type="dxa"/>
              <w:left w:w="160" w:type="dxa"/>
              <w:bottom w:w="80" w:type="dxa"/>
              <w:right w:w="120" w:type="dxa"/>
            </w:tcMar>
          </w:tcPr>
          <w:p w14:paraId="2A6C9E84" w14:textId="77777777" w:rsidR="0021248E" w:rsidRDefault="00646E30">
            <w:pPr>
              <w:spacing w:after="40"/>
            </w:pPr>
            <w:r>
              <w:rPr>
                <w:b/>
                <w:bCs/>
                <w:color w:val="2E7D32"/>
                <w:sz w:val="16"/>
                <w:szCs w:val="16"/>
              </w:rPr>
              <w:t>What We Take</w:t>
            </w:r>
          </w:p>
          <w:p w14:paraId="240A0492" w14:textId="77777777" w:rsidR="0021248E" w:rsidRDefault="00646E30">
            <w:pPr>
              <w:jc w:val="both"/>
            </w:pPr>
            <w:r>
              <w:rPr>
                <w:sz w:val="17"/>
                <w:szCs w:val="17"/>
              </w:rPr>
              <w:t xml:space="preserve">2-week sprints, </w:t>
            </w:r>
            <w:proofErr w:type="spellStart"/>
            <w:r>
              <w:rPr>
                <w:sz w:val="17"/>
                <w:szCs w:val="17"/>
              </w:rPr>
              <w:t>prioritised</w:t>
            </w:r>
            <w:proofErr w:type="spellEnd"/>
            <w:r>
              <w:rPr>
                <w:sz w:val="17"/>
                <w:szCs w:val="17"/>
              </w:rPr>
              <w:t xml:space="preserve"> backlog, Definition of Done and Ready, sprint velocity, sprint retrospectives. Story points using Fibonacci. </w:t>
            </w:r>
            <w:proofErr w:type="spellStart"/>
            <w:r>
              <w:rPr>
                <w:sz w:val="17"/>
                <w:szCs w:val="17"/>
              </w:rPr>
              <w:t>MoSCoW</w:t>
            </w:r>
            <w:proofErr w:type="spellEnd"/>
            <w:r>
              <w:rPr>
                <w:sz w:val="17"/>
                <w:szCs w:val="17"/>
              </w:rPr>
              <w:t xml:space="preserve"> </w:t>
            </w:r>
            <w:proofErr w:type="gramStart"/>
            <w:r>
              <w:rPr>
                <w:sz w:val="17"/>
                <w:szCs w:val="17"/>
              </w:rPr>
              <w:t>priority</w:t>
            </w:r>
            <w:proofErr w:type="gramEnd"/>
            <w:r>
              <w:rPr>
                <w:sz w:val="17"/>
                <w:szCs w:val="17"/>
              </w:rPr>
              <w:t>. Sprint gates as hard stops. Adapted for one-person team: no daily standups; artifact approval conversation serves as sprint review.</w:t>
            </w:r>
          </w:p>
        </w:tc>
        <w:tc>
          <w:tcPr>
            <w:tcW w:w="4680" w:type="dxa"/>
            <w:tcBorders>
              <w:top w:val="single" w:sz="1" w:space="0" w:color="CCCCCC"/>
              <w:left w:val="single" w:sz="1" w:space="0" w:color="CCCCCC"/>
              <w:bottom w:val="single" w:sz="3" w:space="0" w:color="2E7D32"/>
              <w:right w:val="single" w:sz="6" w:space="0" w:color="2E7D32"/>
            </w:tcBorders>
            <w:shd w:val="clear" w:color="auto" w:fill="F5F6F8"/>
            <w:tcMar>
              <w:top w:w="80" w:type="dxa"/>
              <w:left w:w="140" w:type="dxa"/>
              <w:bottom w:w="80" w:type="dxa"/>
              <w:right w:w="120" w:type="dxa"/>
            </w:tcMar>
          </w:tcPr>
          <w:p w14:paraId="2F5E2DFB" w14:textId="77777777" w:rsidR="0021248E" w:rsidRDefault="00646E30">
            <w:pPr>
              <w:spacing w:after="40"/>
            </w:pPr>
            <w:r>
              <w:rPr>
                <w:b/>
                <w:bCs/>
                <w:color w:val="2E7D32"/>
                <w:sz w:val="16"/>
                <w:szCs w:val="16"/>
              </w:rPr>
              <w:t xml:space="preserve">Why It Matters for </w:t>
            </w:r>
            <w:proofErr w:type="spellStart"/>
            <w:r>
              <w:rPr>
                <w:b/>
                <w:bCs/>
                <w:color w:val="2E7D32"/>
                <w:sz w:val="16"/>
                <w:szCs w:val="16"/>
              </w:rPr>
              <w:t>GuestIQ</w:t>
            </w:r>
            <w:proofErr w:type="spellEnd"/>
          </w:p>
          <w:p w14:paraId="4B16C0F6" w14:textId="77777777" w:rsidR="0021248E" w:rsidRDefault="00646E30">
            <w:pPr>
              <w:jc w:val="both"/>
            </w:pPr>
            <w:r>
              <w:rPr>
                <w:sz w:val="17"/>
                <w:szCs w:val="17"/>
              </w:rPr>
              <w:t xml:space="preserve">Provides predictable delivery cadence across the 14-week timeline. The 6-sprint structure is the backbone of the Master Development Timeline. DoD and </w:t>
            </w:r>
            <w:proofErr w:type="spellStart"/>
            <w:r>
              <w:rPr>
                <w:sz w:val="17"/>
                <w:szCs w:val="17"/>
              </w:rPr>
              <w:t>DoR</w:t>
            </w:r>
            <w:proofErr w:type="spellEnd"/>
            <w:r>
              <w:rPr>
                <w:sz w:val="17"/>
                <w:szCs w:val="17"/>
              </w:rPr>
              <w:t xml:space="preserve"> documents are Scrum artifacts. Velocity data from Sprint 2 recalibrates estimates for Sprints 3–6. Sprint gates enforce quality before delivery continues.</w:t>
            </w:r>
          </w:p>
        </w:tc>
      </w:tr>
    </w:tbl>
    <w:p w14:paraId="5F832B8F" w14:textId="77777777" w:rsidR="0021248E" w:rsidRDefault="00646E30">
      <w:r>
        <w:rPr>
          <w:sz w:val="8"/>
          <w:szCs w:val="8"/>
        </w:rPr>
        <w:t xml:space="preserve"> </w:t>
      </w:r>
    </w:p>
    <w:p w14:paraId="462B02F6" w14:textId="77777777" w:rsidR="0021248E" w:rsidRDefault="00646E30">
      <w:pPr>
        <w:pBdr>
          <w:top w:val="single" w:sz="6" w:space="0" w:color="6A1B9A"/>
          <w:left w:val="single" w:sz="6" w:space="0" w:color="6A1B9A"/>
          <w:right w:val="single" w:sz="6" w:space="0" w:color="6A1B9A"/>
        </w:pBdr>
        <w:shd w:val="clear" w:color="auto" w:fill="6A1B9A"/>
        <w:spacing w:before="300"/>
        <w:ind w:left="160"/>
      </w:pPr>
      <w:r>
        <w:rPr>
          <w:b/>
          <w:bCs/>
          <w:color w:val="FFFFFF"/>
          <w:sz w:val="16"/>
          <w:szCs w:val="16"/>
        </w:rPr>
        <w:t xml:space="preserve">  F-03  </w:t>
      </w:r>
      <w:r>
        <w:rPr>
          <w:b/>
          <w:bCs/>
          <w:color w:val="FFFFFF"/>
          <w:sz w:val="22"/>
          <w:szCs w:val="22"/>
        </w:rPr>
        <w:t xml:space="preserve">  PRINCE2-lite Governance</w:t>
      </w:r>
    </w:p>
    <w:p w14:paraId="7B1D746D" w14:textId="77777777" w:rsidR="0021248E" w:rsidRDefault="00646E30">
      <w:pPr>
        <w:pBdr>
          <w:left w:val="single" w:sz="6" w:space="0" w:color="6A1B9A"/>
          <w:bottom w:val="single" w:sz="2" w:space="0" w:color="FFFFFF"/>
          <w:right w:val="single" w:sz="6" w:space="0" w:color="6A1B9A"/>
        </w:pBdr>
        <w:shd w:val="clear" w:color="auto" w:fill="6A1B9A"/>
        <w:ind w:left="160"/>
      </w:pPr>
      <w:r>
        <w:rPr>
          <w:i/>
          <w:iCs/>
          <w:color w:val="FFFFFF"/>
          <w:sz w:val="16"/>
          <w:szCs w:val="16"/>
        </w:rPr>
        <w:t xml:space="preserve">  PRINCE2 — adapted for small-team AI-accelerated projects</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1248E" w14:paraId="0A403C41" w14:textId="77777777">
        <w:tblPrEx>
          <w:tblCellMar>
            <w:top w:w="0" w:type="dxa"/>
            <w:bottom w:w="0" w:type="dxa"/>
          </w:tblCellMar>
        </w:tblPrEx>
        <w:tc>
          <w:tcPr>
            <w:tcW w:w="4680" w:type="dxa"/>
            <w:tcBorders>
              <w:top w:val="single" w:sz="1" w:space="0" w:color="CCCCCC"/>
              <w:left w:val="single" w:sz="6" w:space="0" w:color="6A1B9A"/>
              <w:bottom w:val="single" w:sz="3" w:space="0" w:color="6A1B9A"/>
              <w:right w:val="single" w:sz="1" w:space="0" w:color="CCCCCC"/>
            </w:tcBorders>
            <w:shd w:val="clear" w:color="auto" w:fill="F3E5F5"/>
            <w:tcMar>
              <w:top w:w="80" w:type="dxa"/>
              <w:left w:w="160" w:type="dxa"/>
              <w:bottom w:w="80" w:type="dxa"/>
              <w:right w:w="120" w:type="dxa"/>
            </w:tcMar>
          </w:tcPr>
          <w:p w14:paraId="34086A5E" w14:textId="77777777" w:rsidR="0021248E" w:rsidRDefault="00646E30">
            <w:pPr>
              <w:spacing w:after="40"/>
            </w:pPr>
            <w:r>
              <w:rPr>
                <w:b/>
                <w:bCs/>
                <w:color w:val="6A1B9A"/>
                <w:sz w:val="16"/>
                <w:szCs w:val="16"/>
              </w:rPr>
              <w:t>What We Take</w:t>
            </w:r>
          </w:p>
          <w:p w14:paraId="41E559DC" w14:textId="77777777" w:rsidR="0021248E" w:rsidRDefault="00646E30">
            <w:pPr>
              <w:jc w:val="both"/>
            </w:pPr>
            <w:r>
              <w:rPr>
                <w:sz w:val="17"/>
                <w:szCs w:val="17"/>
              </w:rPr>
              <w:t>Formal project initiation artifacts: Project Charter, Stakeholder Register, RACI Matrix, Risk Register, Definition of Done and Ready. Sequential gate-based approval — every artifact approved before the next is produced. Formal scope change process. Explicit accountability assignments. Living documents updated every sprint.</w:t>
            </w:r>
          </w:p>
        </w:tc>
        <w:tc>
          <w:tcPr>
            <w:tcW w:w="4680" w:type="dxa"/>
            <w:tcBorders>
              <w:top w:val="single" w:sz="1" w:space="0" w:color="CCCCCC"/>
              <w:left w:val="single" w:sz="1" w:space="0" w:color="CCCCCC"/>
              <w:bottom w:val="single" w:sz="3" w:space="0" w:color="6A1B9A"/>
              <w:right w:val="single" w:sz="6" w:space="0" w:color="6A1B9A"/>
            </w:tcBorders>
            <w:shd w:val="clear" w:color="auto" w:fill="F5F6F8"/>
            <w:tcMar>
              <w:top w:w="80" w:type="dxa"/>
              <w:left w:w="140" w:type="dxa"/>
              <w:bottom w:w="80" w:type="dxa"/>
              <w:right w:w="120" w:type="dxa"/>
            </w:tcMar>
          </w:tcPr>
          <w:p w14:paraId="16B5323A" w14:textId="77777777" w:rsidR="0021248E" w:rsidRDefault="00646E30">
            <w:pPr>
              <w:spacing w:after="40"/>
            </w:pPr>
            <w:r>
              <w:rPr>
                <w:b/>
                <w:bCs/>
                <w:color w:val="6A1B9A"/>
                <w:sz w:val="16"/>
                <w:szCs w:val="16"/>
              </w:rPr>
              <w:t xml:space="preserve">Why It Matters for </w:t>
            </w:r>
            <w:proofErr w:type="spellStart"/>
            <w:r>
              <w:rPr>
                <w:b/>
                <w:bCs/>
                <w:color w:val="6A1B9A"/>
                <w:sz w:val="16"/>
                <w:szCs w:val="16"/>
              </w:rPr>
              <w:t>GuestIQ</w:t>
            </w:r>
            <w:proofErr w:type="spellEnd"/>
          </w:p>
          <w:p w14:paraId="4054A4BA" w14:textId="77777777" w:rsidR="0021248E" w:rsidRDefault="00646E30">
            <w:pPr>
              <w:jc w:val="both"/>
            </w:pPr>
            <w:proofErr w:type="spellStart"/>
            <w:r>
              <w:rPr>
                <w:sz w:val="17"/>
                <w:szCs w:val="17"/>
              </w:rPr>
              <w:t>GuestIQ</w:t>
            </w:r>
            <w:proofErr w:type="spellEnd"/>
            <w:r>
              <w:rPr>
                <w:sz w:val="17"/>
                <w:szCs w:val="17"/>
              </w:rPr>
              <w:t xml:space="preserve"> has real external stakeholders — Hotel Management, Property Owner</w:t>
            </w:r>
            <w:proofErr w:type="gramStart"/>
            <w:r>
              <w:rPr>
                <w:sz w:val="17"/>
                <w:szCs w:val="17"/>
              </w:rPr>
              <w:t>, potential academic collaborators —</w:t>
            </w:r>
            <w:proofErr w:type="gramEnd"/>
            <w:r>
              <w:rPr>
                <w:sz w:val="17"/>
                <w:szCs w:val="17"/>
              </w:rPr>
              <w:t xml:space="preserve"> who require formal documentation. PRINCE2-lite provides the audit </w:t>
            </w:r>
            <w:proofErr w:type="gramStart"/>
            <w:r>
              <w:rPr>
                <w:sz w:val="17"/>
                <w:szCs w:val="17"/>
              </w:rPr>
              <w:t>trail</w:t>
            </w:r>
            <w:proofErr w:type="gramEnd"/>
            <w:r>
              <w:rPr>
                <w:sz w:val="17"/>
                <w:szCs w:val="17"/>
              </w:rPr>
              <w:t xml:space="preserve"> that justifies the research findings and the Phase 2 investment decision. The governance artifacts predate the methodology document and are already in full operation.</w:t>
            </w:r>
          </w:p>
        </w:tc>
      </w:tr>
    </w:tbl>
    <w:p w14:paraId="5D54446E" w14:textId="77777777" w:rsidR="0021248E" w:rsidRDefault="00646E30">
      <w:r>
        <w:rPr>
          <w:sz w:val="8"/>
          <w:szCs w:val="8"/>
        </w:rPr>
        <w:t xml:space="preserve"> </w:t>
      </w:r>
    </w:p>
    <w:p w14:paraId="04D2205B" w14:textId="77777777" w:rsidR="0021248E" w:rsidRDefault="00646E30">
      <w:pPr>
        <w:pBdr>
          <w:top w:val="single" w:sz="6" w:space="0" w:color="00695C"/>
          <w:left w:val="single" w:sz="6" w:space="0" w:color="00695C"/>
          <w:right w:val="single" w:sz="6" w:space="0" w:color="00695C"/>
        </w:pBdr>
        <w:shd w:val="clear" w:color="auto" w:fill="00695C"/>
        <w:spacing w:before="300"/>
        <w:ind w:left="160"/>
      </w:pPr>
      <w:r>
        <w:rPr>
          <w:b/>
          <w:bCs/>
          <w:color w:val="FFFFFF"/>
          <w:sz w:val="16"/>
          <w:szCs w:val="16"/>
        </w:rPr>
        <w:t xml:space="preserve">  F-04  </w:t>
      </w:r>
      <w:r>
        <w:rPr>
          <w:b/>
          <w:bCs/>
          <w:color w:val="FFFFFF"/>
          <w:sz w:val="22"/>
          <w:szCs w:val="22"/>
        </w:rPr>
        <w:t xml:space="preserve">  Academic Research Methodology</w:t>
      </w:r>
    </w:p>
    <w:p w14:paraId="0C300839" w14:textId="77777777" w:rsidR="0021248E" w:rsidRDefault="00646E30">
      <w:pPr>
        <w:pBdr>
          <w:left w:val="single" w:sz="6" w:space="0" w:color="00695C"/>
          <w:bottom w:val="single" w:sz="2" w:space="0" w:color="FFFFFF"/>
          <w:right w:val="single" w:sz="6" w:space="0" w:color="00695C"/>
        </w:pBdr>
        <w:shd w:val="clear" w:color="auto" w:fill="00695C"/>
        <w:ind w:left="160"/>
      </w:pPr>
      <w:r>
        <w:rPr>
          <w:i/>
          <w:iCs/>
          <w:color w:val="FFFFFF"/>
          <w:sz w:val="16"/>
          <w:szCs w:val="16"/>
        </w:rPr>
        <w:t xml:space="preserve">  Hospitality research practice — push-pull theory, ECT, SERVQUAL</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1248E" w14:paraId="77337BC1" w14:textId="77777777">
        <w:tblPrEx>
          <w:tblCellMar>
            <w:top w:w="0" w:type="dxa"/>
            <w:bottom w:w="0" w:type="dxa"/>
          </w:tblCellMar>
        </w:tblPrEx>
        <w:tc>
          <w:tcPr>
            <w:tcW w:w="4680" w:type="dxa"/>
            <w:tcBorders>
              <w:top w:val="single" w:sz="1" w:space="0" w:color="CCCCCC"/>
              <w:left w:val="single" w:sz="6" w:space="0" w:color="00695C"/>
              <w:bottom w:val="single" w:sz="3" w:space="0" w:color="00695C"/>
              <w:right w:val="single" w:sz="1" w:space="0" w:color="CCCCCC"/>
            </w:tcBorders>
            <w:shd w:val="clear" w:color="auto" w:fill="E0F2F1"/>
            <w:tcMar>
              <w:top w:w="80" w:type="dxa"/>
              <w:left w:w="160" w:type="dxa"/>
              <w:bottom w:w="80" w:type="dxa"/>
              <w:right w:w="120" w:type="dxa"/>
            </w:tcMar>
          </w:tcPr>
          <w:p w14:paraId="29B818EC" w14:textId="77777777" w:rsidR="0021248E" w:rsidRDefault="00646E30">
            <w:pPr>
              <w:spacing w:after="40"/>
            </w:pPr>
            <w:r>
              <w:rPr>
                <w:b/>
                <w:bCs/>
                <w:color w:val="00695C"/>
                <w:sz w:val="16"/>
                <w:szCs w:val="16"/>
              </w:rPr>
              <w:t>What We Take</w:t>
            </w:r>
          </w:p>
          <w:p w14:paraId="16A0E1A4" w14:textId="77777777" w:rsidR="0021248E" w:rsidRDefault="00646E30">
            <w:pPr>
              <w:jc w:val="both"/>
            </w:pPr>
            <w:r>
              <w:rPr>
                <w:sz w:val="17"/>
                <w:szCs w:val="17"/>
              </w:rPr>
              <w:t xml:space="preserve">Instrument validity and reliability. Dual-tense questionnaire design (retrospective and anticipatory). 12-category intent taxonomy with taxonomy code integrity. Research data quality standards </w:t>
            </w:r>
            <w:proofErr w:type="spellStart"/>
            <w:r>
              <w:rPr>
                <w:sz w:val="17"/>
                <w:szCs w:val="17"/>
              </w:rPr>
              <w:t>formalised</w:t>
            </w:r>
            <w:proofErr w:type="spellEnd"/>
            <w:r>
              <w:rPr>
                <w:sz w:val="17"/>
                <w:szCs w:val="17"/>
              </w:rPr>
              <w:t xml:space="preserve"> as NFR-043, NFR-044, NFR-045. Publishable findings as a parallel output alongside the application.</w:t>
            </w:r>
          </w:p>
        </w:tc>
        <w:tc>
          <w:tcPr>
            <w:tcW w:w="4680" w:type="dxa"/>
            <w:tcBorders>
              <w:top w:val="single" w:sz="1" w:space="0" w:color="CCCCCC"/>
              <w:left w:val="single" w:sz="1" w:space="0" w:color="CCCCCC"/>
              <w:bottom w:val="single" w:sz="3" w:space="0" w:color="00695C"/>
              <w:right w:val="single" w:sz="6" w:space="0" w:color="00695C"/>
            </w:tcBorders>
            <w:shd w:val="clear" w:color="auto" w:fill="F5F6F8"/>
            <w:tcMar>
              <w:top w:w="80" w:type="dxa"/>
              <w:left w:w="140" w:type="dxa"/>
              <w:bottom w:w="80" w:type="dxa"/>
              <w:right w:w="120" w:type="dxa"/>
            </w:tcMar>
          </w:tcPr>
          <w:p w14:paraId="34FD0421" w14:textId="77777777" w:rsidR="0021248E" w:rsidRDefault="00646E30">
            <w:pPr>
              <w:spacing w:after="40"/>
            </w:pPr>
            <w:r>
              <w:rPr>
                <w:b/>
                <w:bCs/>
                <w:color w:val="00695C"/>
                <w:sz w:val="16"/>
                <w:szCs w:val="16"/>
              </w:rPr>
              <w:t xml:space="preserve">Why It Matters for </w:t>
            </w:r>
            <w:proofErr w:type="spellStart"/>
            <w:r>
              <w:rPr>
                <w:b/>
                <w:bCs/>
                <w:color w:val="00695C"/>
                <w:sz w:val="16"/>
                <w:szCs w:val="16"/>
              </w:rPr>
              <w:t>GuestIQ</w:t>
            </w:r>
            <w:proofErr w:type="spellEnd"/>
          </w:p>
          <w:p w14:paraId="69943EA0" w14:textId="77777777" w:rsidR="0021248E" w:rsidRDefault="00646E30">
            <w:pPr>
              <w:jc w:val="both"/>
            </w:pPr>
            <w:proofErr w:type="spellStart"/>
            <w:r>
              <w:rPr>
                <w:sz w:val="17"/>
                <w:szCs w:val="17"/>
              </w:rPr>
              <w:t>GuestIQ</w:t>
            </w:r>
            <w:proofErr w:type="spellEnd"/>
            <w:r>
              <w:rPr>
                <w:sz w:val="17"/>
                <w:szCs w:val="17"/>
              </w:rPr>
              <w:t xml:space="preserve"> is simultaneously a software product and a research instrument. Software frameworks do not cover tense frame accuracy, Module 5 routing fidelity, or </w:t>
            </w:r>
            <w:proofErr w:type="spellStart"/>
            <w:r>
              <w:rPr>
                <w:sz w:val="17"/>
                <w:szCs w:val="17"/>
              </w:rPr>
              <w:t>none_flag</w:t>
            </w:r>
            <w:proofErr w:type="spellEnd"/>
            <w:r>
              <w:rPr>
                <w:sz w:val="17"/>
                <w:szCs w:val="17"/>
              </w:rPr>
              <w:t xml:space="preserve"> capture integrity. These are now </w:t>
            </w:r>
            <w:proofErr w:type="spellStart"/>
            <w:r>
              <w:rPr>
                <w:sz w:val="17"/>
                <w:szCs w:val="17"/>
              </w:rPr>
              <w:t>formalised</w:t>
            </w:r>
            <w:proofErr w:type="spellEnd"/>
            <w:r>
              <w:rPr>
                <w:sz w:val="17"/>
                <w:szCs w:val="17"/>
              </w:rPr>
              <w:t xml:space="preserve"> as NFRs and Sprint 0 gate conditions. Academic integrity is the unconditional priority — if research data is compromised, the pilot pauses.</w:t>
            </w:r>
          </w:p>
        </w:tc>
      </w:tr>
    </w:tbl>
    <w:p w14:paraId="0D1F9014" w14:textId="77777777" w:rsidR="0021248E" w:rsidRDefault="00646E30">
      <w:r>
        <w:rPr>
          <w:sz w:val="8"/>
          <w:szCs w:val="8"/>
        </w:rPr>
        <w:t xml:space="preserve"> </w:t>
      </w:r>
    </w:p>
    <w:p w14:paraId="0EE71793" w14:textId="77777777" w:rsidR="0021248E" w:rsidRDefault="00646E30">
      <w:pPr>
        <w:pBdr>
          <w:top w:val="single" w:sz="6" w:space="0" w:color="BF360C"/>
          <w:left w:val="single" w:sz="6" w:space="0" w:color="BF360C"/>
          <w:right w:val="single" w:sz="6" w:space="0" w:color="BF360C"/>
        </w:pBdr>
        <w:shd w:val="clear" w:color="auto" w:fill="BF360C"/>
        <w:spacing w:before="300"/>
        <w:ind w:left="160"/>
      </w:pPr>
      <w:r>
        <w:rPr>
          <w:b/>
          <w:bCs/>
          <w:color w:val="FFFFFF"/>
          <w:sz w:val="16"/>
          <w:szCs w:val="16"/>
        </w:rPr>
        <w:t xml:space="preserve">  F-05  </w:t>
      </w:r>
      <w:r>
        <w:rPr>
          <w:b/>
          <w:bCs/>
          <w:color w:val="FFFFFF"/>
          <w:sz w:val="22"/>
          <w:szCs w:val="22"/>
        </w:rPr>
        <w:t xml:space="preserve">  </w:t>
      </w:r>
      <w:proofErr w:type="spellStart"/>
      <w:r>
        <w:rPr>
          <w:b/>
          <w:bCs/>
          <w:color w:val="FFFFFF"/>
          <w:sz w:val="22"/>
          <w:szCs w:val="22"/>
        </w:rPr>
        <w:t>Behaviour</w:t>
      </w:r>
      <w:proofErr w:type="spellEnd"/>
      <w:r>
        <w:rPr>
          <w:b/>
          <w:bCs/>
          <w:color w:val="FFFFFF"/>
          <w:sz w:val="22"/>
          <w:szCs w:val="22"/>
        </w:rPr>
        <w:t>-Driven TDD</w:t>
      </w:r>
    </w:p>
    <w:p w14:paraId="528020BE" w14:textId="77777777" w:rsidR="0021248E" w:rsidRDefault="00646E30">
      <w:pPr>
        <w:pBdr>
          <w:left w:val="single" w:sz="6" w:space="0" w:color="BF360C"/>
          <w:bottom w:val="single" w:sz="2" w:space="0" w:color="FFFFFF"/>
          <w:right w:val="single" w:sz="6" w:space="0" w:color="BF360C"/>
        </w:pBdr>
        <w:shd w:val="clear" w:color="auto" w:fill="BF360C"/>
        <w:ind w:left="160"/>
      </w:pPr>
      <w:r>
        <w:rPr>
          <w:i/>
          <w:iCs/>
          <w:color w:val="FFFFFF"/>
          <w:sz w:val="16"/>
          <w:szCs w:val="16"/>
        </w:rPr>
        <w:t xml:space="preserve">  Test-Driven Development adapted for AI-accelerated delivery — Option A confirmed</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1248E" w14:paraId="4FDB57BD" w14:textId="77777777">
        <w:tblPrEx>
          <w:tblCellMar>
            <w:top w:w="0" w:type="dxa"/>
            <w:bottom w:w="0" w:type="dxa"/>
          </w:tblCellMar>
        </w:tblPrEx>
        <w:tc>
          <w:tcPr>
            <w:tcW w:w="4680" w:type="dxa"/>
            <w:tcBorders>
              <w:top w:val="single" w:sz="1" w:space="0" w:color="CCCCCC"/>
              <w:left w:val="single" w:sz="6" w:space="0" w:color="BF360C"/>
              <w:bottom w:val="single" w:sz="3" w:space="0" w:color="BF360C"/>
              <w:right w:val="single" w:sz="1" w:space="0" w:color="CCCCCC"/>
            </w:tcBorders>
            <w:shd w:val="clear" w:color="auto" w:fill="FBE9E7"/>
            <w:tcMar>
              <w:top w:w="80" w:type="dxa"/>
              <w:left w:w="160" w:type="dxa"/>
              <w:bottom w:w="80" w:type="dxa"/>
              <w:right w:w="120" w:type="dxa"/>
            </w:tcMar>
          </w:tcPr>
          <w:p w14:paraId="1874F7A9" w14:textId="77777777" w:rsidR="0021248E" w:rsidRDefault="00646E30">
            <w:pPr>
              <w:spacing w:after="40"/>
            </w:pPr>
            <w:r>
              <w:rPr>
                <w:b/>
                <w:bCs/>
                <w:color w:val="BF360C"/>
                <w:sz w:val="16"/>
                <w:szCs w:val="16"/>
              </w:rPr>
              <w:t>What We Take</w:t>
            </w:r>
          </w:p>
          <w:p w14:paraId="5A4DD1AE" w14:textId="77777777" w:rsidR="0021248E" w:rsidRDefault="00646E30">
            <w:pPr>
              <w:jc w:val="both"/>
            </w:pPr>
            <w:r>
              <w:rPr>
                <w:sz w:val="17"/>
                <w:szCs w:val="17"/>
              </w:rPr>
              <w:t xml:space="preserve">Expected </w:t>
            </w:r>
            <w:proofErr w:type="spellStart"/>
            <w:r>
              <w:rPr>
                <w:sz w:val="17"/>
                <w:szCs w:val="17"/>
              </w:rPr>
              <w:t>behaviour</w:t>
            </w:r>
            <w:proofErr w:type="spellEnd"/>
            <w:r>
              <w:rPr>
                <w:sz w:val="17"/>
                <w:szCs w:val="17"/>
              </w:rPr>
              <w:t xml:space="preserve"> defined BEFORE code is written using three instruments: (1) 84-path branching test matrix produced in Sprint 1 before Sprint 2 coding begins; (2) Playwright visual regression baseline captured in Sprint 4 </w:t>
            </w:r>
            <w:r>
              <w:rPr>
                <w:sz w:val="17"/>
                <w:szCs w:val="17"/>
              </w:rPr>
              <w:lastRenderedPageBreak/>
              <w:t xml:space="preserve">— every deployment must pass before going live; (3) Data integrity verification protocol — 5 sessions traced from UI to </w:t>
            </w:r>
            <w:proofErr w:type="spellStart"/>
            <w:r>
              <w:rPr>
                <w:sz w:val="17"/>
                <w:szCs w:val="17"/>
              </w:rPr>
              <w:t>Supabase</w:t>
            </w:r>
            <w:proofErr w:type="spellEnd"/>
            <w:r>
              <w:rPr>
                <w:sz w:val="17"/>
                <w:szCs w:val="17"/>
              </w:rPr>
              <w:t xml:space="preserve"> before Sprint 2 gate. Acceptance criteria in every user story are the test specification.</w:t>
            </w:r>
          </w:p>
        </w:tc>
        <w:tc>
          <w:tcPr>
            <w:tcW w:w="4680" w:type="dxa"/>
            <w:tcBorders>
              <w:top w:val="single" w:sz="1" w:space="0" w:color="CCCCCC"/>
              <w:left w:val="single" w:sz="1" w:space="0" w:color="CCCCCC"/>
              <w:bottom w:val="single" w:sz="3" w:space="0" w:color="BF360C"/>
              <w:right w:val="single" w:sz="6" w:space="0" w:color="BF360C"/>
            </w:tcBorders>
            <w:shd w:val="clear" w:color="auto" w:fill="F5F6F8"/>
            <w:tcMar>
              <w:top w:w="80" w:type="dxa"/>
              <w:left w:w="140" w:type="dxa"/>
              <w:bottom w:w="80" w:type="dxa"/>
              <w:right w:w="120" w:type="dxa"/>
            </w:tcMar>
          </w:tcPr>
          <w:p w14:paraId="7671DE65" w14:textId="77777777" w:rsidR="0021248E" w:rsidRDefault="00646E30">
            <w:pPr>
              <w:spacing w:after="40"/>
            </w:pPr>
            <w:r>
              <w:rPr>
                <w:b/>
                <w:bCs/>
                <w:color w:val="BF360C"/>
                <w:sz w:val="16"/>
                <w:szCs w:val="16"/>
              </w:rPr>
              <w:lastRenderedPageBreak/>
              <w:t xml:space="preserve">Why It Matters for </w:t>
            </w:r>
            <w:proofErr w:type="spellStart"/>
            <w:r>
              <w:rPr>
                <w:b/>
                <w:bCs/>
                <w:color w:val="BF360C"/>
                <w:sz w:val="16"/>
                <w:szCs w:val="16"/>
              </w:rPr>
              <w:t>GuestIQ</w:t>
            </w:r>
            <w:proofErr w:type="spellEnd"/>
          </w:p>
          <w:p w14:paraId="096DAEE6" w14:textId="77777777" w:rsidR="0021248E" w:rsidRDefault="00646E30">
            <w:pPr>
              <w:jc w:val="both"/>
            </w:pPr>
            <w:proofErr w:type="spellStart"/>
            <w:r>
              <w:rPr>
                <w:sz w:val="17"/>
                <w:szCs w:val="17"/>
              </w:rPr>
              <w:t>GuestIQ's</w:t>
            </w:r>
            <w:proofErr w:type="spellEnd"/>
            <w:r>
              <w:rPr>
                <w:sz w:val="17"/>
                <w:szCs w:val="17"/>
              </w:rPr>
              <w:t xml:space="preserve"> highest-risk logic — 84 branching paths, offline queue </w:t>
            </w:r>
            <w:proofErr w:type="spellStart"/>
            <w:r>
              <w:rPr>
                <w:sz w:val="17"/>
                <w:szCs w:val="17"/>
              </w:rPr>
              <w:t>behaviour</w:t>
            </w:r>
            <w:proofErr w:type="spellEnd"/>
            <w:r>
              <w:rPr>
                <w:sz w:val="17"/>
                <w:szCs w:val="17"/>
              </w:rPr>
              <w:t xml:space="preserve">, session resume, </w:t>
            </w:r>
            <w:proofErr w:type="spellStart"/>
            <w:r>
              <w:rPr>
                <w:sz w:val="17"/>
                <w:szCs w:val="17"/>
              </w:rPr>
              <w:t>Supabase</w:t>
            </w:r>
            <w:proofErr w:type="spellEnd"/>
            <w:r>
              <w:rPr>
                <w:sz w:val="17"/>
                <w:szCs w:val="17"/>
              </w:rPr>
              <w:t xml:space="preserve"> data integrity — must be specified before implementation. The 84-path matrix is a test suite before a test runner. Playwright </w:t>
            </w:r>
            <w:r>
              <w:rPr>
                <w:sz w:val="17"/>
                <w:szCs w:val="17"/>
              </w:rPr>
              <w:lastRenderedPageBreak/>
              <w:t xml:space="preserve">catches visual regressions that pure unit tests miss. The data integrity protocol is the research data equivalent of an integration test. Together these three cover the primary failure modes without requiring </w:t>
            </w:r>
            <w:proofErr w:type="spellStart"/>
            <w:r>
              <w:rPr>
                <w:sz w:val="17"/>
                <w:szCs w:val="17"/>
              </w:rPr>
              <w:t>Vitest</w:t>
            </w:r>
            <w:proofErr w:type="spellEnd"/>
            <w:r>
              <w:rPr>
                <w:sz w:val="17"/>
                <w:szCs w:val="17"/>
              </w:rPr>
              <w:t xml:space="preserve"> micro-cycles that would slow AI-accelerated delivery.</w:t>
            </w:r>
          </w:p>
        </w:tc>
      </w:tr>
    </w:tbl>
    <w:p w14:paraId="2CC1D19E" w14:textId="77777777" w:rsidR="0021248E" w:rsidRDefault="00646E30">
      <w:r>
        <w:rPr>
          <w:sz w:val="8"/>
          <w:szCs w:val="8"/>
        </w:rPr>
        <w:lastRenderedPageBreak/>
        <w:t xml:space="preserve"> </w:t>
      </w:r>
    </w:p>
    <w:p w14:paraId="229359B7" w14:textId="77777777" w:rsidR="0021248E" w:rsidRDefault="00646E30">
      <w:pPr>
        <w:pBdr>
          <w:top w:val="single" w:sz="6" w:space="0" w:color="0277BD"/>
          <w:left w:val="single" w:sz="6" w:space="0" w:color="0277BD"/>
          <w:right w:val="single" w:sz="6" w:space="0" w:color="0277BD"/>
        </w:pBdr>
        <w:shd w:val="clear" w:color="auto" w:fill="0277BD"/>
        <w:spacing w:before="300"/>
        <w:ind w:left="160"/>
      </w:pPr>
      <w:r>
        <w:rPr>
          <w:b/>
          <w:bCs/>
          <w:color w:val="FFFFFF"/>
          <w:sz w:val="16"/>
          <w:szCs w:val="16"/>
        </w:rPr>
        <w:t xml:space="preserve">  F-06  </w:t>
      </w:r>
      <w:r>
        <w:rPr>
          <w:b/>
          <w:bCs/>
          <w:color w:val="FFFFFF"/>
          <w:sz w:val="22"/>
          <w:szCs w:val="22"/>
        </w:rPr>
        <w:t xml:space="preserve">  Product-Led Growth — Phase 1 Mechanics</w:t>
      </w:r>
    </w:p>
    <w:p w14:paraId="09E5879E" w14:textId="77777777" w:rsidR="0021248E" w:rsidRDefault="00646E30">
      <w:pPr>
        <w:pBdr>
          <w:left w:val="single" w:sz="6" w:space="0" w:color="0277BD"/>
          <w:bottom w:val="single" w:sz="2" w:space="0" w:color="FFFFFF"/>
          <w:right w:val="single" w:sz="6" w:space="0" w:color="0277BD"/>
        </w:pBdr>
        <w:shd w:val="clear" w:color="auto" w:fill="0277BD"/>
        <w:ind w:left="160"/>
      </w:pPr>
      <w:r>
        <w:rPr>
          <w:i/>
          <w:iCs/>
          <w:color w:val="FFFFFF"/>
          <w:sz w:val="16"/>
          <w:szCs w:val="16"/>
        </w:rPr>
        <w:t xml:space="preserve">  PLG — adapted for internal B2B research tool at single-property pilot scale</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1248E" w14:paraId="27AA3B87" w14:textId="77777777">
        <w:tblPrEx>
          <w:tblCellMar>
            <w:top w:w="0" w:type="dxa"/>
            <w:bottom w:w="0" w:type="dxa"/>
          </w:tblCellMar>
        </w:tblPrEx>
        <w:tc>
          <w:tcPr>
            <w:tcW w:w="4680" w:type="dxa"/>
            <w:tcBorders>
              <w:top w:val="single" w:sz="1" w:space="0" w:color="CCCCCC"/>
              <w:left w:val="single" w:sz="6" w:space="0" w:color="0277BD"/>
              <w:bottom w:val="single" w:sz="3" w:space="0" w:color="0277BD"/>
              <w:right w:val="single" w:sz="1" w:space="0" w:color="CCCCCC"/>
            </w:tcBorders>
            <w:shd w:val="clear" w:color="auto" w:fill="E1F5FE"/>
            <w:tcMar>
              <w:top w:w="80" w:type="dxa"/>
              <w:left w:w="160" w:type="dxa"/>
              <w:bottom w:w="80" w:type="dxa"/>
              <w:right w:w="120" w:type="dxa"/>
            </w:tcMar>
          </w:tcPr>
          <w:p w14:paraId="45906C79" w14:textId="77777777" w:rsidR="0021248E" w:rsidRDefault="00646E30">
            <w:pPr>
              <w:spacing w:after="40"/>
            </w:pPr>
            <w:r>
              <w:rPr>
                <w:b/>
                <w:bCs/>
                <w:color w:val="0277BD"/>
                <w:sz w:val="16"/>
                <w:szCs w:val="16"/>
              </w:rPr>
              <w:t>What We Take</w:t>
            </w:r>
          </w:p>
          <w:p w14:paraId="509E4103" w14:textId="77777777" w:rsidR="0021248E" w:rsidRDefault="00646E30">
            <w:pPr>
              <w:jc w:val="both"/>
            </w:pPr>
            <w:r>
              <w:rPr>
                <w:sz w:val="17"/>
                <w:szCs w:val="17"/>
              </w:rPr>
              <w:t xml:space="preserve">Engagement loop designed into the product (Trigger → Episode → Reward → Expand). North Star Metric = completion rate per tier. PLG funnel measured by </w:t>
            </w:r>
            <w:proofErr w:type="spellStart"/>
            <w:r>
              <w:rPr>
                <w:sz w:val="17"/>
                <w:szCs w:val="17"/>
              </w:rPr>
              <w:t>PostHog</w:t>
            </w:r>
            <w:proofErr w:type="spellEnd"/>
            <w:r>
              <w:rPr>
                <w:sz w:val="17"/>
                <w:szCs w:val="17"/>
              </w:rPr>
              <w:t xml:space="preserve">: </w:t>
            </w:r>
            <w:proofErr w:type="spellStart"/>
            <w:r>
              <w:rPr>
                <w:sz w:val="17"/>
                <w:szCs w:val="17"/>
              </w:rPr>
              <w:t>app_loaded</w:t>
            </w:r>
            <w:proofErr w:type="spellEnd"/>
            <w:r>
              <w:rPr>
                <w:sz w:val="17"/>
                <w:szCs w:val="17"/>
              </w:rPr>
              <w:t xml:space="preserve"> → </w:t>
            </w:r>
            <w:proofErr w:type="spellStart"/>
            <w:r>
              <w:rPr>
                <w:sz w:val="17"/>
                <w:szCs w:val="17"/>
              </w:rPr>
              <w:t>tier_selected</w:t>
            </w:r>
            <w:proofErr w:type="spellEnd"/>
            <w:r>
              <w:rPr>
                <w:sz w:val="17"/>
                <w:szCs w:val="17"/>
              </w:rPr>
              <w:t xml:space="preserve"> → </w:t>
            </w:r>
            <w:proofErr w:type="spellStart"/>
            <w:r>
              <w:rPr>
                <w:sz w:val="17"/>
                <w:szCs w:val="17"/>
              </w:rPr>
              <w:t>episode_started</w:t>
            </w:r>
            <w:proofErr w:type="spellEnd"/>
            <w:r>
              <w:rPr>
                <w:sz w:val="17"/>
                <w:szCs w:val="17"/>
              </w:rPr>
              <w:t xml:space="preserve"> → </w:t>
            </w:r>
            <w:proofErr w:type="spellStart"/>
            <w:r>
              <w:rPr>
                <w:sz w:val="17"/>
                <w:szCs w:val="17"/>
              </w:rPr>
              <w:t>episode_completed</w:t>
            </w:r>
            <w:proofErr w:type="spellEnd"/>
            <w:r>
              <w:rPr>
                <w:sz w:val="17"/>
                <w:szCs w:val="17"/>
              </w:rPr>
              <w:t xml:space="preserve"> → </w:t>
            </w:r>
            <w:proofErr w:type="spellStart"/>
            <w:r>
              <w:rPr>
                <w:sz w:val="17"/>
                <w:szCs w:val="17"/>
              </w:rPr>
              <w:t>session_completed</w:t>
            </w:r>
            <w:proofErr w:type="spellEnd"/>
            <w:r>
              <w:rPr>
                <w:sz w:val="17"/>
                <w:szCs w:val="17"/>
              </w:rPr>
              <w:t>. Input metrics: episode drop-off, badge unlock rate, tier upgrade acceptance, session resume rate. Time-to-value: Amateur tier = ~5 minutes to first results. Aha moment: results screen with aggregate comparison.</w:t>
            </w:r>
          </w:p>
        </w:tc>
        <w:tc>
          <w:tcPr>
            <w:tcW w:w="4680" w:type="dxa"/>
            <w:tcBorders>
              <w:top w:val="single" w:sz="1" w:space="0" w:color="CCCCCC"/>
              <w:left w:val="single" w:sz="1" w:space="0" w:color="CCCCCC"/>
              <w:bottom w:val="single" w:sz="3" w:space="0" w:color="0277BD"/>
              <w:right w:val="single" w:sz="6" w:space="0" w:color="0277BD"/>
            </w:tcBorders>
            <w:shd w:val="clear" w:color="auto" w:fill="F5F6F8"/>
            <w:tcMar>
              <w:top w:w="80" w:type="dxa"/>
              <w:left w:w="140" w:type="dxa"/>
              <w:bottom w:w="80" w:type="dxa"/>
              <w:right w:w="120" w:type="dxa"/>
            </w:tcMar>
          </w:tcPr>
          <w:p w14:paraId="6230EEDF" w14:textId="77777777" w:rsidR="0021248E" w:rsidRDefault="00646E30">
            <w:pPr>
              <w:spacing w:after="40"/>
            </w:pPr>
            <w:r>
              <w:rPr>
                <w:b/>
                <w:bCs/>
                <w:color w:val="0277BD"/>
                <w:sz w:val="16"/>
                <w:szCs w:val="16"/>
              </w:rPr>
              <w:t xml:space="preserve">Why It Matters for </w:t>
            </w:r>
            <w:proofErr w:type="spellStart"/>
            <w:r>
              <w:rPr>
                <w:b/>
                <w:bCs/>
                <w:color w:val="0277BD"/>
                <w:sz w:val="16"/>
                <w:szCs w:val="16"/>
              </w:rPr>
              <w:t>GuestIQ</w:t>
            </w:r>
            <w:proofErr w:type="spellEnd"/>
          </w:p>
          <w:p w14:paraId="0A48D89A" w14:textId="77777777" w:rsidR="0021248E" w:rsidRDefault="00646E30">
            <w:pPr>
              <w:jc w:val="both"/>
            </w:pPr>
            <w:proofErr w:type="spellStart"/>
            <w:r>
              <w:rPr>
                <w:sz w:val="17"/>
                <w:szCs w:val="17"/>
              </w:rPr>
              <w:t>GuestIQ's</w:t>
            </w:r>
            <w:proofErr w:type="spellEnd"/>
            <w:r>
              <w:rPr>
                <w:sz w:val="17"/>
                <w:szCs w:val="17"/>
              </w:rPr>
              <w:t xml:space="preserve"> adoption is entirely driven by the product experience — not by management mandate, training </w:t>
            </w:r>
            <w:proofErr w:type="spellStart"/>
            <w:r>
              <w:rPr>
                <w:sz w:val="17"/>
                <w:szCs w:val="17"/>
              </w:rPr>
              <w:t>programmes</w:t>
            </w:r>
            <w:proofErr w:type="spellEnd"/>
            <w:r>
              <w:rPr>
                <w:sz w:val="17"/>
                <w:szCs w:val="17"/>
              </w:rPr>
              <w:t>, or sales. If the product is not engaging, the pilot fails. PLG thinking was embedded in the design from day one (identity-based tier labels, curiosity hooks, badge system, results comparison) but was not named as a framework. Naming it makes the engagement design decisions explicit, measurable, and improvable in Phase 2.</w:t>
            </w:r>
          </w:p>
        </w:tc>
      </w:tr>
    </w:tbl>
    <w:p w14:paraId="48BA6AA2" w14:textId="77777777" w:rsidR="0021248E" w:rsidRDefault="00646E30">
      <w:r>
        <w:rPr>
          <w:sz w:val="8"/>
          <w:szCs w:val="8"/>
        </w:rPr>
        <w:t xml:space="preserve"> </w:t>
      </w:r>
    </w:p>
    <w:p w14:paraId="3299925B" w14:textId="77777777" w:rsidR="0021248E" w:rsidRDefault="00646E30">
      <w:pPr>
        <w:pStyle w:val="Heading1"/>
        <w:pBdr>
          <w:bottom w:val="single" w:sz="6" w:space="0" w:color="C9A84C"/>
        </w:pBdr>
        <w:shd w:val="clear" w:color="auto" w:fill="1B3A6B"/>
        <w:ind w:left="280" w:right="280"/>
      </w:pPr>
      <w:r>
        <w:t>3. BEHAVIOUR-DRIVEN TDD — FULL SPECIFICATION</w:t>
      </w:r>
    </w:p>
    <w:p w14:paraId="48908E2A" w14:textId="77777777" w:rsidR="0021248E" w:rsidRDefault="00646E30">
      <w:pPr>
        <w:pStyle w:val="Heading2"/>
        <w:pBdr>
          <w:bottom w:val="single" w:sz="3" w:space="0" w:color="C5D8F0"/>
        </w:pBdr>
        <w:shd w:val="clear" w:color="auto" w:fill="FBE9E7"/>
      </w:pPr>
      <w:r>
        <w:rPr>
          <w:color w:val="BF360C"/>
        </w:rPr>
        <w:t>3.1 What It Is and What It Is Not</w:t>
      </w:r>
    </w:p>
    <w:p w14:paraId="6CAACAAE" w14:textId="77777777" w:rsidR="0021248E" w:rsidRDefault="00646E30">
      <w:pPr>
        <w:spacing w:after="130" w:line="320" w:lineRule="auto"/>
        <w:jc w:val="both"/>
      </w:pPr>
      <w:proofErr w:type="spellStart"/>
      <w:r>
        <w:t>Behaviour</w:t>
      </w:r>
      <w:proofErr w:type="spellEnd"/>
      <w:r>
        <w:t xml:space="preserve">-Driven TDD for </w:t>
      </w:r>
      <w:proofErr w:type="spellStart"/>
      <w:r>
        <w:t>GuestIQ</w:t>
      </w:r>
      <w:proofErr w:type="spellEnd"/>
      <w:r>
        <w:t xml:space="preserve"> is Option A — expected </w:t>
      </w:r>
      <w:proofErr w:type="spellStart"/>
      <w:r>
        <w:t>behaviour</w:t>
      </w:r>
      <w:proofErr w:type="spellEnd"/>
      <w:r>
        <w:t xml:space="preserve"> is defined before code is written, using three formal instruments. It is not the pure red-green-refactor micro-cycle that requires a live test runner between code changes. That approach is not feasible in an AI-accelerated single-session delivery model where Claude cannot execute code between writes.</w:t>
      </w:r>
    </w:p>
    <w:p w14:paraId="6F2E64DA" w14:textId="77777777" w:rsidR="0021248E" w:rsidRDefault="00646E30">
      <w:pPr>
        <w:spacing w:after="130" w:line="320" w:lineRule="auto"/>
        <w:jc w:val="both"/>
      </w:pPr>
      <w:r>
        <w:t xml:space="preserve">What makes this TDD rather than post-hoc testing is the sequence: the test specification (the 84-path matrix, the Playwright baseline, the data integrity protocol) is produced and approved BEFORE the implementation sprint begins. The developer (Claude) implements against the specification. </w:t>
      </w:r>
      <w:proofErr w:type="gramStart"/>
      <w:r>
        <w:t>The human</w:t>
      </w:r>
      <w:proofErr w:type="gramEnd"/>
      <w:r>
        <w:t xml:space="preserve"> (Lead Researcher) verifies against it. This is the test-first principle applied at the </w:t>
      </w:r>
      <w:proofErr w:type="spellStart"/>
      <w:r>
        <w:t>behaviour</w:t>
      </w:r>
      <w:proofErr w:type="spellEnd"/>
      <w:r>
        <w:t xml:space="preserve"> level rather than the function level.</w:t>
      </w:r>
    </w:p>
    <w:p w14:paraId="61DFF1E9" w14:textId="77777777" w:rsidR="0021248E" w:rsidRDefault="00646E30">
      <w:r>
        <w:rPr>
          <w:sz w:val="8"/>
          <w:szCs w:val="8"/>
        </w:rPr>
        <w:t xml:space="preserve"> </w:t>
      </w:r>
    </w:p>
    <w:p w14:paraId="67505514" w14:textId="77777777" w:rsidR="0021248E" w:rsidRDefault="00646E30">
      <w:pPr>
        <w:pStyle w:val="Heading2"/>
        <w:pBdr>
          <w:bottom w:val="single" w:sz="3" w:space="0" w:color="C5D8F0"/>
        </w:pBdr>
        <w:shd w:val="clear" w:color="auto" w:fill="FBE9E7"/>
      </w:pPr>
      <w:r>
        <w:rPr>
          <w:color w:val="BF360C"/>
        </w:rPr>
        <w:t>3.2 The Three TDD Instruments</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21248E" w14:paraId="15581AA6" w14:textId="77777777">
        <w:tblPrEx>
          <w:tblCellMar>
            <w:top w:w="0" w:type="dxa"/>
            <w:bottom w:w="0" w:type="dxa"/>
          </w:tblCellMar>
        </w:tblPrEx>
        <w:trPr>
          <w:tblHeader/>
        </w:trPr>
        <w:tc>
          <w:tcPr>
            <w:tcW w:w="2200" w:type="dxa"/>
            <w:tcBorders>
              <w:top w:val="single" w:sz="1" w:space="0" w:color="BF360C"/>
              <w:left w:val="single" w:sz="1" w:space="0" w:color="BF360C"/>
              <w:bottom w:val="single" w:sz="1" w:space="0" w:color="BF360C"/>
              <w:right w:val="single" w:sz="1" w:space="0" w:color="BF360C"/>
            </w:tcBorders>
            <w:shd w:val="clear" w:color="auto" w:fill="BF360C"/>
            <w:tcMar>
              <w:top w:w="70" w:type="dxa"/>
              <w:left w:w="100" w:type="dxa"/>
              <w:bottom w:w="70" w:type="dxa"/>
              <w:right w:w="100" w:type="dxa"/>
            </w:tcMar>
          </w:tcPr>
          <w:p w14:paraId="0FDCCD84" w14:textId="77777777" w:rsidR="0021248E" w:rsidRDefault="00646E30">
            <w:pPr>
              <w:jc w:val="center"/>
            </w:pPr>
            <w:r>
              <w:rPr>
                <w:b/>
                <w:bCs/>
                <w:color w:val="FFFFFF"/>
                <w:sz w:val="17"/>
                <w:szCs w:val="17"/>
              </w:rPr>
              <w:t>Instrument</w:t>
            </w:r>
          </w:p>
        </w:tc>
        <w:tc>
          <w:tcPr>
            <w:tcW w:w="1400" w:type="dxa"/>
            <w:tcBorders>
              <w:top w:val="single" w:sz="1" w:space="0" w:color="BF360C"/>
              <w:left w:val="single" w:sz="1" w:space="0" w:color="BF360C"/>
              <w:bottom w:val="single" w:sz="1" w:space="0" w:color="BF360C"/>
              <w:right w:val="single" w:sz="1" w:space="0" w:color="BF360C"/>
            </w:tcBorders>
            <w:shd w:val="clear" w:color="auto" w:fill="BF360C"/>
            <w:tcMar>
              <w:top w:w="70" w:type="dxa"/>
              <w:left w:w="100" w:type="dxa"/>
              <w:bottom w:w="70" w:type="dxa"/>
              <w:right w:w="100" w:type="dxa"/>
            </w:tcMar>
          </w:tcPr>
          <w:p w14:paraId="24C4EDFD" w14:textId="77777777" w:rsidR="0021248E" w:rsidRDefault="00646E30">
            <w:pPr>
              <w:jc w:val="center"/>
            </w:pPr>
            <w:r>
              <w:rPr>
                <w:b/>
                <w:bCs/>
                <w:color w:val="FFFFFF"/>
                <w:sz w:val="17"/>
                <w:szCs w:val="17"/>
              </w:rPr>
              <w:t>Sprint</w:t>
            </w:r>
          </w:p>
        </w:tc>
        <w:tc>
          <w:tcPr>
            <w:tcW w:w="5760" w:type="dxa"/>
            <w:tcBorders>
              <w:top w:val="single" w:sz="1" w:space="0" w:color="BF360C"/>
              <w:left w:val="single" w:sz="1" w:space="0" w:color="BF360C"/>
              <w:bottom w:val="single" w:sz="1" w:space="0" w:color="BF360C"/>
              <w:right w:val="single" w:sz="1" w:space="0" w:color="BF360C"/>
            </w:tcBorders>
            <w:shd w:val="clear" w:color="auto" w:fill="BF360C"/>
            <w:tcMar>
              <w:top w:w="70" w:type="dxa"/>
              <w:left w:w="100" w:type="dxa"/>
              <w:bottom w:w="70" w:type="dxa"/>
              <w:right w:w="100" w:type="dxa"/>
            </w:tcMar>
          </w:tcPr>
          <w:p w14:paraId="31EABCC2" w14:textId="77777777" w:rsidR="0021248E" w:rsidRDefault="00646E30">
            <w:pPr>
              <w:jc w:val="center"/>
            </w:pPr>
            <w:r>
              <w:rPr>
                <w:b/>
                <w:bCs/>
                <w:color w:val="FFFFFF"/>
                <w:sz w:val="17"/>
                <w:szCs w:val="17"/>
              </w:rPr>
              <w:t>How It Implements Test-First</w:t>
            </w:r>
          </w:p>
        </w:tc>
      </w:tr>
      <w:tr w:rsidR="0021248E" w14:paraId="15D899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BE9E7"/>
            <w:tcMar>
              <w:top w:w="60" w:type="dxa"/>
              <w:left w:w="100" w:type="dxa"/>
              <w:bottom w:w="60" w:type="dxa"/>
              <w:right w:w="80" w:type="dxa"/>
            </w:tcMar>
          </w:tcPr>
          <w:p w14:paraId="7003004F" w14:textId="77777777" w:rsidR="0021248E" w:rsidRDefault="00646E30">
            <w:r>
              <w:rPr>
                <w:b/>
                <w:bCs/>
                <w:color w:val="BF360C"/>
                <w:sz w:val="17"/>
                <w:szCs w:val="17"/>
              </w:rPr>
              <w:t>84-Path Branching Test Matrix</w:t>
            </w:r>
          </w:p>
        </w:tc>
        <w:tc>
          <w:tcPr>
            <w:tcW w:w="1400" w:type="dxa"/>
            <w:tcBorders>
              <w:top w:val="single" w:sz="1" w:space="0" w:color="CCCCCC"/>
              <w:left w:val="single" w:sz="1" w:space="0" w:color="CCCCCC"/>
              <w:bottom w:val="single" w:sz="1" w:space="0" w:color="CCCCCC"/>
              <w:right w:val="single" w:sz="1" w:space="0" w:color="CCCCCC"/>
            </w:tcBorders>
            <w:shd w:val="clear" w:color="auto" w:fill="FBE9E7"/>
            <w:tcMar>
              <w:top w:w="60" w:type="dxa"/>
              <w:left w:w="80" w:type="dxa"/>
              <w:bottom w:w="60" w:type="dxa"/>
              <w:right w:w="80" w:type="dxa"/>
            </w:tcMar>
          </w:tcPr>
          <w:p w14:paraId="3E2FC4C5" w14:textId="77777777" w:rsidR="0021248E" w:rsidRDefault="00646E30">
            <w:pPr>
              <w:jc w:val="center"/>
            </w:pPr>
            <w:r>
              <w:rPr>
                <w:b/>
                <w:bCs/>
                <w:color w:val="BF360C"/>
                <w:sz w:val="17"/>
                <w:szCs w:val="17"/>
              </w:rPr>
              <w:t>Sprint 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99C8CF6" w14:textId="77777777" w:rsidR="0021248E" w:rsidRDefault="00646E30">
            <w:pPr>
              <w:jc w:val="both"/>
            </w:pPr>
            <w:r>
              <w:rPr>
                <w:sz w:val="17"/>
                <w:szCs w:val="17"/>
              </w:rPr>
              <w:t>Produced in S1-2.1 before any Sprint 2 routing code is written. Defines all 84 expected routing outcomes: [Tier] × [Q1 intent category] × [</w:t>
            </w:r>
            <w:proofErr w:type="spellStart"/>
            <w:r>
              <w:rPr>
                <w:sz w:val="17"/>
                <w:szCs w:val="17"/>
              </w:rPr>
              <w:t>tense_frame</w:t>
            </w:r>
            <w:proofErr w:type="spellEnd"/>
            <w:r>
              <w:rPr>
                <w:sz w:val="17"/>
                <w:szCs w:val="17"/>
              </w:rPr>
              <w:t>] → [expected Module 5 sub-section]. AI implements Sprint 3 Module 5 routing strictly against this matrix. Lead Researcher runs all 84 paths in Sprint 3 testing and records Pass/Fail. The matrix IS the test suite — test first, implement second.</w:t>
            </w:r>
          </w:p>
        </w:tc>
      </w:tr>
      <w:tr w:rsidR="0021248E" w14:paraId="45E652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1887EEF" w14:textId="77777777" w:rsidR="0021248E" w:rsidRDefault="00646E30">
            <w:r>
              <w:rPr>
                <w:b/>
                <w:bCs/>
                <w:color w:val="BF360C"/>
                <w:sz w:val="17"/>
                <w:szCs w:val="17"/>
              </w:rPr>
              <w:t>Playwright Visual Regression</w:t>
            </w:r>
          </w:p>
        </w:tc>
        <w:tc>
          <w:tcPr>
            <w:tcW w:w="1400" w:type="dxa"/>
            <w:tcBorders>
              <w:top w:val="single" w:sz="1" w:space="0" w:color="CCCCCC"/>
              <w:left w:val="single" w:sz="1" w:space="0" w:color="CCCCCC"/>
              <w:bottom w:val="single" w:sz="1" w:space="0" w:color="CCCCCC"/>
              <w:right w:val="single" w:sz="1" w:space="0" w:color="CCCCCC"/>
            </w:tcBorders>
            <w:shd w:val="clear" w:color="auto" w:fill="FBE9E7"/>
            <w:tcMar>
              <w:top w:w="60" w:type="dxa"/>
              <w:left w:w="80" w:type="dxa"/>
              <w:bottom w:w="60" w:type="dxa"/>
              <w:right w:w="80" w:type="dxa"/>
            </w:tcMar>
          </w:tcPr>
          <w:p w14:paraId="5C7A6B31" w14:textId="77777777" w:rsidR="0021248E" w:rsidRDefault="00646E30">
            <w:pPr>
              <w:jc w:val="center"/>
            </w:pPr>
            <w:r>
              <w:rPr>
                <w:b/>
                <w:bCs/>
                <w:color w:val="BF360C"/>
                <w:sz w:val="17"/>
                <w:szCs w:val="17"/>
              </w:rPr>
              <w:t>Sprint 4</w:t>
            </w:r>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F6F24DE" w14:textId="77777777" w:rsidR="0021248E" w:rsidRDefault="00646E30">
            <w:pPr>
              <w:jc w:val="both"/>
            </w:pPr>
            <w:r>
              <w:rPr>
                <w:sz w:val="17"/>
                <w:szCs w:val="17"/>
              </w:rPr>
              <w:t>Baseline screenshots captured in Sprint 4 (S4-2.8) after QA passes. Every subsequent deployment via GitHub Actions runs Playwright against the baseline before the deployment goes live. If any screen deviates from the baseline, the deployment is blocked. This is test-first at the integration level: the baseline defines the expected visual state; any code change must satisfy it.</w:t>
            </w:r>
          </w:p>
        </w:tc>
      </w:tr>
      <w:tr w:rsidR="0021248E" w14:paraId="16B95D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BE9E7"/>
            <w:tcMar>
              <w:top w:w="60" w:type="dxa"/>
              <w:left w:w="100" w:type="dxa"/>
              <w:bottom w:w="60" w:type="dxa"/>
              <w:right w:w="80" w:type="dxa"/>
            </w:tcMar>
          </w:tcPr>
          <w:p w14:paraId="2FF1601F" w14:textId="77777777" w:rsidR="0021248E" w:rsidRDefault="00646E30">
            <w:r>
              <w:rPr>
                <w:b/>
                <w:bCs/>
                <w:color w:val="BF360C"/>
                <w:sz w:val="17"/>
                <w:szCs w:val="17"/>
              </w:rPr>
              <w:t>Data Integrity Verification Protocol</w:t>
            </w:r>
          </w:p>
        </w:tc>
        <w:tc>
          <w:tcPr>
            <w:tcW w:w="1400" w:type="dxa"/>
            <w:tcBorders>
              <w:top w:val="single" w:sz="1" w:space="0" w:color="CCCCCC"/>
              <w:left w:val="single" w:sz="1" w:space="0" w:color="CCCCCC"/>
              <w:bottom w:val="single" w:sz="1" w:space="0" w:color="CCCCCC"/>
              <w:right w:val="single" w:sz="1" w:space="0" w:color="CCCCCC"/>
            </w:tcBorders>
            <w:shd w:val="clear" w:color="auto" w:fill="FBE9E7"/>
            <w:tcMar>
              <w:top w:w="60" w:type="dxa"/>
              <w:left w:w="80" w:type="dxa"/>
              <w:bottom w:w="60" w:type="dxa"/>
              <w:right w:w="80" w:type="dxa"/>
            </w:tcMar>
          </w:tcPr>
          <w:p w14:paraId="5A01458D" w14:textId="77777777" w:rsidR="0021248E" w:rsidRDefault="00646E30">
            <w:pPr>
              <w:jc w:val="center"/>
            </w:pPr>
            <w:r>
              <w:rPr>
                <w:b/>
                <w:bCs/>
                <w:color w:val="BF360C"/>
                <w:sz w:val="17"/>
                <w:szCs w:val="17"/>
              </w:rPr>
              <w:t>Sprint 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DD60637" w14:textId="77777777" w:rsidR="0021248E" w:rsidRDefault="00646E30">
            <w:pPr>
              <w:jc w:val="both"/>
            </w:pPr>
            <w:r>
              <w:rPr>
                <w:sz w:val="17"/>
                <w:szCs w:val="17"/>
              </w:rPr>
              <w:t xml:space="preserve">Specified in S2-3.2 before data is collected. 5 complete sessions traced from UI selection → </w:t>
            </w:r>
            <w:proofErr w:type="spellStart"/>
            <w:r>
              <w:rPr>
                <w:sz w:val="17"/>
                <w:szCs w:val="17"/>
              </w:rPr>
              <w:t>Supabase</w:t>
            </w:r>
            <w:proofErr w:type="spellEnd"/>
            <w:r>
              <w:rPr>
                <w:sz w:val="17"/>
                <w:szCs w:val="17"/>
              </w:rPr>
              <w:t xml:space="preserve"> record. Expected outcomes defined: every Q1 </w:t>
            </w:r>
            <w:proofErr w:type="spellStart"/>
            <w:r>
              <w:rPr>
                <w:sz w:val="17"/>
                <w:szCs w:val="17"/>
              </w:rPr>
              <w:t>answer_code</w:t>
            </w:r>
            <w:proofErr w:type="spellEnd"/>
            <w:r>
              <w:rPr>
                <w:sz w:val="17"/>
                <w:szCs w:val="17"/>
              </w:rPr>
              <w:t xml:space="preserve"> in the responses table matches the UI selection; </w:t>
            </w:r>
            <w:proofErr w:type="spellStart"/>
            <w:r>
              <w:rPr>
                <w:sz w:val="17"/>
                <w:szCs w:val="17"/>
              </w:rPr>
              <w:t>intent_category</w:t>
            </w:r>
            <w:proofErr w:type="spellEnd"/>
            <w:r>
              <w:rPr>
                <w:sz w:val="17"/>
                <w:szCs w:val="17"/>
              </w:rPr>
              <w:t xml:space="preserve"> in the sessions table matches the Q1 taxonomy code; </w:t>
            </w:r>
            <w:proofErr w:type="spellStart"/>
            <w:r>
              <w:rPr>
                <w:sz w:val="17"/>
                <w:szCs w:val="17"/>
              </w:rPr>
              <w:t>none_flags</w:t>
            </w:r>
            <w:proofErr w:type="spellEnd"/>
            <w:r>
              <w:rPr>
                <w:sz w:val="17"/>
                <w:szCs w:val="17"/>
              </w:rPr>
              <w:t xml:space="preserve"> count matches UI none-selections exactly. These expectations are the test specification; the Sprint 2 implementation must satisfy them.</w:t>
            </w:r>
          </w:p>
        </w:tc>
      </w:tr>
    </w:tbl>
    <w:p w14:paraId="604791F7" w14:textId="77777777" w:rsidR="0021248E" w:rsidRDefault="00646E30">
      <w:r>
        <w:rPr>
          <w:sz w:val="8"/>
          <w:szCs w:val="8"/>
        </w:rPr>
        <w:lastRenderedPageBreak/>
        <w:t xml:space="preserve"> </w:t>
      </w:r>
    </w:p>
    <w:p w14:paraId="34B78819" w14:textId="77777777" w:rsidR="0021248E" w:rsidRDefault="00646E30">
      <w:pPr>
        <w:pStyle w:val="Heading2"/>
        <w:pBdr>
          <w:bottom w:val="single" w:sz="3" w:space="0" w:color="C5D8F0"/>
        </w:pBdr>
        <w:shd w:val="clear" w:color="auto" w:fill="FBE9E7"/>
      </w:pPr>
      <w:r>
        <w:rPr>
          <w:color w:val="BF360C"/>
        </w:rPr>
        <w:t>3.3 Acceptance Criteria as Test Specifications</w:t>
      </w:r>
    </w:p>
    <w:p w14:paraId="7FECF8FA" w14:textId="77777777" w:rsidR="0021248E" w:rsidRDefault="00646E30">
      <w:pPr>
        <w:spacing w:after="130" w:line="320" w:lineRule="auto"/>
        <w:jc w:val="both"/>
      </w:pPr>
      <w:r>
        <w:t xml:space="preserve">Every user story in the Product Backlog has specific, testable acceptance criteria. These criteria are written in the Definition of Ready phase — before the story enters a sprint. They function as the test specification: the AI Developer implements code that satisfies them; the Lead Researcher verifies the criteria are met before marking the story done. This is </w:t>
      </w:r>
      <w:proofErr w:type="spellStart"/>
      <w:r>
        <w:t>Behaviour</w:t>
      </w:r>
      <w:proofErr w:type="spellEnd"/>
      <w:r>
        <w:t xml:space="preserve">-Driven Development (BDD) at the story level — </w:t>
      </w:r>
      <w:proofErr w:type="spellStart"/>
      <w:r>
        <w:t>behaviour</w:t>
      </w:r>
      <w:proofErr w:type="spellEnd"/>
      <w:r>
        <w:t xml:space="preserve"> specified before implementation.</w:t>
      </w:r>
    </w:p>
    <w:p w14:paraId="41187D1D" w14:textId="77777777" w:rsidR="0021248E" w:rsidRDefault="00646E30">
      <w:r>
        <w:rPr>
          <w:sz w:val="8"/>
          <w:szCs w:val="8"/>
        </w:rPr>
        <w:t xml:space="preserve"> </w:t>
      </w:r>
    </w:p>
    <w:p w14:paraId="6384A9C2" w14:textId="77777777" w:rsidR="0021248E" w:rsidRDefault="00646E30">
      <w:pPr>
        <w:pStyle w:val="Heading2"/>
        <w:pBdr>
          <w:bottom w:val="single" w:sz="3" w:space="0" w:color="C5D8F0"/>
        </w:pBdr>
        <w:shd w:val="clear" w:color="auto" w:fill="FBE9E7"/>
      </w:pPr>
      <w:r>
        <w:rPr>
          <w:color w:val="BF360C"/>
        </w:rPr>
        <w:t xml:space="preserve">3.4 What </w:t>
      </w:r>
      <w:proofErr w:type="spellStart"/>
      <w:r>
        <w:rPr>
          <w:color w:val="BF360C"/>
        </w:rPr>
        <w:t>Behaviour</w:t>
      </w:r>
      <w:proofErr w:type="spellEnd"/>
      <w:r>
        <w:rPr>
          <w:color w:val="BF360C"/>
        </w:rPr>
        <w:t>-Driven TDD Does NOT Cover</w:t>
      </w:r>
    </w:p>
    <w:p w14:paraId="73716AB7" w14:textId="77777777" w:rsidR="0021248E" w:rsidRDefault="00646E30">
      <w:pPr>
        <w:spacing w:after="130" w:line="320" w:lineRule="auto"/>
        <w:jc w:val="both"/>
      </w:pPr>
      <w:proofErr w:type="spellStart"/>
      <w:r>
        <w:t>Vitest</w:t>
      </w:r>
      <w:proofErr w:type="spellEnd"/>
      <w:r>
        <w:t xml:space="preserve"> unit tests for individual functions are not written in Phase 1. The trade-off is explicit: pure TDD micro-cycles would add 3–5 story points per sprint of test-writing overhead and require Claude to produce test files before component files in every session — a pattern that slows AI-accelerated delivery without proportional quality benefit at this project's scale. The three instruments above cover the highest-risk </w:t>
      </w:r>
      <w:proofErr w:type="spellStart"/>
      <w:r>
        <w:t>behaviour</w:t>
      </w:r>
      <w:proofErr w:type="spellEnd"/>
      <w:r>
        <w:t>: routing logic, visual integrity, and research data accuracy. Phase 2, with a larger</w:t>
      </w:r>
      <w:r>
        <w:t xml:space="preserve"> codebase and more developers, should evaluate adding </w:t>
      </w:r>
      <w:proofErr w:type="spellStart"/>
      <w:r>
        <w:t>Vitest</w:t>
      </w:r>
      <w:proofErr w:type="spellEnd"/>
      <w:r>
        <w:t>.</w:t>
      </w:r>
    </w:p>
    <w:p w14:paraId="6117D641" w14:textId="77777777" w:rsidR="0021248E" w:rsidRDefault="00646E30">
      <w:r>
        <w:rPr>
          <w:sz w:val="8"/>
          <w:szCs w:val="8"/>
        </w:rPr>
        <w:t xml:space="preserve"> </w:t>
      </w:r>
    </w:p>
    <w:p w14:paraId="6A836B7B" w14:textId="77777777" w:rsidR="0021248E" w:rsidRDefault="00646E30">
      <w:pPr>
        <w:pStyle w:val="Heading1"/>
        <w:pBdr>
          <w:bottom w:val="single" w:sz="6" w:space="0" w:color="C9A84C"/>
        </w:pBdr>
        <w:shd w:val="clear" w:color="auto" w:fill="1B3A6B"/>
        <w:ind w:left="280" w:right="280"/>
      </w:pPr>
      <w:r>
        <w:t>4. PRODUCT-LED GROWTH — PHASE 1 MECHANICS</w:t>
      </w:r>
    </w:p>
    <w:p w14:paraId="4EBF2ECA" w14:textId="77777777" w:rsidR="0021248E" w:rsidRDefault="00646E30">
      <w:pPr>
        <w:pStyle w:val="Heading2"/>
        <w:pBdr>
          <w:bottom w:val="single" w:sz="3" w:space="0" w:color="C5D8F0"/>
        </w:pBdr>
        <w:shd w:val="clear" w:color="auto" w:fill="E1F5FE"/>
      </w:pPr>
      <w:r>
        <w:rPr>
          <w:color w:val="0277BD"/>
        </w:rPr>
        <w:t>4.1 The Engagement Loop</w:t>
      </w:r>
    </w:p>
    <w:p w14:paraId="1772E4CF" w14:textId="77777777" w:rsidR="0021248E" w:rsidRDefault="00646E30">
      <w:pPr>
        <w:spacing w:after="130" w:line="320" w:lineRule="auto"/>
        <w:jc w:val="both"/>
      </w:pPr>
      <w:proofErr w:type="spellStart"/>
      <w:r>
        <w:t>GuestIQ's</w:t>
      </w:r>
      <w:proofErr w:type="spellEnd"/>
      <w:r>
        <w:t xml:space="preserve"> adoption depends entirely on the product experience — there is no sales process, no mandatory training, and no management mandate to complete the questionnaire. The product must earn its own adoption through the quality of the </w:t>
      </w:r>
      <w:proofErr w:type="gramStart"/>
      <w:r>
        <w:t>respondent</w:t>
      </w:r>
      <w:proofErr w:type="gramEnd"/>
      <w:r>
        <w:t xml:space="preserve"> experience. The engagement loop is the mechanism by which this happens.</w:t>
      </w:r>
    </w:p>
    <w:p w14:paraId="2DC0A27B" w14:textId="77777777" w:rsidR="0021248E" w:rsidRDefault="00646E30">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1248E" w14:paraId="17838DE3" w14:textId="77777777">
        <w:tblPrEx>
          <w:tblCellMar>
            <w:top w:w="0" w:type="dxa"/>
            <w:bottom w:w="0" w:type="dxa"/>
          </w:tblCellMar>
        </w:tblPrEx>
        <w:tc>
          <w:tcPr>
            <w:tcW w:w="2340" w:type="dxa"/>
            <w:tcBorders>
              <w:top w:val="single" w:sz="1" w:space="0" w:color="0277BD"/>
              <w:left w:val="single" w:sz="1" w:space="0" w:color="0277BD"/>
              <w:bottom w:val="single" w:sz="1" w:space="0" w:color="0277BD"/>
              <w:right w:val="single" w:sz="1" w:space="0" w:color="0277BD"/>
            </w:tcBorders>
            <w:shd w:val="clear" w:color="auto" w:fill="E1F5FE"/>
            <w:tcMar>
              <w:top w:w="100" w:type="dxa"/>
              <w:left w:w="120" w:type="dxa"/>
              <w:bottom w:w="100" w:type="dxa"/>
              <w:right w:w="120" w:type="dxa"/>
            </w:tcMar>
          </w:tcPr>
          <w:p w14:paraId="522614E3" w14:textId="77777777" w:rsidR="0021248E" w:rsidRDefault="00646E30">
            <w:pPr>
              <w:spacing w:after="60"/>
              <w:jc w:val="center"/>
            </w:pPr>
            <w:r>
              <w:rPr>
                <w:b/>
                <w:bCs/>
                <w:color w:val="0277BD"/>
              </w:rPr>
              <w:t>TRIGGER</w:t>
            </w:r>
          </w:p>
          <w:p w14:paraId="19FC17E4" w14:textId="77777777" w:rsidR="0021248E" w:rsidRDefault="00646E30">
            <w:pPr>
              <w:jc w:val="both"/>
            </w:pPr>
            <w:r>
              <w:rPr>
                <w:sz w:val="16"/>
                <w:szCs w:val="16"/>
              </w:rPr>
              <w:t xml:space="preserve">Identity-based tier label activates professional self-concept. Front desk </w:t>
            </w:r>
            <w:proofErr w:type="gramStart"/>
            <w:r>
              <w:rPr>
                <w:sz w:val="16"/>
                <w:szCs w:val="16"/>
              </w:rPr>
              <w:t>professional</w:t>
            </w:r>
            <w:proofErr w:type="gramEnd"/>
            <w:r>
              <w:rPr>
                <w:sz w:val="16"/>
                <w:szCs w:val="16"/>
              </w:rPr>
              <w:t xml:space="preserve"> sees 'Expert' and self-identifies.</w:t>
            </w:r>
          </w:p>
        </w:tc>
        <w:tc>
          <w:tcPr>
            <w:tcW w:w="2340" w:type="dxa"/>
            <w:tcBorders>
              <w:top w:val="single" w:sz="1" w:space="0" w:color="0277BD"/>
              <w:left w:val="single" w:sz="1" w:space="0" w:color="0277BD"/>
              <w:bottom w:val="single" w:sz="1" w:space="0" w:color="0277BD"/>
              <w:right w:val="single" w:sz="1" w:space="0" w:color="0277BD"/>
            </w:tcBorders>
            <w:shd w:val="clear" w:color="auto" w:fill="E1F5FE"/>
            <w:tcMar>
              <w:top w:w="100" w:type="dxa"/>
              <w:left w:w="120" w:type="dxa"/>
              <w:bottom w:w="100" w:type="dxa"/>
              <w:right w:w="120" w:type="dxa"/>
            </w:tcMar>
          </w:tcPr>
          <w:p w14:paraId="772D4DFB" w14:textId="77777777" w:rsidR="0021248E" w:rsidRDefault="00646E30">
            <w:pPr>
              <w:spacing w:after="60"/>
              <w:jc w:val="center"/>
            </w:pPr>
            <w:r>
              <w:rPr>
                <w:b/>
                <w:bCs/>
                <w:color w:val="0277BD"/>
              </w:rPr>
              <w:t>EPISODE</w:t>
            </w:r>
          </w:p>
          <w:p w14:paraId="20159351" w14:textId="77777777" w:rsidR="0021248E" w:rsidRDefault="00646E30">
            <w:pPr>
              <w:jc w:val="both"/>
            </w:pPr>
            <w:r>
              <w:rPr>
                <w:sz w:val="16"/>
                <w:szCs w:val="16"/>
              </w:rPr>
              <w:t xml:space="preserve">Curiosity hooks at each episode </w:t>
            </w:r>
            <w:proofErr w:type="gramStart"/>
            <w:r>
              <w:rPr>
                <w:sz w:val="16"/>
                <w:szCs w:val="16"/>
              </w:rPr>
              <w:t>end</w:t>
            </w:r>
            <w:proofErr w:type="gramEnd"/>
            <w:r>
              <w:rPr>
                <w:sz w:val="16"/>
                <w:szCs w:val="16"/>
              </w:rPr>
              <w:t xml:space="preserve"> </w:t>
            </w:r>
            <w:proofErr w:type="gramStart"/>
            <w:r>
              <w:rPr>
                <w:sz w:val="16"/>
                <w:szCs w:val="16"/>
              </w:rPr>
              <w:t>create forward</w:t>
            </w:r>
            <w:proofErr w:type="gramEnd"/>
            <w:r>
              <w:rPr>
                <w:sz w:val="16"/>
                <w:szCs w:val="16"/>
              </w:rPr>
              <w:t xml:space="preserve"> tension. Respondent wants to see the next finding. Progress bar shows momentum.</w:t>
            </w:r>
          </w:p>
        </w:tc>
        <w:tc>
          <w:tcPr>
            <w:tcW w:w="2340" w:type="dxa"/>
            <w:tcBorders>
              <w:top w:val="single" w:sz="1" w:space="0" w:color="2E7D32"/>
              <w:left w:val="single" w:sz="1" w:space="0" w:color="2E7D32"/>
              <w:bottom w:val="single" w:sz="1" w:space="0" w:color="2E7D32"/>
              <w:right w:val="single" w:sz="1" w:space="0" w:color="2E7D32"/>
            </w:tcBorders>
            <w:shd w:val="clear" w:color="auto" w:fill="E8F5E9"/>
            <w:tcMar>
              <w:top w:w="100" w:type="dxa"/>
              <w:left w:w="120" w:type="dxa"/>
              <w:bottom w:w="100" w:type="dxa"/>
              <w:right w:w="120" w:type="dxa"/>
            </w:tcMar>
          </w:tcPr>
          <w:p w14:paraId="76C14B16" w14:textId="77777777" w:rsidR="0021248E" w:rsidRDefault="00646E30">
            <w:pPr>
              <w:spacing w:after="60"/>
              <w:jc w:val="center"/>
            </w:pPr>
            <w:r>
              <w:rPr>
                <w:b/>
                <w:bCs/>
                <w:color w:val="2E7D32"/>
              </w:rPr>
              <w:t>REWARD</w:t>
            </w:r>
          </w:p>
          <w:p w14:paraId="706A81D3" w14:textId="77777777" w:rsidR="0021248E" w:rsidRDefault="00646E30">
            <w:pPr>
              <w:jc w:val="both"/>
            </w:pPr>
            <w:r>
              <w:rPr>
                <w:sz w:val="16"/>
                <w:szCs w:val="16"/>
              </w:rPr>
              <w:t>Badge reveal + personal results comparison = immediate visible value. Contribution becomes tangible before the session ends.</w:t>
            </w:r>
          </w:p>
        </w:tc>
        <w:tc>
          <w:tcPr>
            <w:tcW w:w="2340" w:type="dxa"/>
            <w:tcBorders>
              <w:top w:val="single" w:sz="1" w:space="0" w:color="6A1B9A"/>
              <w:left w:val="single" w:sz="1" w:space="0" w:color="6A1B9A"/>
              <w:bottom w:val="single" w:sz="1" w:space="0" w:color="6A1B9A"/>
              <w:right w:val="single" w:sz="1" w:space="0" w:color="6A1B9A"/>
            </w:tcBorders>
            <w:shd w:val="clear" w:color="auto" w:fill="F3E5F5"/>
            <w:tcMar>
              <w:top w:w="100" w:type="dxa"/>
              <w:left w:w="120" w:type="dxa"/>
              <w:bottom w:w="100" w:type="dxa"/>
              <w:right w:w="120" w:type="dxa"/>
            </w:tcMar>
          </w:tcPr>
          <w:p w14:paraId="41037F27" w14:textId="77777777" w:rsidR="0021248E" w:rsidRDefault="00646E30">
            <w:pPr>
              <w:spacing w:after="60"/>
              <w:jc w:val="center"/>
            </w:pPr>
            <w:r>
              <w:rPr>
                <w:b/>
                <w:bCs/>
                <w:color w:val="6A1B9A"/>
              </w:rPr>
              <w:t>EXPAND</w:t>
            </w:r>
          </w:p>
          <w:p w14:paraId="3E31CC9E" w14:textId="77777777" w:rsidR="0021248E" w:rsidRDefault="00646E30">
            <w:pPr>
              <w:jc w:val="both"/>
            </w:pPr>
            <w:r>
              <w:rPr>
                <w:sz w:val="16"/>
                <w:szCs w:val="16"/>
              </w:rPr>
              <w:t xml:space="preserve">Tier </w:t>
            </w:r>
            <w:proofErr w:type="gramStart"/>
            <w:r>
              <w:rPr>
                <w:sz w:val="16"/>
                <w:szCs w:val="16"/>
              </w:rPr>
              <w:t>upgrade prompt offers</w:t>
            </w:r>
            <w:proofErr w:type="gramEnd"/>
            <w:r>
              <w:rPr>
                <w:sz w:val="16"/>
                <w:szCs w:val="16"/>
              </w:rPr>
              <w:t xml:space="preserve"> more. Colleagues discuss results. Lead Researcher sees aggregate data. Management sees operational insight.</w:t>
            </w:r>
          </w:p>
        </w:tc>
      </w:tr>
    </w:tbl>
    <w:p w14:paraId="2CE6F1B1" w14:textId="77777777" w:rsidR="0021248E" w:rsidRDefault="00646E30">
      <w:r>
        <w:rPr>
          <w:sz w:val="8"/>
          <w:szCs w:val="8"/>
        </w:rPr>
        <w:t xml:space="preserve"> </w:t>
      </w:r>
    </w:p>
    <w:p w14:paraId="32D2DDEE" w14:textId="77777777" w:rsidR="0021248E" w:rsidRDefault="00646E30">
      <w:pPr>
        <w:pStyle w:val="Heading2"/>
        <w:pBdr>
          <w:bottom w:val="single" w:sz="3" w:space="0" w:color="C5D8F0"/>
        </w:pBdr>
        <w:shd w:val="clear" w:color="auto" w:fill="E1F5FE"/>
      </w:pPr>
      <w:r>
        <w:rPr>
          <w:color w:val="0277BD"/>
        </w:rPr>
        <w:t>4.2 Time-to-Value — The PLG Onboarding Funnel</w:t>
      </w:r>
    </w:p>
    <w:p w14:paraId="5E98CA00" w14:textId="77777777" w:rsidR="0021248E" w:rsidRDefault="00646E30">
      <w:pPr>
        <w:spacing w:after="130" w:line="320" w:lineRule="auto"/>
        <w:jc w:val="both"/>
      </w:pPr>
      <w:r>
        <w:t xml:space="preserve">In PLG, time-to-value is the most important metric during the first session. A respondent who reaches the results screen has experienced value and is far more likely to complete the questionnaire and recommend it to colleagues than one who </w:t>
      </w:r>
      <w:proofErr w:type="gramStart"/>
      <w:r>
        <w:t>abandons at</w:t>
      </w:r>
      <w:proofErr w:type="gramEnd"/>
      <w:r>
        <w:t xml:space="preserve"> Episode 2. The tier structure is </w:t>
      </w:r>
      <w:proofErr w:type="spellStart"/>
      <w:r>
        <w:t>GuestIQ's</w:t>
      </w:r>
      <w:proofErr w:type="spellEnd"/>
      <w:r>
        <w:t xml:space="preserve"> PLG onboarding design:</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21248E" w14:paraId="4D591168" w14:textId="77777777">
        <w:tblPrEx>
          <w:tblCellMar>
            <w:top w:w="0" w:type="dxa"/>
            <w:bottom w:w="0" w:type="dxa"/>
          </w:tblCellMar>
        </w:tblPrEx>
        <w:trPr>
          <w:tblHeader/>
        </w:trPr>
        <w:tc>
          <w:tcPr>
            <w:tcW w:w="2000" w:type="dxa"/>
            <w:tcBorders>
              <w:top w:val="single" w:sz="1" w:space="0" w:color="0277BD"/>
              <w:left w:val="single" w:sz="1" w:space="0" w:color="0277BD"/>
              <w:bottom w:val="single" w:sz="1" w:space="0" w:color="0277BD"/>
              <w:right w:val="single" w:sz="1" w:space="0" w:color="0277BD"/>
            </w:tcBorders>
            <w:shd w:val="clear" w:color="auto" w:fill="0277BD"/>
            <w:tcMar>
              <w:top w:w="70" w:type="dxa"/>
              <w:left w:w="100" w:type="dxa"/>
              <w:bottom w:w="70" w:type="dxa"/>
              <w:right w:w="100" w:type="dxa"/>
            </w:tcMar>
          </w:tcPr>
          <w:p w14:paraId="268A5A56" w14:textId="77777777" w:rsidR="0021248E" w:rsidRDefault="00646E30">
            <w:pPr>
              <w:jc w:val="center"/>
            </w:pPr>
            <w:r>
              <w:rPr>
                <w:b/>
                <w:bCs/>
                <w:color w:val="FFFFFF"/>
                <w:sz w:val="17"/>
                <w:szCs w:val="17"/>
              </w:rPr>
              <w:t>Tier</w:t>
            </w:r>
          </w:p>
        </w:tc>
        <w:tc>
          <w:tcPr>
            <w:tcW w:w="2000" w:type="dxa"/>
            <w:tcBorders>
              <w:top w:val="single" w:sz="1" w:space="0" w:color="0277BD"/>
              <w:left w:val="single" w:sz="1" w:space="0" w:color="0277BD"/>
              <w:bottom w:val="single" w:sz="1" w:space="0" w:color="0277BD"/>
              <w:right w:val="single" w:sz="1" w:space="0" w:color="0277BD"/>
            </w:tcBorders>
            <w:shd w:val="clear" w:color="auto" w:fill="0277BD"/>
            <w:tcMar>
              <w:top w:w="70" w:type="dxa"/>
              <w:left w:w="100" w:type="dxa"/>
              <w:bottom w:w="70" w:type="dxa"/>
              <w:right w:w="100" w:type="dxa"/>
            </w:tcMar>
          </w:tcPr>
          <w:p w14:paraId="24B86425" w14:textId="77777777" w:rsidR="0021248E" w:rsidRDefault="00646E30">
            <w:pPr>
              <w:jc w:val="center"/>
            </w:pPr>
            <w:r>
              <w:rPr>
                <w:b/>
                <w:bCs/>
                <w:color w:val="FFFFFF"/>
                <w:sz w:val="17"/>
                <w:szCs w:val="17"/>
              </w:rPr>
              <w:t>Questions</w:t>
            </w:r>
          </w:p>
        </w:tc>
        <w:tc>
          <w:tcPr>
            <w:tcW w:w="2000" w:type="dxa"/>
            <w:tcBorders>
              <w:top w:val="single" w:sz="1" w:space="0" w:color="0277BD"/>
              <w:left w:val="single" w:sz="1" w:space="0" w:color="0277BD"/>
              <w:bottom w:val="single" w:sz="1" w:space="0" w:color="0277BD"/>
              <w:right w:val="single" w:sz="1" w:space="0" w:color="0277BD"/>
            </w:tcBorders>
            <w:shd w:val="clear" w:color="auto" w:fill="0277BD"/>
            <w:tcMar>
              <w:top w:w="70" w:type="dxa"/>
              <w:left w:w="100" w:type="dxa"/>
              <w:bottom w:w="70" w:type="dxa"/>
              <w:right w:w="100" w:type="dxa"/>
            </w:tcMar>
          </w:tcPr>
          <w:p w14:paraId="50E69D2E" w14:textId="77777777" w:rsidR="0021248E" w:rsidRDefault="00646E30">
            <w:pPr>
              <w:jc w:val="center"/>
            </w:pPr>
            <w:r>
              <w:rPr>
                <w:b/>
                <w:bCs/>
                <w:color w:val="FFFFFF"/>
                <w:sz w:val="17"/>
                <w:szCs w:val="17"/>
              </w:rPr>
              <w:t>Time to First Value</w:t>
            </w:r>
          </w:p>
        </w:tc>
        <w:tc>
          <w:tcPr>
            <w:tcW w:w="3360" w:type="dxa"/>
            <w:tcBorders>
              <w:top w:val="single" w:sz="1" w:space="0" w:color="0277BD"/>
              <w:left w:val="single" w:sz="1" w:space="0" w:color="0277BD"/>
              <w:bottom w:val="single" w:sz="1" w:space="0" w:color="0277BD"/>
              <w:right w:val="single" w:sz="1" w:space="0" w:color="0277BD"/>
            </w:tcBorders>
            <w:shd w:val="clear" w:color="auto" w:fill="0277BD"/>
            <w:tcMar>
              <w:top w:w="70" w:type="dxa"/>
              <w:left w:w="100" w:type="dxa"/>
              <w:bottom w:w="70" w:type="dxa"/>
              <w:right w:w="100" w:type="dxa"/>
            </w:tcMar>
          </w:tcPr>
          <w:p w14:paraId="3A28E153" w14:textId="77777777" w:rsidR="0021248E" w:rsidRDefault="00646E30">
            <w:pPr>
              <w:jc w:val="center"/>
            </w:pPr>
            <w:r>
              <w:rPr>
                <w:b/>
                <w:bCs/>
                <w:color w:val="FFFFFF"/>
                <w:sz w:val="17"/>
                <w:szCs w:val="17"/>
              </w:rPr>
              <w:t>PLG Role</w:t>
            </w:r>
          </w:p>
        </w:tc>
      </w:tr>
      <w:tr w:rsidR="0021248E" w14:paraId="68144A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1F5FE"/>
            <w:tcMar>
              <w:top w:w="60" w:type="dxa"/>
              <w:left w:w="100" w:type="dxa"/>
              <w:bottom w:w="60" w:type="dxa"/>
              <w:right w:w="80" w:type="dxa"/>
            </w:tcMar>
          </w:tcPr>
          <w:p w14:paraId="6CFD9DF7" w14:textId="77777777" w:rsidR="0021248E" w:rsidRDefault="00646E30">
            <w:pPr>
              <w:jc w:val="both"/>
            </w:pPr>
            <w:r>
              <w:rPr>
                <w:b/>
                <w:bCs/>
                <w:sz w:val="17"/>
                <w:szCs w:val="17"/>
              </w:rPr>
              <w:t>Amateur</w:t>
            </w:r>
          </w:p>
        </w:tc>
        <w:tc>
          <w:tcPr>
            <w:tcW w:w="2000" w:type="dxa"/>
            <w:tcBorders>
              <w:top w:val="single" w:sz="1" w:space="0" w:color="CCCCCC"/>
              <w:left w:val="single" w:sz="1" w:space="0" w:color="CCCCCC"/>
              <w:bottom w:val="single" w:sz="1" w:space="0" w:color="CCCCCC"/>
              <w:right w:val="single" w:sz="1" w:space="0" w:color="CCCCCC"/>
            </w:tcBorders>
            <w:shd w:val="clear" w:color="auto" w:fill="E1F5FE"/>
            <w:tcMar>
              <w:top w:w="60" w:type="dxa"/>
              <w:left w:w="100" w:type="dxa"/>
              <w:bottom w:w="60" w:type="dxa"/>
              <w:right w:w="80" w:type="dxa"/>
            </w:tcMar>
          </w:tcPr>
          <w:p w14:paraId="58A20F1B" w14:textId="77777777" w:rsidR="0021248E" w:rsidRDefault="00646E30">
            <w:pPr>
              <w:jc w:val="both"/>
            </w:pPr>
            <w:r>
              <w:rPr>
                <w:sz w:val="17"/>
                <w:szCs w:val="17"/>
              </w:rPr>
              <w:t>8 questions</w:t>
            </w:r>
          </w:p>
        </w:tc>
        <w:tc>
          <w:tcPr>
            <w:tcW w:w="2000" w:type="dxa"/>
            <w:tcBorders>
              <w:top w:val="single" w:sz="1" w:space="0" w:color="CCCCCC"/>
              <w:left w:val="single" w:sz="1" w:space="0" w:color="CCCCCC"/>
              <w:bottom w:val="single" w:sz="1" w:space="0" w:color="CCCCCC"/>
              <w:right w:val="single" w:sz="1" w:space="0" w:color="CCCCCC"/>
            </w:tcBorders>
            <w:shd w:val="clear" w:color="auto" w:fill="E1F5FE"/>
            <w:tcMar>
              <w:top w:w="60" w:type="dxa"/>
              <w:left w:w="100" w:type="dxa"/>
              <w:bottom w:w="60" w:type="dxa"/>
              <w:right w:w="80" w:type="dxa"/>
            </w:tcMar>
          </w:tcPr>
          <w:p w14:paraId="5C2A5ABF" w14:textId="77777777" w:rsidR="0021248E" w:rsidRDefault="00646E30">
            <w:pPr>
              <w:jc w:val="both"/>
            </w:pPr>
            <w:r>
              <w:rPr>
                <w:sz w:val="17"/>
                <w:szCs w:val="17"/>
              </w:rPr>
              <w:t>~5 minutes</w:t>
            </w:r>
          </w:p>
        </w:tc>
        <w:tc>
          <w:tcPr>
            <w:tcW w:w="3360" w:type="dxa"/>
            <w:tcBorders>
              <w:top w:val="single" w:sz="1" w:space="0" w:color="CCCCCC"/>
              <w:left w:val="single" w:sz="1" w:space="0" w:color="CCCCCC"/>
              <w:bottom w:val="single" w:sz="1" w:space="0" w:color="CCCCCC"/>
              <w:right w:val="single" w:sz="1" w:space="0" w:color="CCCCCC"/>
            </w:tcBorders>
            <w:shd w:val="clear" w:color="auto" w:fill="E1F5FE"/>
            <w:tcMar>
              <w:top w:w="60" w:type="dxa"/>
              <w:left w:w="100" w:type="dxa"/>
              <w:bottom w:w="60" w:type="dxa"/>
              <w:right w:w="80" w:type="dxa"/>
            </w:tcMar>
          </w:tcPr>
          <w:p w14:paraId="5FE8265B" w14:textId="77777777" w:rsidR="0021248E" w:rsidRDefault="00646E30">
            <w:pPr>
              <w:jc w:val="both"/>
            </w:pPr>
            <w:r>
              <w:rPr>
                <w:sz w:val="17"/>
                <w:szCs w:val="17"/>
              </w:rPr>
              <w:t>Low-friction entry. PLG onboarding path. Every respondent can reach the results screen and see value in under 5 minutes. Upgrade prompt at Episode 1 end.</w:t>
            </w:r>
          </w:p>
        </w:tc>
      </w:tr>
      <w:tr w:rsidR="0021248E" w14:paraId="07C200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D6D6C84" w14:textId="77777777" w:rsidR="0021248E" w:rsidRDefault="00646E30">
            <w:pPr>
              <w:jc w:val="both"/>
            </w:pPr>
            <w:r>
              <w:rPr>
                <w:b/>
                <w:bCs/>
                <w:sz w:val="17"/>
                <w:szCs w:val="17"/>
              </w:rPr>
              <w:t>Professional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9E9068E" w14:textId="77777777" w:rsidR="0021248E" w:rsidRDefault="00646E30">
            <w:pPr>
              <w:jc w:val="both"/>
            </w:pPr>
            <w:r>
              <w:rPr>
                <w:sz w:val="17"/>
                <w:szCs w:val="17"/>
              </w:rPr>
              <w:t>18 questions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BAD4024" w14:textId="77777777" w:rsidR="0021248E" w:rsidRDefault="00646E30">
            <w:pPr>
              <w:jc w:val="both"/>
            </w:pPr>
            <w:r>
              <w:rPr>
                <w:sz w:val="17"/>
                <w:szCs w:val="17"/>
              </w:rPr>
              <w:t>~8 minutes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08274A6" w14:textId="77777777" w:rsidR="0021248E" w:rsidRDefault="00646E30">
            <w:pPr>
              <w:jc w:val="both"/>
            </w:pPr>
            <w:r>
              <w:rPr>
                <w:sz w:val="17"/>
                <w:szCs w:val="17"/>
              </w:rPr>
              <w:t>Mid-funnel. Most respondents self-select this tier based on identity. Upgrade prompt at Episode 4 end.</w:t>
            </w:r>
          </w:p>
        </w:tc>
      </w:tr>
      <w:tr w:rsidR="0021248E" w14:paraId="75AC88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1F5FE"/>
            <w:tcMar>
              <w:top w:w="60" w:type="dxa"/>
              <w:left w:w="100" w:type="dxa"/>
              <w:bottom w:w="60" w:type="dxa"/>
              <w:right w:w="80" w:type="dxa"/>
            </w:tcMar>
          </w:tcPr>
          <w:p w14:paraId="38A4075E" w14:textId="77777777" w:rsidR="0021248E" w:rsidRDefault="00646E30">
            <w:pPr>
              <w:jc w:val="both"/>
            </w:pPr>
            <w:r>
              <w:rPr>
                <w:b/>
                <w:bCs/>
                <w:sz w:val="17"/>
                <w:szCs w:val="17"/>
              </w:rPr>
              <w:lastRenderedPageBreak/>
              <w:t>Expert</w:t>
            </w:r>
          </w:p>
        </w:tc>
        <w:tc>
          <w:tcPr>
            <w:tcW w:w="2000" w:type="dxa"/>
            <w:tcBorders>
              <w:top w:val="single" w:sz="1" w:space="0" w:color="CCCCCC"/>
              <w:left w:val="single" w:sz="1" w:space="0" w:color="CCCCCC"/>
              <w:bottom w:val="single" w:sz="1" w:space="0" w:color="CCCCCC"/>
              <w:right w:val="single" w:sz="1" w:space="0" w:color="CCCCCC"/>
            </w:tcBorders>
            <w:shd w:val="clear" w:color="auto" w:fill="E1F5FE"/>
            <w:tcMar>
              <w:top w:w="60" w:type="dxa"/>
              <w:left w:w="100" w:type="dxa"/>
              <w:bottom w:w="60" w:type="dxa"/>
              <w:right w:w="80" w:type="dxa"/>
            </w:tcMar>
          </w:tcPr>
          <w:p w14:paraId="07BB626A" w14:textId="77777777" w:rsidR="0021248E" w:rsidRDefault="00646E30">
            <w:pPr>
              <w:jc w:val="both"/>
            </w:pPr>
            <w:r>
              <w:rPr>
                <w:sz w:val="17"/>
                <w:szCs w:val="17"/>
              </w:rPr>
              <w:t>79 questions</w:t>
            </w:r>
          </w:p>
        </w:tc>
        <w:tc>
          <w:tcPr>
            <w:tcW w:w="2000" w:type="dxa"/>
            <w:tcBorders>
              <w:top w:val="single" w:sz="1" w:space="0" w:color="CCCCCC"/>
              <w:left w:val="single" w:sz="1" w:space="0" w:color="CCCCCC"/>
              <w:bottom w:val="single" w:sz="1" w:space="0" w:color="CCCCCC"/>
              <w:right w:val="single" w:sz="1" w:space="0" w:color="CCCCCC"/>
            </w:tcBorders>
            <w:shd w:val="clear" w:color="auto" w:fill="E1F5FE"/>
            <w:tcMar>
              <w:top w:w="60" w:type="dxa"/>
              <w:left w:w="100" w:type="dxa"/>
              <w:bottom w:w="60" w:type="dxa"/>
              <w:right w:w="80" w:type="dxa"/>
            </w:tcMar>
          </w:tcPr>
          <w:p w14:paraId="3ABB3800" w14:textId="77777777" w:rsidR="0021248E" w:rsidRDefault="00646E30">
            <w:pPr>
              <w:jc w:val="both"/>
            </w:pPr>
            <w:r>
              <w:rPr>
                <w:sz w:val="17"/>
                <w:szCs w:val="17"/>
              </w:rPr>
              <w:t>~16 minutes</w:t>
            </w:r>
          </w:p>
        </w:tc>
        <w:tc>
          <w:tcPr>
            <w:tcW w:w="3360" w:type="dxa"/>
            <w:tcBorders>
              <w:top w:val="single" w:sz="1" w:space="0" w:color="CCCCCC"/>
              <w:left w:val="single" w:sz="1" w:space="0" w:color="CCCCCC"/>
              <w:bottom w:val="single" w:sz="1" w:space="0" w:color="CCCCCC"/>
              <w:right w:val="single" w:sz="1" w:space="0" w:color="CCCCCC"/>
            </w:tcBorders>
            <w:shd w:val="clear" w:color="auto" w:fill="E1F5FE"/>
            <w:tcMar>
              <w:top w:w="60" w:type="dxa"/>
              <w:left w:w="100" w:type="dxa"/>
              <w:bottom w:w="60" w:type="dxa"/>
              <w:right w:w="80" w:type="dxa"/>
            </w:tcMar>
          </w:tcPr>
          <w:p w14:paraId="3B603A62" w14:textId="77777777" w:rsidR="0021248E" w:rsidRDefault="00646E30">
            <w:pPr>
              <w:jc w:val="both"/>
            </w:pPr>
            <w:proofErr w:type="gramStart"/>
            <w:r>
              <w:rPr>
                <w:sz w:val="17"/>
                <w:szCs w:val="17"/>
              </w:rPr>
              <w:t>High-commitment</w:t>
            </w:r>
            <w:proofErr w:type="gramEnd"/>
            <w:r>
              <w:rPr>
                <w:sz w:val="17"/>
                <w:szCs w:val="17"/>
              </w:rPr>
              <w:t>. Full instrument. Results screen is the deepest value moment — aggregate comparison with colleagues.</w:t>
            </w:r>
          </w:p>
        </w:tc>
      </w:tr>
    </w:tbl>
    <w:p w14:paraId="76EB9137" w14:textId="77777777" w:rsidR="0021248E" w:rsidRDefault="00646E30">
      <w:r>
        <w:rPr>
          <w:sz w:val="8"/>
          <w:szCs w:val="8"/>
        </w:rPr>
        <w:t xml:space="preserve"> </w:t>
      </w:r>
    </w:p>
    <w:p w14:paraId="462EE3FD" w14:textId="77777777" w:rsidR="0021248E" w:rsidRDefault="00646E30">
      <w:pPr>
        <w:pStyle w:val="Heading2"/>
        <w:pBdr>
          <w:bottom w:val="single" w:sz="3" w:space="0" w:color="C5D8F0"/>
        </w:pBdr>
        <w:shd w:val="clear" w:color="auto" w:fill="E1F5FE"/>
      </w:pPr>
      <w:r>
        <w:rPr>
          <w:color w:val="0277BD"/>
        </w:rPr>
        <w:t>4.3 The Aha Moment</w:t>
      </w:r>
    </w:p>
    <w:p w14:paraId="0FED483D" w14:textId="77777777" w:rsidR="0021248E" w:rsidRDefault="00646E30">
      <w:pPr>
        <w:spacing w:after="130" w:line="320" w:lineRule="auto"/>
        <w:jc w:val="both"/>
      </w:pPr>
      <w:r>
        <w:t xml:space="preserve">In PLG, the 'aha moment' is the specific moment when a user first experiences the core value of the product. For </w:t>
      </w:r>
      <w:proofErr w:type="spellStart"/>
      <w:r>
        <w:t>GuestIQ</w:t>
      </w:r>
      <w:proofErr w:type="spellEnd"/>
      <w:r>
        <w:t>, the aha moment is the results screen — specifically the aggregate comparison chart that appears when 3+ sessions exist. This is the moment a respondent sees: 'My professional perspective on guest expectations, compared to my colleagues, expressed as data.' Everything in the product design — tier labels, episode structure, curiosity hooks, badge system — exists to get the respondent to this screen.</w:t>
      </w:r>
    </w:p>
    <w:p w14:paraId="1CF91225" w14:textId="77777777" w:rsidR="0021248E" w:rsidRDefault="00646E30">
      <w:pPr>
        <w:spacing w:after="130" w:line="320" w:lineRule="auto"/>
        <w:jc w:val="both"/>
      </w:pPr>
      <w:r>
        <w:t xml:space="preserve">The aha moment is deliberately positioned at completion, not partway through. This is a deliberate PLG design choice: the full value is revealed only to those who complete, which </w:t>
      </w:r>
      <w:proofErr w:type="spellStart"/>
      <w:r>
        <w:t>maximises</w:t>
      </w:r>
      <w:proofErr w:type="spellEnd"/>
      <w:r>
        <w:t xml:space="preserve"> the North Star Metric (completion rate) and ensures the most engaged respondents experience the deepest value.</w:t>
      </w:r>
    </w:p>
    <w:p w14:paraId="1A39E1F2" w14:textId="77777777" w:rsidR="0021248E" w:rsidRDefault="00646E30">
      <w:r>
        <w:rPr>
          <w:sz w:val="8"/>
          <w:szCs w:val="8"/>
        </w:rPr>
        <w:t xml:space="preserve"> </w:t>
      </w:r>
    </w:p>
    <w:p w14:paraId="399DC5D9" w14:textId="77777777" w:rsidR="0021248E" w:rsidRDefault="00646E30">
      <w:pPr>
        <w:pStyle w:val="Heading2"/>
        <w:pBdr>
          <w:bottom w:val="single" w:sz="3" w:space="0" w:color="C5D8F0"/>
        </w:pBdr>
        <w:shd w:val="clear" w:color="auto" w:fill="E1F5FE"/>
      </w:pPr>
      <w:r>
        <w:rPr>
          <w:color w:val="0277BD"/>
        </w:rPr>
        <w:t>4.4 PLG Metrics — Phase 1</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7"/>
        <w:gridCol w:w="2232"/>
        <w:gridCol w:w="1958"/>
        <w:gridCol w:w="3273"/>
      </w:tblGrid>
      <w:tr w:rsidR="0021248E" w14:paraId="466D1E91" w14:textId="77777777">
        <w:tblPrEx>
          <w:tblCellMar>
            <w:top w:w="0" w:type="dxa"/>
            <w:bottom w:w="0" w:type="dxa"/>
          </w:tblCellMar>
        </w:tblPrEx>
        <w:trPr>
          <w:tblHeader/>
        </w:trPr>
        <w:tc>
          <w:tcPr>
            <w:tcW w:w="2000" w:type="dxa"/>
            <w:tcBorders>
              <w:top w:val="single" w:sz="1" w:space="0" w:color="0277BD"/>
              <w:left w:val="single" w:sz="1" w:space="0" w:color="0277BD"/>
              <w:bottom w:val="single" w:sz="1" w:space="0" w:color="0277BD"/>
              <w:right w:val="single" w:sz="1" w:space="0" w:color="0277BD"/>
            </w:tcBorders>
            <w:shd w:val="clear" w:color="auto" w:fill="0277BD"/>
            <w:tcMar>
              <w:top w:w="70" w:type="dxa"/>
              <w:left w:w="100" w:type="dxa"/>
              <w:bottom w:w="70" w:type="dxa"/>
              <w:right w:w="100" w:type="dxa"/>
            </w:tcMar>
          </w:tcPr>
          <w:p w14:paraId="74BBF3DD" w14:textId="77777777" w:rsidR="0021248E" w:rsidRDefault="00646E30">
            <w:pPr>
              <w:jc w:val="center"/>
            </w:pPr>
            <w:r>
              <w:rPr>
                <w:b/>
                <w:bCs/>
                <w:color w:val="FFFFFF"/>
                <w:sz w:val="16"/>
                <w:szCs w:val="16"/>
              </w:rPr>
              <w:t>Metric Type</w:t>
            </w:r>
          </w:p>
        </w:tc>
        <w:tc>
          <w:tcPr>
            <w:tcW w:w="2400" w:type="dxa"/>
            <w:tcBorders>
              <w:top w:val="single" w:sz="1" w:space="0" w:color="0277BD"/>
              <w:left w:val="single" w:sz="1" w:space="0" w:color="0277BD"/>
              <w:bottom w:val="single" w:sz="1" w:space="0" w:color="0277BD"/>
              <w:right w:val="single" w:sz="1" w:space="0" w:color="0277BD"/>
            </w:tcBorders>
            <w:shd w:val="clear" w:color="auto" w:fill="0277BD"/>
            <w:tcMar>
              <w:top w:w="70" w:type="dxa"/>
              <w:left w:w="100" w:type="dxa"/>
              <w:bottom w:w="70" w:type="dxa"/>
              <w:right w:w="100" w:type="dxa"/>
            </w:tcMar>
          </w:tcPr>
          <w:p w14:paraId="698763E9" w14:textId="77777777" w:rsidR="0021248E" w:rsidRDefault="00646E30">
            <w:pPr>
              <w:jc w:val="center"/>
            </w:pPr>
            <w:r>
              <w:rPr>
                <w:b/>
                <w:bCs/>
                <w:color w:val="FFFFFF"/>
                <w:sz w:val="16"/>
                <w:szCs w:val="16"/>
              </w:rPr>
              <w:t>Metric</w:t>
            </w:r>
          </w:p>
        </w:tc>
        <w:tc>
          <w:tcPr>
            <w:tcW w:w="1400" w:type="dxa"/>
            <w:tcBorders>
              <w:top w:val="single" w:sz="1" w:space="0" w:color="0277BD"/>
              <w:left w:val="single" w:sz="1" w:space="0" w:color="0277BD"/>
              <w:bottom w:val="single" w:sz="1" w:space="0" w:color="0277BD"/>
              <w:right w:val="single" w:sz="1" w:space="0" w:color="0277BD"/>
            </w:tcBorders>
            <w:shd w:val="clear" w:color="auto" w:fill="0277BD"/>
            <w:tcMar>
              <w:top w:w="70" w:type="dxa"/>
              <w:left w:w="100" w:type="dxa"/>
              <w:bottom w:w="70" w:type="dxa"/>
              <w:right w:w="100" w:type="dxa"/>
            </w:tcMar>
          </w:tcPr>
          <w:p w14:paraId="0A10E0F4" w14:textId="77777777" w:rsidR="0021248E" w:rsidRDefault="00646E30">
            <w:pPr>
              <w:jc w:val="center"/>
            </w:pPr>
            <w:r>
              <w:rPr>
                <w:b/>
                <w:bCs/>
                <w:color w:val="FFFFFF"/>
                <w:sz w:val="16"/>
                <w:szCs w:val="16"/>
              </w:rPr>
              <w:t>Source</w:t>
            </w:r>
          </w:p>
        </w:tc>
        <w:tc>
          <w:tcPr>
            <w:tcW w:w="3560" w:type="dxa"/>
            <w:tcBorders>
              <w:top w:val="single" w:sz="1" w:space="0" w:color="0277BD"/>
              <w:left w:val="single" w:sz="1" w:space="0" w:color="0277BD"/>
              <w:bottom w:val="single" w:sz="1" w:space="0" w:color="0277BD"/>
              <w:right w:val="single" w:sz="1" w:space="0" w:color="0277BD"/>
            </w:tcBorders>
            <w:shd w:val="clear" w:color="auto" w:fill="0277BD"/>
            <w:tcMar>
              <w:top w:w="70" w:type="dxa"/>
              <w:left w:w="100" w:type="dxa"/>
              <w:bottom w:w="70" w:type="dxa"/>
              <w:right w:w="100" w:type="dxa"/>
            </w:tcMar>
          </w:tcPr>
          <w:p w14:paraId="4492950E" w14:textId="77777777" w:rsidR="0021248E" w:rsidRDefault="00646E30">
            <w:pPr>
              <w:jc w:val="center"/>
            </w:pPr>
            <w:r>
              <w:rPr>
                <w:b/>
                <w:bCs/>
                <w:color w:val="FFFFFF"/>
                <w:sz w:val="16"/>
                <w:szCs w:val="16"/>
              </w:rPr>
              <w:t>What It Tells Us</w:t>
            </w:r>
          </w:p>
        </w:tc>
      </w:tr>
      <w:tr w:rsidR="0021248E" w14:paraId="0BC890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1F5FE"/>
            <w:tcMar>
              <w:top w:w="55" w:type="dxa"/>
              <w:left w:w="90" w:type="dxa"/>
              <w:bottom w:w="55" w:type="dxa"/>
              <w:right w:w="80" w:type="dxa"/>
            </w:tcMar>
          </w:tcPr>
          <w:p w14:paraId="633A6A67" w14:textId="77777777" w:rsidR="0021248E" w:rsidRDefault="00646E30">
            <w:pPr>
              <w:jc w:val="both"/>
            </w:pPr>
            <w:r>
              <w:rPr>
                <w:b/>
                <w:bCs/>
                <w:color w:val="0277BD"/>
                <w:sz w:val="16"/>
                <w:szCs w:val="16"/>
              </w:rPr>
              <w:t>North Star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80" w:type="dxa"/>
            </w:tcMar>
          </w:tcPr>
          <w:p w14:paraId="5310E76E" w14:textId="77777777" w:rsidR="0021248E" w:rsidRDefault="00646E30">
            <w:pPr>
              <w:jc w:val="both"/>
            </w:pPr>
            <w:r>
              <w:rPr>
                <w:sz w:val="16"/>
                <w:szCs w:val="16"/>
              </w:rPr>
              <w:t>Completion rate per tier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80" w:type="dxa"/>
            </w:tcMar>
          </w:tcPr>
          <w:p w14:paraId="4A8B4406" w14:textId="77777777" w:rsidR="0021248E" w:rsidRDefault="00646E30">
            <w:pPr>
              <w:jc w:val="both"/>
            </w:pPr>
            <w:proofErr w:type="spellStart"/>
            <w:r>
              <w:rPr>
                <w:sz w:val="16"/>
                <w:szCs w:val="16"/>
              </w:rPr>
              <w:t>Supabase</w:t>
            </w:r>
            <w:proofErr w:type="spellEnd"/>
            <w:r>
              <w:rPr>
                <w:sz w:val="16"/>
                <w:szCs w:val="16"/>
              </w:rPr>
              <w:t xml:space="preserve">: </w:t>
            </w:r>
            <w:proofErr w:type="spellStart"/>
            <w:r>
              <w:rPr>
                <w:sz w:val="16"/>
                <w:szCs w:val="16"/>
              </w:rPr>
              <w:t>is_complete</w:t>
            </w:r>
            <w:proofErr w:type="spellEnd"/>
            <w:r>
              <w:rPr>
                <w:sz w:val="16"/>
                <w:szCs w:val="16"/>
              </w:rPr>
              <w:t xml:space="preserve"> / started sessions, per </w:t>
            </w:r>
            <w:proofErr w:type="spellStart"/>
            <w:r>
              <w:rPr>
                <w:sz w:val="16"/>
                <w:szCs w:val="16"/>
              </w:rPr>
              <w:t>property_id</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80" w:type="dxa"/>
            </w:tcMar>
          </w:tcPr>
          <w:p w14:paraId="5BBD6495" w14:textId="77777777" w:rsidR="0021248E" w:rsidRDefault="00646E30">
            <w:pPr>
              <w:jc w:val="both"/>
            </w:pPr>
            <w:r>
              <w:rPr>
                <w:sz w:val="16"/>
                <w:szCs w:val="16"/>
              </w:rPr>
              <w:t>The single number that captures whether the product is working. Target: ≥60% minimum threshold, ≥80% stretch.</w:t>
            </w:r>
          </w:p>
        </w:tc>
      </w:tr>
      <w:tr w:rsidR="0021248E" w14:paraId="477DCC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1F5FE"/>
            <w:tcMar>
              <w:top w:w="55" w:type="dxa"/>
              <w:left w:w="90" w:type="dxa"/>
              <w:bottom w:w="55" w:type="dxa"/>
              <w:right w:w="80" w:type="dxa"/>
            </w:tcMar>
          </w:tcPr>
          <w:p w14:paraId="284E2053" w14:textId="77777777" w:rsidR="0021248E" w:rsidRDefault="00646E30">
            <w:pPr>
              <w:jc w:val="both"/>
            </w:pPr>
            <w:r>
              <w:rPr>
                <w:b/>
                <w:bCs/>
                <w:color w:val="0277BD"/>
                <w:sz w:val="16"/>
                <w:szCs w:val="16"/>
              </w:rPr>
              <w:t>Activation</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90" w:type="dxa"/>
              <w:bottom w:w="55" w:type="dxa"/>
              <w:right w:w="80" w:type="dxa"/>
            </w:tcMar>
          </w:tcPr>
          <w:p w14:paraId="583ADDED" w14:textId="77777777" w:rsidR="0021248E" w:rsidRDefault="00646E30">
            <w:pPr>
              <w:jc w:val="both"/>
            </w:pPr>
            <w:r>
              <w:rPr>
                <w:sz w:val="16"/>
                <w:szCs w:val="16"/>
              </w:rPr>
              <w:t>Episode 1 completion rate</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90" w:type="dxa"/>
              <w:bottom w:w="55" w:type="dxa"/>
              <w:right w:w="80" w:type="dxa"/>
            </w:tcMar>
          </w:tcPr>
          <w:p w14:paraId="6560BBC4" w14:textId="77777777" w:rsidR="0021248E" w:rsidRDefault="00646E30">
            <w:pPr>
              <w:jc w:val="both"/>
            </w:pPr>
            <w:proofErr w:type="spellStart"/>
            <w:r>
              <w:rPr>
                <w:sz w:val="16"/>
                <w:szCs w:val="16"/>
              </w:rPr>
              <w:t>PostHog</w:t>
            </w:r>
            <w:proofErr w:type="spellEnd"/>
            <w:r>
              <w:rPr>
                <w:sz w:val="16"/>
                <w:szCs w:val="16"/>
              </w:rPr>
              <w:t xml:space="preserve">: </w:t>
            </w:r>
            <w:proofErr w:type="spellStart"/>
            <w:r>
              <w:rPr>
                <w:sz w:val="16"/>
                <w:szCs w:val="16"/>
              </w:rPr>
              <w:t>episode_completed</w:t>
            </w:r>
            <w:proofErr w:type="spellEnd"/>
            <w:r>
              <w:rPr>
                <w:sz w:val="16"/>
                <w:szCs w:val="16"/>
              </w:rPr>
              <w:t xml:space="preserve">(E1) / </w:t>
            </w:r>
            <w:proofErr w:type="spellStart"/>
            <w:r>
              <w:rPr>
                <w:sz w:val="16"/>
                <w:szCs w:val="16"/>
              </w:rPr>
              <w:t>app_loaded</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90" w:type="dxa"/>
              <w:bottom w:w="55" w:type="dxa"/>
              <w:right w:w="80" w:type="dxa"/>
            </w:tcMar>
          </w:tcPr>
          <w:p w14:paraId="4B1032E8" w14:textId="77777777" w:rsidR="0021248E" w:rsidRDefault="00646E30">
            <w:pPr>
              <w:jc w:val="both"/>
            </w:pPr>
            <w:r>
              <w:rPr>
                <w:sz w:val="16"/>
                <w:szCs w:val="16"/>
              </w:rPr>
              <w:t>What percentage of starters reach the first episode complete. Below 60% = the trigger or welcome experience is failing.</w:t>
            </w:r>
          </w:p>
        </w:tc>
      </w:tr>
      <w:tr w:rsidR="0021248E" w14:paraId="6967B7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1F5FE"/>
            <w:tcMar>
              <w:top w:w="55" w:type="dxa"/>
              <w:left w:w="90" w:type="dxa"/>
              <w:bottom w:w="55" w:type="dxa"/>
              <w:right w:w="80" w:type="dxa"/>
            </w:tcMar>
          </w:tcPr>
          <w:p w14:paraId="402B16A8" w14:textId="77777777" w:rsidR="0021248E" w:rsidRDefault="00646E30">
            <w:pPr>
              <w:jc w:val="both"/>
            </w:pPr>
            <w:r>
              <w:rPr>
                <w:b/>
                <w:bCs/>
                <w:color w:val="0277BD"/>
                <w:sz w:val="16"/>
                <w:szCs w:val="16"/>
              </w:rPr>
              <w:t>Engagement depth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80" w:type="dxa"/>
            </w:tcMar>
          </w:tcPr>
          <w:p w14:paraId="50110937" w14:textId="77777777" w:rsidR="0021248E" w:rsidRDefault="00646E30">
            <w:pPr>
              <w:jc w:val="both"/>
            </w:pPr>
            <w:r>
              <w:rPr>
                <w:sz w:val="16"/>
                <w:szCs w:val="16"/>
              </w:rPr>
              <w:t>Episode drop-off rate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80" w:type="dxa"/>
            </w:tcMar>
          </w:tcPr>
          <w:p w14:paraId="389B692F" w14:textId="77777777" w:rsidR="0021248E" w:rsidRDefault="00646E30">
            <w:pPr>
              <w:jc w:val="both"/>
            </w:pPr>
            <w:proofErr w:type="spellStart"/>
            <w:r>
              <w:rPr>
                <w:sz w:val="16"/>
                <w:szCs w:val="16"/>
              </w:rPr>
              <w:t>PostHog</w:t>
            </w:r>
            <w:proofErr w:type="spellEnd"/>
            <w:r>
              <w:rPr>
                <w:sz w:val="16"/>
                <w:szCs w:val="16"/>
              </w:rPr>
              <w:t>: funnel across episodes 1–7</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80" w:type="dxa"/>
            </w:tcMar>
          </w:tcPr>
          <w:p w14:paraId="3D1F009F" w14:textId="77777777" w:rsidR="0021248E" w:rsidRDefault="00646E30">
            <w:pPr>
              <w:jc w:val="both"/>
            </w:pPr>
            <w:r>
              <w:rPr>
                <w:sz w:val="16"/>
                <w:szCs w:val="16"/>
              </w:rPr>
              <w:t>Which episode is losing respondents. Identifies the weakest point in the engagement loop for Phase 2 redesign.</w:t>
            </w:r>
          </w:p>
        </w:tc>
      </w:tr>
      <w:tr w:rsidR="0021248E" w14:paraId="5C6E0D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1F5FE"/>
            <w:tcMar>
              <w:top w:w="55" w:type="dxa"/>
              <w:left w:w="90" w:type="dxa"/>
              <w:bottom w:w="55" w:type="dxa"/>
              <w:right w:w="80" w:type="dxa"/>
            </w:tcMar>
          </w:tcPr>
          <w:p w14:paraId="4AFFCD28" w14:textId="77777777" w:rsidR="0021248E" w:rsidRDefault="00646E30">
            <w:pPr>
              <w:jc w:val="both"/>
            </w:pPr>
            <w:r>
              <w:rPr>
                <w:b/>
                <w:bCs/>
                <w:color w:val="0277BD"/>
                <w:sz w:val="16"/>
                <w:szCs w:val="16"/>
              </w:rPr>
              <w:t>Growth signal</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90" w:type="dxa"/>
              <w:bottom w:w="55" w:type="dxa"/>
              <w:right w:w="80" w:type="dxa"/>
            </w:tcMar>
          </w:tcPr>
          <w:p w14:paraId="526E6407" w14:textId="77777777" w:rsidR="0021248E" w:rsidRDefault="00646E30">
            <w:pPr>
              <w:jc w:val="both"/>
            </w:pPr>
            <w:r>
              <w:rPr>
                <w:sz w:val="16"/>
                <w:szCs w:val="16"/>
              </w:rPr>
              <w:t>Tier upgrade acceptance rate</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90" w:type="dxa"/>
              <w:bottom w:w="55" w:type="dxa"/>
              <w:right w:w="80" w:type="dxa"/>
            </w:tcMar>
          </w:tcPr>
          <w:p w14:paraId="70003AFB" w14:textId="77777777" w:rsidR="0021248E" w:rsidRDefault="00646E30">
            <w:pPr>
              <w:jc w:val="both"/>
            </w:pPr>
            <w:proofErr w:type="spellStart"/>
            <w:r>
              <w:rPr>
                <w:sz w:val="16"/>
                <w:szCs w:val="16"/>
              </w:rPr>
              <w:t>PostHog</w:t>
            </w:r>
            <w:proofErr w:type="spellEnd"/>
            <w:r>
              <w:rPr>
                <w:sz w:val="16"/>
                <w:szCs w:val="16"/>
              </w:rPr>
              <w:t xml:space="preserve">: </w:t>
            </w:r>
            <w:proofErr w:type="spellStart"/>
            <w:r>
              <w:rPr>
                <w:sz w:val="16"/>
                <w:szCs w:val="16"/>
              </w:rPr>
              <w:t>tier_upgrade_accepted</w:t>
            </w:r>
            <w:proofErr w:type="spellEnd"/>
            <w:r>
              <w:rPr>
                <w:sz w:val="16"/>
                <w:szCs w:val="16"/>
              </w:rPr>
              <w:t xml:space="preserve"> / </w:t>
            </w:r>
            <w:proofErr w:type="spellStart"/>
            <w:r>
              <w:rPr>
                <w:sz w:val="16"/>
                <w:szCs w:val="16"/>
              </w:rPr>
              <w:t>tier_upgrade_prompted</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90" w:type="dxa"/>
              <w:bottom w:w="55" w:type="dxa"/>
              <w:right w:w="80" w:type="dxa"/>
            </w:tcMar>
          </w:tcPr>
          <w:p w14:paraId="53E3923D" w14:textId="77777777" w:rsidR="0021248E" w:rsidRDefault="00646E30">
            <w:pPr>
              <w:jc w:val="both"/>
            </w:pPr>
            <w:r>
              <w:rPr>
                <w:sz w:val="16"/>
                <w:szCs w:val="16"/>
              </w:rPr>
              <w:t>How many respondents self-upgrade when offered. Measures the identity-based design effectiveness.</w:t>
            </w:r>
          </w:p>
        </w:tc>
      </w:tr>
      <w:tr w:rsidR="0021248E" w14:paraId="684322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1F5FE"/>
            <w:tcMar>
              <w:top w:w="55" w:type="dxa"/>
              <w:left w:w="90" w:type="dxa"/>
              <w:bottom w:w="55" w:type="dxa"/>
              <w:right w:w="80" w:type="dxa"/>
            </w:tcMar>
          </w:tcPr>
          <w:p w14:paraId="04F930E2" w14:textId="77777777" w:rsidR="0021248E" w:rsidRDefault="00646E30">
            <w:pPr>
              <w:jc w:val="both"/>
            </w:pPr>
            <w:r>
              <w:rPr>
                <w:b/>
                <w:bCs/>
                <w:color w:val="0277BD"/>
                <w:sz w:val="16"/>
                <w:szCs w:val="16"/>
              </w:rPr>
              <w:t>Retention signal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80" w:type="dxa"/>
            </w:tcMar>
          </w:tcPr>
          <w:p w14:paraId="66D4F570" w14:textId="77777777" w:rsidR="0021248E" w:rsidRDefault="00646E30">
            <w:pPr>
              <w:jc w:val="both"/>
            </w:pPr>
            <w:r>
              <w:rPr>
                <w:sz w:val="16"/>
                <w:szCs w:val="16"/>
              </w:rPr>
              <w:t>Session resume rate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80" w:type="dxa"/>
            </w:tcMar>
          </w:tcPr>
          <w:p w14:paraId="12D8B164" w14:textId="77777777" w:rsidR="0021248E" w:rsidRDefault="00646E30">
            <w:pPr>
              <w:jc w:val="both"/>
            </w:pPr>
            <w:proofErr w:type="spellStart"/>
            <w:r>
              <w:rPr>
                <w:sz w:val="16"/>
                <w:szCs w:val="16"/>
              </w:rPr>
              <w:t>Supabase</w:t>
            </w:r>
            <w:proofErr w:type="spellEnd"/>
            <w:r>
              <w:rPr>
                <w:sz w:val="16"/>
                <w:szCs w:val="16"/>
              </w:rPr>
              <w:t xml:space="preserve"> + </w:t>
            </w:r>
            <w:proofErr w:type="spellStart"/>
            <w:r>
              <w:rPr>
                <w:sz w:val="16"/>
                <w:szCs w:val="16"/>
              </w:rPr>
              <w:t>PostHog</w:t>
            </w:r>
            <w:proofErr w:type="spellEnd"/>
            <w:r>
              <w:rPr>
                <w:sz w:val="16"/>
                <w:szCs w:val="16"/>
              </w:rPr>
              <w:t xml:space="preserve">: </w:t>
            </w:r>
            <w:proofErr w:type="spellStart"/>
            <w:r>
              <w:rPr>
                <w:sz w:val="16"/>
                <w:szCs w:val="16"/>
              </w:rPr>
              <w:t>disambiguation_resumed</w:t>
            </w:r>
            <w:proofErr w:type="spellEnd"/>
            <w:r>
              <w:rPr>
                <w:sz w:val="16"/>
                <w:szCs w:val="16"/>
              </w:rPr>
              <w:t xml:space="preserve"> / </w:t>
            </w:r>
            <w:proofErr w:type="spellStart"/>
            <w:r>
              <w:rPr>
                <w:sz w:val="16"/>
                <w:szCs w:val="16"/>
              </w:rPr>
              <w:t>disambiguation_shown</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80" w:type="dxa"/>
            </w:tcMar>
          </w:tcPr>
          <w:p w14:paraId="1E1A0BCB" w14:textId="77777777" w:rsidR="0021248E" w:rsidRDefault="00646E30">
            <w:pPr>
              <w:jc w:val="both"/>
            </w:pPr>
            <w:r>
              <w:rPr>
                <w:sz w:val="16"/>
                <w:szCs w:val="16"/>
              </w:rPr>
              <w:t>Respondents who return to incomplete sessions. Indicates the product is worth coming back to.</w:t>
            </w:r>
          </w:p>
        </w:tc>
      </w:tr>
      <w:tr w:rsidR="0021248E" w14:paraId="610037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1F5FE"/>
            <w:tcMar>
              <w:top w:w="55" w:type="dxa"/>
              <w:left w:w="90" w:type="dxa"/>
              <w:bottom w:w="55" w:type="dxa"/>
              <w:right w:w="80" w:type="dxa"/>
            </w:tcMar>
          </w:tcPr>
          <w:p w14:paraId="7294DABF" w14:textId="77777777" w:rsidR="0021248E" w:rsidRDefault="00646E30">
            <w:pPr>
              <w:jc w:val="both"/>
            </w:pPr>
            <w:r>
              <w:rPr>
                <w:b/>
                <w:bCs/>
                <w:color w:val="0277BD"/>
                <w:sz w:val="16"/>
                <w:szCs w:val="16"/>
              </w:rPr>
              <w:t>Engagement quality</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90" w:type="dxa"/>
              <w:bottom w:w="55" w:type="dxa"/>
              <w:right w:w="80" w:type="dxa"/>
            </w:tcMar>
          </w:tcPr>
          <w:p w14:paraId="5398C42D" w14:textId="77777777" w:rsidR="0021248E" w:rsidRDefault="00646E30">
            <w:pPr>
              <w:jc w:val="both"/>
            </w:pPr>
            <w:r>
              <w:rPr>
                <w:sz w:val="16"/>
                <w:szCs w:val="16"/>
              </w:rPr>
              <w:t>Time per question</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90" w:type="dxa"/>
              <w:bottom w:w="55" w:type="dxa"/>
              <w:right w:w="80" w:type="dxa"/>
            </w:tcMar>
          </w:tcPr>
          <w:p w14:paraId="26AAD6AE" w14:textId="77777777" w:rsidR="0021248E" w:rsidRDefault="00646E30">
            <w:pPr>
              <w:jc w:val="both"/>
            </w:pPr>
            <w:proofErr w:type="spellStart"/>
            <w:r>
              <w:rPr>
                <w:sz w:val="16"/>
                <w:szCs w:val="16"/>
              </w:rPr>
              <w:t>PostHog</w:t>
            </w:r>
            <w:proofErr w:type="spellEnd"/>
            <w:r>
              <w:rPr>
                <w:sz w:val="16"/>
                <w:szCs w:val="16"/>
              </w:rPr>
              <w:t xml:space="preserve">: </w:t>
            </w:r>
            <w:proofErr w:type="spellStart"/>
            <w:r>
              <w:rPr>
                <w:sz w:val="16"/>
                <w:szCs w:val="16"/>
              </w:rPr>
              <w:t>time_on_question</w:t>
            </w:r>
            <w:proofErr w:type="spellEnd"/>
            <w:r>
              <w:rPr>
                <w:sz w:val="16"/>
                <w:szCs w:val="16"/>
              </w:rPr>
              <w:t xml:space="preserve"> property on </w:t>
            </w:r>
            <w:proofErr w:type="spellStart"/>
            <w:r>
              <w:rPr>
                <w:sz w:val="16"/>
                <w:szCs w:val="16"/>
              </w:rPr>
              <w:t>question_answered</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90" w:type="dxa"/>
              <w:bottom w:w="55" w:type="dxa"/>
              <w:right w:w="80" w:type="dxa"/>
            </w:tcMar>
          </w:tcPr>
          <w:p w14:paraId="02FA8D02" w14:textId="77777777" w:rsidR="0021248E" w:rsidRDefault="00646E30">
            <w:pPr>
              <w:jc w:val="both"/>
            </w:pPr>
            <w:r>
              <w:rPr>
                <w:sz w:val="16"/>
                <w:szCs w:val="16"/>
              </w:rPr>
              <w:t>Respondents spending too little time may be rushing. Too much time may indicate confusion.</w:t>
            </w:r>
          </w:p>
        </w:tc>
      </w:tr>
      <w:tr w:rsidR="0021248E" w14:paraId="040C7C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1F5FE"/>
            <w:tcMar>
              <w:top w:w="55" w:type="dxa"/>
              <w:left w:w="90" w:type="dxa"/>
              <w:bottom w:w="55" w:type="dxa"/>
              <w:right w:w="80" w:type="dxa"/>
            </w:tcMar>
          </w:tcPr>
          <w:p w14:paraId="605494ED" w14:textId="77777777" w:rsidR="0021248E" w:rsidRDefault="00646E30">
            <w:pPr>
              <w:jc w:val="both"/>
            </w:pPr>
            <w:r>
              <w:rPr>
                <w:b/>
                <w:bCs/>
                <w:color w:val="0277BD"/>
                <w:sz w:val="16"/>
                <w:szCs w:val="16"/>
              </w:rPr>
              <w:t>Research quality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80" w:type="dxa"/>
            </w:tcMar>
          </w:tcPr>
          <w:p w14:paraId="27E2308D" w14:textId="77777777" w:rsidR="0021248E" w:rsidRDefault="00646E30">
            <w:pPr>
              <w:jc w:val="both"/>
            </w:pPr>
            <w:r>
              <w:rPr>
                <w:sz w:val="16"/>
                <w:szCs w:val="16"/>
              </w:rPr>
              <w:t>None-flag rate per question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80" w:type="dxa"/>
            </w:tcMar>
          </w:tcPr>
          <w:p w14:paraId="2B6D4CA4" w14:textId="77777777" w:rsidR="0021248E" w:rsidRDefault="00646E30">
            <w:pPr>
              <w:jc w:val="both"/>
            </w:pPr>
            <w:proofErr w:type="spellStart"/>
            <w:r>
              <w:rPr>
                <w:sz w:val="16"/>
                <w:szCs w:val="16"/>
              </w:rPr>
              <w:t>Supabase</w:t>
            </w:r>
            <w:proofErr w:type="spellEnd"/>
            <w:r>
              <w:rPr>
                <w:sz w:val="16"/>
                <w:szCs w:val="16"/>
              </w:rPr>
              <w:t xml:space="preserve">: </w:t>
            </w:r>
            <w:proofErr w:type="spellStart"/>
            <w:r>
              <w:rPr>
                <w:sz w:val="16"/>
                <w:szCs w:val="16"/>
              </w:rPr>
              <w:t>none_flags</w:t>
            </w:r>
            <w:proofErr w:type="spellEnd"/>
            <w:r>
              <w:rPr>
                <w:sz w:val="16"/>
                <w:szCs w:val="16"/>
              </w:rPr>
              <w:t xml:space="preserve"> / responses per question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80" w:type="dxa"/>
            </w:tcMar>
          </w:tcPr>
          <w:p w14:paraId="1B220AFE" w14:textId="77777777" w:rsidR="0021248E" w:rsidRDefault="00646E30">
            <w:pPr>
              <w:jc w:val="both"/>
            </w:pPr>
            <w:r>
              <w:rPr>
                <w:sz w:val="16"/>
                <w:szCs w:val="16"/>
              </w:rPr>
              <w:t>Questions with high none-flag rates may need refinement in Phase 2. Target: &lt;15% per question average.</w:t>
            </w:r>
          </w:p>
        </w:tc>
      </w:tr>
    </w:tbl>
    <w:p w14:paraId="6E1DA096" w14:textId="77777777" w:rsidR="0021248E" w:rsidRDefault="00646E30">
      <w:r>
        <w:rPr>
          <w:sz w:val="8"/>
          <w:szCs w:val="8"/>
        </w:rPr>
        <w:t xml:space="preserve"> </w:t>
      </w:r>
    </w:p>
    <w:p w14:paraId="01A696F4" w14:textId="77777777" w:rsidR="0021248E" w:rsidRDefault="00646E30">
      <w:pPr>
        <w:pStyle w:val="Heading2"/>
        <w:pBdr>
          <w:bottom w:val="single" w:sz="3" w:space="0" w:color="C5D8F0"/>
        </w:pBdr>
        <w:shd w:val="clear" w:color="auto" w:fill="E1F5FE"/>
      </w:pPr>
      <w:r>
        <w:rPr>
          <w:color w:val="0277BD"/>
        </w:rPr>
        <w:t>4.5 PLG — Phase 2 Expansion</w:t>
      </w:r>
    </w:p>
    <w:p w14:paraId="6EF9B6E0" w14:textId="77777777" w:rsidR="0021248E" w:rsidRDefault="00646E30">
      <w:pPr>
        <w:spacing w:after="130" w:line="320" w:lineRule="auto"/>
        <w:jc w:val="both"/>
      </w:pPr>
      <w:r>
        <w:t xml:space="preserve">The Phase 1 PLG mechanics are bounded by the single-property, staff-facing pilot. Phase 2 unlocks the full PLG model: multi-property benchmark comparison (respondents see their property's expectations profile against the industry benchmark — the most powerful value proposition for hotel management), guest-facing deployment (viral loop where improved guest satisfaction drives repeat deployment), A/B testing on curiosity hooks and episode names using </w:t>
      </w:r>
      <w:proofErr w:type="spellStart"/>
      <w:r>
        <w:t>PostHog</w:t>
      </w:r>
      <w:proofErr w:type="spellEnd"/>
      <w:r>
        <w:t>, and product-qualified lead identification (properties that complete the pilot become Phase 2 expansion targets). These are Phase 2 backlog items — not Phase 1 scope.</w:t>
      </w:r>
    </w:p>
    <w:p w14:paraId="7CE99DF8" w14:textId="77777777" w:rsidR="0021248E" w:rsidRDefault="00646E30">
      <w:r>
        <w:rPr>
          <w:sz w:val="8"/>
          <w:szCs w:val="8"/>
        </w:rPr>
        <w:t xml:space="preserve"> </w:t>
      </w:r>
    </w:p>
    <w:p w14:paraId="295E1C5F" w14:textId="77777777" w:rsidR="0021248E" w:rsidRDefault="00646E30">
      <w:pPr>
        <w:pStyle w:val="Heading1"/>
        <w:pBdr>
          <w:bottom w:val="single" w:sz="6" w:space="0" w:color="C9A84C"/>
        </w:pBdr>
        <w:shd w:val="clear" w:color="auto" w:fill="1B3A6B"/>
        <w:ind w:left="280" w:right="280"/>
      </w:pPr>
      <w:r>
        <w:lastRenderedPageBreak/>
        <w:t>5. WORK HIERARCHY — EPIC → FEATURE → STORY → TASK</w:t>
      </w:r>
    </w:p>
    <w:p w14:paraId="1A7323EF" w14:textId="77777777" w:rsidR="0021248E" w:rsidRDefault="00646E30">
      <w:pPr>
        <w:spacing w:after="130" w:line="320" w:lineRule="auto"/>
        <w:jc w:val="both"/>
      </w:pPr>
      <w:r>
        <w:t xml:space="preserve">The four-level work hierarchy connects Use Case 3.0 requirements structure to Scrum sprint execution. The hierarchy also integrates with </w:t>
      </w:r>
      <w:proofErr w:type="spellStart"/>
      <w:r>
        <w:t>Behaviour</w:t>
      </w:r>
      <w:proofErr w:type="spellEnd"/>
      <w:r>
        <w:t>-Driven TDD: the test specification for each level is defined at the level above it (84-path matrix at the Feature level; acceptance criteria at the Story level).</w:t>
      </w:r>
    </w:p>
    <w:p w14:paraId="4E363CDF" w14:textId="77777777" w:rsidR="0021248E" w:rsidRDefault="00646E30">
      <w:r>
        <w:rPr>
          <w:sz w:val="8"/>
          <w:szCs w:val="8"/>
        </w:rPr>
        <w:t xml:space="preserve"> </w:t>
      </w:r>
    </w:p>
    <w:p w14:paraId="11CA27EF" w14:textId="77777777" w:rsidR="0021248E" w:rsidRDefault="00646E30">
      <w:pPr>
        <w:pBdr>
          <w:top w:val="single" w:sz="4" w:space="0" w:color="1B3A6B"/>
          <w:left w:val="single" w:sz="6" w:space="0" w:color="1B3A6B"/>
          <w:right w:val="single" w:sz="6" w:space="0" w:color="1B3A6B"/>
        </w:pBdr>
        <w:shd w:val="clear" w:color="auto" w:fill="1B3A6B"/>
        <w:spacing w:before="180"/>
      </w:pPr>
      <w:r>
        <w:rPr>
          <w:b/>
          <w:bCs/>
          <w:color w:val="FFFFFF"/>
        </w:rPr>
        <w:t xml:space="preserve">  EPIC    = Use Case</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4"/>
        <w:gridCol w:w="5336"/>
      </w:tblGrid>
      <w:tr w:rsidR="0021248E" w14:paraId="2478FD1C" w14:textId="77777777">
        <w:tblPrEx>
          <w:tblCellMar>
            <w:top w:w="0" w:type="dxa"/>
            <w:bottom w:w="0" w:type="dxa"/>
          </w:tblCellMar>
        </w:tblPrEx>
        <w:tc>
          <w:tcPr>
            <w:tcW w:w="4024" w:type="dxa"/>
            <w:tcBorders>
              <w:top w:val="single" w:sz="1" w:space="0" w:color="CCCCCC"/>
              <w:left w:val="single" w:sz="6" w:space="0" w:color="1B3A6B"/>
              <w:bottom w:val="single" w:sz="3" w:space="0" w:color="1B3A6B"/>
              <w:right w:val="single" w:sz="1" w:space="0" w:color="CCCCCC"/>
            </w:tcBorders>
            <w:shd w:val="clear" w:color="auto" w:fill="EAF1FB"/>
            <w:tcMar>
              <w:top w:w="70" w:type="dxa"/>
              <w:left w:w="140" w:type="dxa"/>
              <w:bottom w:w="70" w:type="dxa"/>
              <w:right w:w="100" w:type="dxa"/>
            </w:tcMar>
          </w:tcPr>
          <w:p w14:paraId="136AA50A" w14:textId="77777777" w:rsidR="0021248E" w:rsidRDefault="00646E30">
            <w:pPr>
              <w:spacing w:after="30"/>
              <w:jc w:val="both"/>
            </w:pPr>
            <w:r>
              <w:rPr>
                <w:b/>
                <w:bCs/>
                <w:color w:val="1B3A6B"/>
                <w:sz w:val="16"/>
                <w:szCs w:val="16"/>
              </w:rPr>
              <w:t xml:space="preserve">Definition: </w:t>
            </w:r>
            <w:r>
              <w:rPr>
                <w:sz w:val="16"/>
                <w:szCs w:val="16"/>
              </w:rPr>
              <w:t xml:space="preserve">Complete user journey from trigger to value. </w:t>
            </w:r>
            <w:proofErr w:type="gramStart"/>
            <w:r>
              <w:rPr>
                <w:sz w:val="16"/>
                <w:szCs w:val="16"/>
              </w:rPr>
              <w:t>Contains</w:t>
            </w:r>
            <w:proofErr w:type="gramEnd"/>
            <w:r>
              <w:rPr>
                <w:sz w:val="16"/>
                <w:szCs w:val="16"/>
              </w:rPr>
              <w:t xml:space="preserve"> all scenarios and extensions. Spans multiple sprints.</w:t>
            </w:r>
          </w:p>
          <w:p w14:paraId="7D4A205C" w14:textId="77777777" w:rsidR="0021248E" w:rsidRDefault="00646E30">
            <w:pPr>
              <w:spacing w:after="20"/>
            </w:pPr>
            <w:r>
              <w:rPr>
                <w:b/>
                <w:bCs/>
                <w:color w:val="1B3A6B"/>
                <w:sz w:val="16"/>
                <w:szCs w:val="16"/>
              </w:rPr>
              <w:t xml:space="preserve">Timeframe: </w:t>
            </w:r>
            <w:r>
              <w:rPr>
                <w:sz w:val="16"/>
                <w:szCs w:val="16"/>
              </w:rPr>
              <w:t>Multiple sprints</w:t>
            </w:r>
          </w:p>
          <w:p w14:paraId="1FC85E50" w14:textId="77777777" w:rsidR="0021248E" w:rsidRDefault="00646E30">
            <w:r>
              <w:rPr>
                <w:b/>
                <w:bCs/>
                <w:color w:val="1B3A6B"/>
                <w:sz w:val="16"/>
                <w:szCs w:val="16"/>
              </w:rPr>
              <w:t xml:space="preserve">Owner: </w:t>
            </w:r>
            <w:r>
              <w:rPr>
                <w:sz w:val="16"/>
                <w:szCs w:val="16"/>
              </w:rPr>
              <w:t>SH-02 Researcher (research Epics) / SH-04 AI Dev (technical Epics)</w:t>
            </w:r>
          </w:p>
        </w:tc>
        <w:tc>
          <w:tcPr>
            <w:tcW w:w="5336" w:type="dxa"/>
            <w:tcBorders>
              <w:top w:val="single" w:sz="1" w:space="0" w:color="CCCCCC"/>
              <w:left w:val="single" w:sz="1" w:space="0" w:color="CCCCCC"/>
              <w:bottom w:val="single" w:sz="3" w:space="0" w:color="1B3A6B"/>
              <w:right w:val="single" w:sz="6" w:space="0" w:color="1B3A6B"/>
            </w:tcBorders>
            <w:shd w:val="clear" w:color="auto" w:fill="F5F6F8"/>
            <w:tcMar>
              <w:top w:w="70" w:type="dxa"/>
              <w:left w:w="120" w:type="dxa"/>
              <w:bottom w:w="70" w:type="dxa"/>
              <w:right w:w="100" w:type="dxa"/>
            </w:tcMar>
          </w:tcPr>
          <w:p w14:paraId="64D6E453" w14:textId="77777777" w:rsidR="0021248E" w:rsidRDefault="00646E30">
            <w:pPr>
              <w:spacing w:after="20"/>
            </w:pPr>
            <w:proofErr w:type="spellStart"/>
            <w:r>
              <w:rPr>
                <w:b/>
                <w:bCs/>
                <w:color w:val="1B3A6B"/>
                <w:sz w:val="16"/>
                <w:szCs w:val="16"/>
              </w:rPr>
              <w:t>GuestIQ</w:t>
            </w:r>
            <w:proofErr w:type="spellEnd"/>
            <w:r>
              <w:rPr>
                <w:b/>
                <w:bCs/>
                <w:color w:val="1B3A6B"/>
                <w:sz w:val="16"/>
                <w:szCs w:val="16"/>
              </w:rPr>
              <w:t xml:space="preserve"> Example</w:t>
            </w:r>
          </w:p>
          <w:p w14:paraId="23022603" w14:textId="77777777" w:rsidR="0021248E" w:rsidRDefault="00646E30">
            <w:pPr>
              <w:jc w:val="both"/>
            </w:pPr>
            <w:r>
              <w:rPr>
                <w:sz w:val="16"/>
                <w:szCs w:val="16"/>
              </w:rPr>
              <w:t xml:space="preserve">UC-01 'Front desk respondent completes the </w:t>
            </w:r>
            <w:proofErr w:type="gramStart"/>
            <w:r>
              <w:rPr>
                <w:sz w:val="16"/>
                <w:szCs w:val="16"/>
              </w:rPr>
              <w:t>questionnaire' —</w:t>
            </w:r>
            <w:proofErr w:type="gramEnd"/>
            <w:r>
              <w:rPr>
                <w:sz w:val="16"/>
                <w:szCs w:val="16"/>
              </w:rPr>
              <w:t xml:space="preserve"> full story from welcome to results screen, covering all 3 tiers, all 7 modules, all 84 routing paths.</w:t>
            </w:r>
          </w:p>
        </w:tc>
      </w:tr>
    </w:tbl>
    <w:p w14:paraId="5092E19B" w14:textId="77777777" w:rsidR="0021248E" w:rsidRDefault="00646E30">
      <w:r>
        <w:rPr>
          <w:sz w:val="8"/>
          <w:szCs w:val="8"/>
        </w:rPr>
        <w:t xml:space="preserve"> </w:t>
      </w:r>
    </w:p>
    <w:p w14:paraId="2DE5C742" w14:textId="77777777" w:rsidR="0021248E" w:rsidRDefault="00646E30">
      <w:pPr>
        <w:pBdr>
          <w:top w:val="single" w:sz="4" w:space="0" w:color="4A6FA5"/>
          <w:left w:val="single" w:sz="6" w:space="0" w:color="4A6FA5"/>
          <w:right w:val="single" w:sz="6" w:space="0" w:color="4A6FA5"/>
        </w:pBdr>
        <w:shd w:val="clear" w:color="auto" w:fill="4A6FA5"/>
        <w:spacing w:before="180"/>
        <w:ind w:left="180"/>
      </w:pPr>
      <w:r>
        <w:rPr>
          <w:b/>
          <w:bCs/>
          <w:color w:val="FFFFFF"/>
        </w:rPr>
        <w:t xml:space="preserve">  FEATURE    = Use Case Slice</w:t>
      </w:r>
    </w:p>
    <w:tbl>
      <w:tblPr>
        <w:tblW w:w="9180" w:type="dxa"/>
        <w:tblInd w:w="18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7"/>
        <w:gridCol w:w="5233"/>
      </w:tblGrid>
      <w:tr w:rsidR="0021248E" w14:paraId="5B3E40B7" w14:textId="77777777">
        <w:tblPrEx>
          <w:tblCellMar>
            <w:top w:w="0" w:type="dxa"/>
            <w:bottom w:w="0" w:type="dxa"/>
          </w:tblCellMar>
        </w:tblPrEx>
        <w:tc>
          <w:tcPr>
            <w:tcW w:w="3947" w:type="dxa"/>
            <w:tcBorders>
              <w:top w:val="single" w:sz="1" w:space="0" w:color="CCCCCC"/>
              <w:left w:val="single" w:sz="6" w:space="0" w:color="4A6FA5"/>
              <w:bottom w:val="single" w:sz="3" w:space="0" w:color="4A6FA5"/>
              <w:right w:val="single" w:sz="1" w:space="0" w:color="CCCCCC"/>
            </w:tcBorders>
            <w:shd w:val="clear" w:color="auto" w:fill="F0F4FA"/>
            <w:tcMar>
              <w:top w:w="70" w:type="dxa"/>
              <w:left w:w="140" w:type="dxa"/>
              <w:bottom w:w="70" w:type="dxa"/>
              <w:right w:w="100" w:type="dxa"/>
            </w:tcMar>
          </w:tcPr>
          <w:p w14:paraId="631A018C" w14:textId="77777777" w:rsidR="0021248E" w:rsidRDefault="00646E30">
            <w:pPr>
              <w:spacing w:after="30"/>
              <w:jc w:val="both"/>
            </w:pPr>
            <w:r>
              <w:rPr>
                <w:b/>
                <w:bCs/>
                <w:color w:val="4A6FA5"/>
                <w:sz w:val="16"/>
                <w:szCs w:val="16"/>
              </w:rPr>
              <w:t xml:space="preserve">Definition: </w:t>
            </w:r>
            <w:r>
              <w:rPr>
                <w:sz w:val="16"/>
                <w:szCs w:val="16"/>
              </w:rPr>
              <w:t>Staged, implementable path through a Use Case. Bounded to one sprint. Includes requirements + design + code + tests (TDD Principle 10).</w:t>
            </w:r>
          </w:p>
          <w:p w14:paraId="77BA3824" w14:textId="77777777" w:rsidR="0021248E" w:rsidRDefault="00646E30">
            <w:pPr>
              <w:spacing w:after="20"/>
            </w:pPr>
            <w:r>
              <w:rPr>
                <w:b/>
                <w:bCs/>
                <w:color w:val="4A6FA5"/>
                <w:sz w:val="16"/>
                <w:szCs w:val="16"/>
              </w:rPr>
              <w:t xml:space="preserve">Timeframe: </w:t>
            </w:r>
            <w:r>
              <w:rPr>
                <w:sz w:val="16"/>
                <w:szCs w:val="16"/>
              </w:rPr>
              <w:t>1–2 sprints</w:t>
            </w:r>
          </w:p>
          <w:p w14:paraId="3E08A694" w14:textId="77777777" w:rsidR="0021248E" w:rsidRDefault="00646E30">
            <w:r>
              <w:rPr>
                <w:b/>
                <w:bCs/>
                <w:color w:val="4A6FA5"/>
                <w:sz w:val="16"/>
                <w:szCs w:val="16"/>
              </w:rPr>
              <w:t xml:space="preserve">Owner: </w:t>
            </w:r>
            <w:r>
              <w:rPr>
                <w:sz w:val="16"/>
                <w:szCs w:val="16"/>
              </w:rPr>
              <w:t>Same as parent Epic Owner</w:t>
            </w:r>
          </w:p>
        </w:tc>
        <w:tc>
          <w:tcPr>
            <w:tcW w:w="5233" w:type="dxa"/>
            <w:tcBorders>
              <w:top w:val="single" w:sz="1" w:space="0" w:color="CCCCCC"/>
              <w:left w:val="single" w:sz="1" w:space="0" w:color="CCCCCC"/>
              <w:bottom w:val="single" w:sz="3" w:space="0" w:color="4A6FA5"/>
              <w:right w:val="single" w:sz="6" w:space="0" w:color="4A6FA5"/>
            </w:tcBorders>
            <w:shd w:val="clear" w:color="auto" w:fill="F5F6F8"/>
            <w:tcMar>
              <w:top w:w="70" w:type="dxa"/>
              <w:left w:w="120" w:type="dxa"/>
              <w:bottom w:w="70" w:type="dxa"/>
              <w:right w:w="100" w:type="dxa"/>
            </w:tcMar>
          </w:tcPr>
          <w:p w14:paraId="6CEB4C03" w14:textId="77777777" w:rsidR="0021248E" w:rsidRDefault="00646E30">
            <w:pPr>
              <w:spacing w:after="20"/>
            </w:pPr>
            <w:proofErr w:type="spellStart"/>
            <w:r>
              <w:rPr>
                <w:b/>
                <w:bCs/>
                <w:color w:val="4A6FA5"/>
                <w:sz w:val="16"/>
                <w:szCs w:val="16"/>
              </w:rPr>
              <w:t>GuestIQ</w:t>
            </w:r>
            <w:proofErr w:type="spellEnd"/>
            <w:r>
              <w:rPr>
                <w:b/>
                <w:bCs/>
                <w:color w:val="4A6FA5"/>
                <w:sz w:val="16"/>
                <w:szCs w:val="16"/>
              </w:rPr>
              <w:t xml:space="preserve"> Example</w:t>
            </w:r>
          </w:p>
          <w:p w14:paraId="19CFFD89" w14:textId="77777777" w:rsidR="0021248E" w:rsidRDefault="00646E30">
            <w:pPr>
              <w:jc w:val="both"/>
            </w:pPr>
            <w:r>
              <w:rPr>
                <w:sz w:val="16"/>
                <w:szCs w:val="16"/>
              </w:rPr>
              <w:t xml:space="preserve">'Amateur tier flow — Modules 1–4' — a Sprint 2 slice of UC-01. Test specification: 8 specific questions </w:t>
            </w:r>
            <w:proofErr w:type="gramStart"/>
            <w:r>
              <w:rPr>
                <w:sz w:val="16"/>
                <w:szCs w:val="16"/>
              </w:rPr>
              <w:t>render</w:t>
            </w:r>
            <w:proofErr w:type="gramEnd"/>
            <w:r>
              <w:rPr>
                <w:sz w:val="16"/>
                <w:szCs w:val="16"/>
              </w:rPr>
              <w:t xml:space="preserve"> with correct tier routing. Data integrity verified for 5 sessions.</w:t>
            </w:r>
          </w:p>
        </w:tc>
      </w:tr>
    </w:tbl>
    <w:p w14:paraId="7E45A569" w14:textId="77777777" w:rsidR="0021248E" w:rsidRDefault="00646E30">
      <w:r>
        <w:rPr>
          <w:sz w:val="8"/>
          <w:szCs w:val="8"/>
        </w:rPr>
        <w:t xml:space="preserve"> </w:t>
      </w:r>
    </w:p>
    <w:p w14:paraId="50E7B3CA" w14:textId="77777777" w:rsidR="0021248E" w:rsidRDefault="00646E30">
      <w:pPr>
        <w:pBdr>
          <w:top w:val="single" w:sz="4" w:space="0" w:color="2E7D32"/>
          <w:left w:val="single" w:sz="6" w:space="0" w:color="2E7D32"/>
          <w:right w:val="single" w:sz="6" w:space="0" w:color="2E7D32"/>
        </w:pBdr>
        <w:shd w:val="clear" w:color="auto" w:fill="2E7D32"/>
        <w:spacing w:before="180"/>
        <w:ind w:left="360"/>
      </w:pPr>
      <w:r>
        <w:rPr>
          <w:b/>
          <w:bCs/>
          <w:color w:val="FFFFFF"/>
        </w:rPr>
        <w:t xml:space="preserve">  USER STORY    = Work Item from slice</w:t>
      </w:r>
    </w:p>
    <w:tbl>
      <w:tblPr>
        <w:tblW w:w="9000" w:type="dxa"/>
        <w:tblInd w:w="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0"/>
        <w:gridCol w:w="5130"/>
      </w:tblGrid>
      <w:tr w:rsidR="0021248E" w14:paraId="6BE72483" w14:textId="77777777">
        <w:tblPrEx>
          <w:tblCellMar>
            <w:top w:w="0" w:type="dxa"/>
            <w:bottom w:w="0" w:type="dxa"/>
          </w:tblCellMar>
        </w:tblPrEx>
        <w:tc>
          <w:tcPr>
            <w:tcW w:w="3870" w:type="dxa"/>
            <w:tcBorders>
              <w:top w:val="single" w:sz="1" w:space="0" w:color="CCCCCC"/>
              <w:left w:val="single" w:sz="6" w:space="0" w:color="2E7D32"/>
              <w:bottom w:val="single" w:sz="3" w:space="0" w:color="2E7D32"/>
              <w:right w:val="single" w:sz="1" w:space="0" w:color="CCCCCC"/>
            </w:tcBorders>
            <w:shd w:val="clear" w:color="auto" w:fill="F0FBF0"/>
            <w:tcMar>
              <w:top w:w="70" w:type="dxa"/>
              <w:left w:w="140" w:type="dxa"/>
              <w:bottom w:w="70" w:type="dxa"/>
              <w:right w:w="100" w:type="dxa"/>
            </w:tcMar>
          </w:tcPr>
          <w:p w14:paraId="63E935F4" w14:textId="77777777" w:rsidR="0021248E" w:rsidRDefault="00646E30">
            <w:pPr>
              <w:spacing w:after="30"/>
              <w:jc w:val="both"/>
            </w:pPr>
            <w:r>
              <w:rPr>
                <w:b/>
                <w:bCs/>
                <w:color w:val="2E7D32"/>
                <w:sz w:val="16"/>
                <w:szCs w:val="16"/>
              </w:rPr>
              <w:t xml:space="preserve">Definition: </w:t>
            </w:r>
            <w:r>
              <w:rPr>
                <w:sz w:val="16"/>
                <w:szCs w:val="16"/>
              </w:rPr>
              <w:t xml:space="preserve">Sprint-sized deliverable. User story format. Acceptance criteria = the test specification (BDD). Satisfies </w:t>
            </w:r>
            <w:proofErr w:type="spellStart"/>
            <w:r>
              <w:rPr>
                <w:sz w:val="16"/>
                <w:szCs w:val="16"/>
              </w:rPr>
              <w:t>DoR</w:t>
            </w:r>
            <w:proofErr w:type="spellEnd"/>
            <w:r>
              <w:rPr>
                <w:sz w:val="16"/>
                <w:szCs w:val="16"/>
              </w:rPr>
              <w:t xml:space="preserve"> before entering sprint. Satisfies DoD before marking complete.</w:t>
            </w:r>
          </w:p>
          <w:p w14:paraId="04C7CF39" w14:textId="77777777" w:rsidR="0021248E" w:rsidRDefault="00646E30">
            <w:pPr>
              <w:spacing w:after="20"/>
            </w:pPr>
            <w:r>
              <w:rPr>
                <w:b/>
                <w:bCs/>
                <w:color w:val="2E7D32"/>
                <w:sz w:val="16"/>
                <w:szCs w:val="16"/>
              </w:rPr>
              <w:t xml:space="preserve">Timeframe: </w:t>
            </w:r>
            <w:r>
              <w:rPr>
                <w:sz w:val="16"/>
                <w:szCs w:val="16"/>
              </w:rPr>
              <w:t>One sprint</w:t>
            </w:r>
          </w:p>
          <w:p w14:paraId="006581AC" w14:textId="77777777" w:rsidR="0021248E" w:rsidRDefault="00646E30">
            <w:r>
              <w:rPr>
                <w:b/>
                <w:bCs/>
                <w:color w:val="2E7D32"/>
                <w:sz w:val="16"/>
                <w:szCs w:val="16"/>
              </w:rPr>
              <w:t xml:space="preserve">Owner: </w:t>
            </w:r>
            <w:r>
              <w:rPr>
                <w:sz w:val="16"/>
                <w:szCs w:val="16"/>
              </w:rPr>
              <w:t>Story Owner: AI Developer (code) or Lead Researcher (artifact)</w:t>
            </w:r>
          </w:p>
        </w:tc>
        <w:tc>
          <w:tcPr>
            <w:tcW w:w="5130" w:type="dxa"/>
            <w:tcBorders>
              <w:top w:val="single" w:sz="1" w:space="0" w:color="CCCCCC"/>
              <w:left w:val="single" w:sz="1" w:space="0" w:color="CCCCCC"/>
              <w:bottom w:val="single" w:sz="3" w:space="0" w:color="2E7D32"/>
              <w:right w:val="single" w:sz="6" w:space="0" w:color="2E7D32"/>
            </w:tcBorders>
            <w:shd w:val="clear" w:color="auto" w:fill="F5F6F8"/>
            <w:tcMar>
              <w:top w:w="70" w:type="dxa"/>
              <w:left w:w="120" w:type="dxa"/>
              <w:bottom w:w="70" w:type="dxa"/>
              <w:right w:w="100" w:type="dxa"/>
            </w:tcMar>
          </w:tcPr>
          <w:p w14:paraId="512C4D4B" w14:textId="77777777" w:rsidR="0021248E" w:rsidRDefault="00646E30">
            <w:pPr>
              <w:spacing w:after="20"/>
            </w:pPr>
            <w:proofErr w:type="spellStart"/>
            <w:r>
              <w:rPr>
                <w:b/>
                <w:bCs/>
                <w:color w:val="2E7D32"/>
                <w:sz w:val="16"/>
                <w:szCs w:val="16"/>
              </w:rPr>
              <w:t>GuestIQ</w:t>
            </w:r>
            <w:proofErr w:type="spellEnd"/>
            <w:r>
              <w:rPr>
                <w:b/>
                <w:bCs/>
                <w:color w:val="2E7D32"/>
                <w:sz w:val="16"/>
                <w:szCs w:val="16"/>
              </w:rPr>
              <w:t xml:space="preserve"> Example</w:t>
            </w:r>
          </w:p>
          <w:p w14:paraId="2B9E1DBA" w14:textId="77777777" w:rsidR="0021248E" w:rsidRDefault="00646E30">
            <w:pPr>
              <w:jc w:val="both"/>
            </w:pPr>
            <w:r>
              <w:rPr>
                <w:sz w:val="16"/>
                <w:szCs w:val="16"/>
              </w:rPr>
              <w:t xml:space="preserve">'Build welcome screen three-beat </w:t>
            </w:r>
            <w:proofErr w:type="gramStart"/>
            <w:r>
              <w:rPr>
                <w:sz w:val="16"/>
                <w:szCs w:val="16"/>
              </w:rPr>
              <w:t>sequence' —</w:t>
            </w:r>
            <w:proofErr w:type="gramEnd"/>
            <w:r>
              <w:rPr>
                <w:sz w:val="16"/>
                <w:szCs w:val="16"/>
              </w:rPr>
              <w:t xml:space="preserve"> specific ACs: hook renders immediately, </w:t>
            </w:r>
            <w:proofErr w:type="gramStart"/>
            <w:r>
              <w:rPr>
                <w:sz w:val="16"/>
                <w:szCs w:val="16"/>
              </w:rPr>
              <w:t>Continue</w:t>
            </w:r>
            <w:proofErr w:type="gramEnd"/>
            <w:r>
              <w:rPr>
                <w:sz w:val="16"/>
                <w:szCs w:val="16"/>
              </w:rPr>
              <w:t xml:space="preserve"> button appears after 3 seconds, tier selection screen loads on click. </w:t>
            </w:r>
            <w:proofErr w:type="spellStart"/>
            <w:r>
              <w:rPr>
                <w:sz w:val="16"/>
                <w:szCs w:val="16"/>
              </w:rPr>
              <w:t>PostHog</w:t>
            </w:r>
            <w:proofErr w:type="spellEnd"/>
            <w:r>
              <w:rPr>
                <w:sz w:val="16"/>
                <w:szCs w:val="16"/>
              </w:rPr>
              <w:t xml:space="preserve"> </w:t>
            </w:r>
            <w:proofErr w:type="spellStart"/>
            <w:r>
              <w:rPr>
                <w:sz w:val="16"/>
                <w:szCs w:val="16"/>
              </w:rPr>
              <w:t>app_loaded</w:t>
            </w:r>
            <w:proofErr w:type="spellEnd"/>
            <w:r>
              <w:rPr>
                <w:sz w:val="16"/>
                <w:szCs w:val="16"/>
              </w:rPr>
              <w:t xml:space="preserve"> fires.</w:t>
            </w:r>
          </w:p>
        </w:tc>
      </w:tr>
    </w:tbl>
    <w:p w14:paraId="1D709B6B" w14:textId="77777777" w:rsidR="0021248E" w:rsidRDefault="00646E30">
      <w:r>
        <w:rPr>
          <w:sz w:val="8"/>
          <w:szCs w:val="8"/>
        </w:rPr>
        <w:t xml:space="preserve"> </w:t>
      </w:r>
    </w:p>
    <w:p w14:paraId="04072C05" w14:textId="77777777" w:rsidR="0021248E" w:rsidRDefault="00646E30">
      <w:pPr>
        <w:pBdr>
          <w:top w:val="single" w:sz="4" w:space="0" w:color="777777"/>
          <w:left w:val="single" w:sz="6" w:space="0" w:color="777777"/>
          <w:right w:val="single" w:sz="6" w:space="0" w:color="777777"/>
        </w:pBdr>
        <w:shd w:val="clear" w:color="auto" w:fill="777777"/>
        <w:spacing w:before="180"/>
        <w:ind w:left="540"/>
      </w:pPr>
      <w:r>
        <w:rPr>
          <w:b/>
          <w:bCs/>
          <w:color w:val="FFFFFF"/>
        </w:rPr>
        <w:t xml:space="preserve">  TASK    = Implementation Sub-item</w:t>
      </w:r>
    </w:p>
    <w:tbl>
      <w:tblPr>
        <w:tblW w:w="8820" w:type="dxa"/>
        <w:tblInd w:w="54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2"/>
        <w:gridCol w:w="5028"/>
      </w:tblGrid>
      <w:tr w:rsidR="0021248E" w14:paraId="3A4FB76E" w14:textId="77777777">
        <w:tblPrEx>
          <w:tblCellMar>
            <w:top w:w="0" w:type="dxa"/>
            <w:bottom w:w="0" w:type="dxa"/>
          </w:tblCellMar>
        </w:tblPrEx>
        <w:tc>
          <w:tcPr>
            <w:tcW w:w="3792" w:type="dxa"/>
            <w:tcBorders>
              <w:top w:val="single" w:sz="1" w:space="0" w:color="CCCCCC"/>
              <w:left w:val="single" w:sz="6" w:space="0" w:color="777777"/>
              <w:bottom w:val="single" w:sz="3" w:space="0" w:color="777777"/>
              <w:right w:val="single" w:sz="1" w:space="0" w:color="CCCCCC"/>
            </w:tcBorders>
            <w:shd w:val="clear" w:color="auto" w:fill="F5F5F5"/>
            <w:tcMar>
              <w:top w:w="70" w:type="dxa"/>
              <w:left w:w="140" w:type="dxa"/>
              <w:bottom w:w="70" w:type="dxa"/>
              <w:right w:w="100" w:type="dxa"/>
            </w:tcMar>
          </w:tcPr>
          <w:p w14:paraId="22306E9F" w14:textId="77777777" w:rsidR="0021248E" w:rsidRDefault="00646E30">
            <w:pPr>
              <w:spacing w:after="30"/>
              <w:jc w:val="both"/>
            </w:pPr>
            <w:r>
              <w:rPr>
                <w:b/>
                <w:bCs/>
                <w:color w:val="777777"/>
                <w:sz w:val="16"/>
                <w:szCs w:val="16"/>
              </w:rPr>
              <w:t xml:space="preserve">Definition: </w:t>
            </w:r>
            <w:r>
              <w:rPr>
                <w:sz w:val="16"/>
                <w:szCs w:val="16"/>
              </w:rPr>
              <w:t>Sub-day implementation detail. Internal to the session. Not tracked in formal backlog. Optional for simple stories; useful for complex ones.</w:t>
            </w:r>
          </w:p>
          <w:p w14:paraId="37108315" w14:textId="77777777" w:rsidR="0021248E" w:rsidRDefault="00646E30">
            <w:pPr>
              <w:spacing w:after="20"/>
            </w:pPr>
            <w:r>
              <w:rPr>
                <w:b/>
                <w:bCs/>
                <w:color w:val="777777"/>
                <w:sz w:val="16"/>
                <w:szCs w:val="16"/>
              </w:rPr>
              <w:t xml:space="preserve">Timeframe: </w:t>
            </w:r>
            <w:r>
              <w:rPr>
                <w:sz w:val="16"/>
                <w:szCs w:val="16"/>
              </w:rPr>
              <w:t>Sub-day</w:t>
            </w:r>
          </w:p>
          <w:p w14:paraId="0F8194BF" w14:textId="77777777" w:rsidR="0021248E" w:rsidRDefault="00646E30">
            <w:r>
              <w:rPr>
                <w:b/>
                <w:bCs/>
                <w:color w:val="777777"/>
                <w:sz w:val="16"/>
                <w:szCs w:val="16"/>
              </w:rPr>
              <w:t xml:space="preserve">Owner: </w:t>
            </w:r>
            <w:r>
              <w:rPr>
                <w:sz w:val="16"/>
                <w:szCs w:val="16"/>
              </w:rPr>
              <w:t>Always AI Developer (code tasks) or Lead Researcher (review/test tasks)</w:t>
            </w:r>
          </w:p>
        </w:tc>
        <w:tc>
          <w:tcPr>
            <w:tcW w:w="5028" w:type="dxa"/>
            <w:tcBorders>
              <w:top w:val="single" w:sz="1" w:space="0" w:color="CCCCCC"/>
              <w:left w:val="single" w:sz="1" w:space="0" w:color="CCCCCC"/>
              <w:bottom w:val="single" w:sz="3" w:space="0" w:color="777777"/>
              <w:right w:val="single" w:sz="6" w:space="0" w:color="777777"/>
            </w:tcBorders>
            <w:shd w:val="clear" w:color="auto" w:fill="F5F6F8"/>
            <w:tcMar>
              <w:top w:w="70" w:type="dxa"/>
              <w:left w:w="120" w:type="dxa"/>
              <w:bottom w:w="70" w:type="dxa"/>
              <w:right w:w="100" w:type="dxa"/>
            </w:tcMar>
          </w:tcPr>
          <w:p w14:paraId="79342E3D" w14:textId="77777777" w:rsidR="0021248E" w:rsidRDefault="00646E30">
            <w:pPr>
              <w:spacing w:after="20"/>
            </w:pPr>
            <w:proofErr w:type="spellStart"/>
            <w:r>
              <w:rPr>
                <w:b/>
                <w:bCs/>
                <w:color w:val="777777"/>
                <w:sz w:val="16"/>
                <w:szCs w:val="16"/>
              </w:rPr>
              <w:t>GuestIQ</w:t>
            </w:r>
            <w:proofErr w:type="spellEnd"/>
            <w:r>
              <w:rPr>
                <w:b/>
                <w:bCs/>
                <w:color w:val="777777"/>
                <w:sz w:val="16"/>
                <w:szCs w:val="16"/>
              </w:rPr>
              <w:t xml:space="preserve"> Example</w:t>
            </w:r>
          </w:p>
          <w:p w14:paraId="61DEC59B" w14:textId="77777777" w:rsidR="0021248E" w:rsidRDefault="00646E30">
            <w:pPr>
              <w:jc w:val="both"/>
            </w:pPr>
            <w:r>
              <w:rPr>
                <w:sz w:val="16"/>
                <w:szCs w:val="16"/>
              </w:rPr>
              <w:t xml:space="preserve">'Implement 3-second Beat 2 delay timer using </w:t>
            </w:r>
            <w:proofErr w:type="spellStart"/>
            <w:proofErr w:type="gramStart"/>
            <w:r>
              <w:rPr>
                <w:sz w:val="16"/>
                <w:szCs w:val="16"/>
              </w:rPr>
              <w:t>setTimeout</w:t>
            </w:r>
            <w:proofErr w:type="spellEnd"/>
            <w:r>
              <w:rPr>
                <w:sz w:val="16"/>
                <w:szCs w:val="16"/>
              </w:rPr>
              <w:t>' —</w:t>
            </w:r>
            <w:proofErr w:type="gramEnd"/>
            <w:r>
              <w:rPr>
                <w:sz w:val="16"/>
                <w:szCs w:val="16"/>
              </w:rPr>
              <w:t xml:space="preserve"> an implementation decision inside the welcome screen story. Does not appear in the backlog.</w:t>
            </w:r>
          </w:p>
        </w:tc>
      </w:tr>
    </w:tbl>
    <w:p w14:paraId="1F3CD4EC" w14:textId="77777777" w:rsidR="0021248E" w:rsidRDefault="00646E30">
      <w:r>
        <w:rPr>
          <w:sz w:val="8"/>
          <w:szCs w:val="8"/>
        </w:rPr>
        <w:t xml:space="preserve"> </w:t>
      </w:r>
    </w:p>
    <w:p w14:paraId="7BC13307" w14:textId="77777777" w:rsidR="0021248E" w:rsidRDefault="00646E30">
      <w:pPr>
        <w:pStyle w:val="Heading1"/>
        <w:pBdr>
          <w:bottom w:val="single" w:sz="6" w:space="0" w:color="C9A84C"/>
        </w:pBdr>
        <w:shd w:val="clear" w:color="auto" w:fill="1B3A6B"/>
        <w:ind w:left="280" w:right="280"/>
      </w:pPr>
      <w:r>
        <w:t>6. SCRUM MASTER FUNCTION</w:t>
      </w:r>
    </w:p>
    <w:p w14:paraId="3DCF96D1" w14:textId="77777777" w:rsidR="0021248E" w:rsidRDefault="00646E30">
      <w:pPr>
        <w:pStyle w:val="Heading2"/>
        <w:pBdr>
          <w:bottom w:val="single" w:sz="3" w:space="0" w:color="C5D8F0"/>
        </w:pBdr>
        <w:shd w:val="clear" w:color="auto" w:fill="FFF3E0"/>
      </w:pPr>
      <w:r>
        <w:rPr>
          <w:color w:val="E65100"/>
        </w:rPr>
        <w:t>6.1 The Problem This Solves</w:t>
      </w:r>
    </w:p>
    <w:p w14:paraId="5FD9B2C1" w14:textId="77777777" w:rsidR="0021248E" w:rsidRDefault="00646E30">
      <w:pPr>
        <w:spacing w:after="130" w:line="320" w:lineRule="auto"/>
        <w:jc w:val="both"/>
      </w:pPr>
      <w:proofErr w:type="spellStart"/>
      <w:r>
        <w:t>GuestIQ</w:t>
      </w:r>
      <w:proofErr w:type="spellEnd"/>
      <w:r>
        <w:t xml:space="preserve"> has one human covering all human roles: Project Sponsor, Lead Researcher, UAT Facilitator, Pilot Monitor, and Hotel Management Liaison. This creates a documented structural tension: the Product Owner instinct (deliver value, ship the feature) overrides the Scrum Master instinct (protect process, enforce gates) when both live in the same person. The result is predictable — Definition of Ready criteria are skipped under pressure, sprint gates become formalities, quality debt accumulates silently. Risk R-11 i</w:t>
      </w:r>
      <w:r>
        <w:t>n the Risk Register formally captures this as High probability / High impact.</w:t>
      </w:r>
    </w:p>
    <w:p w14:paraId="3DAB865B" w14:textId="77777777" w:rsidR="0021248E" w:rsidRDefault="00646E30">
      <w:pPr>
        <w:spacing w:after="130" w:line="320" w:lineRule="auto"/>
        <w:jc w:val="both"/>
      </w:pPr>
      <w:r>
        <w:lastRenderedPageBreak/>
        <w:t>The resolution: Claude holds the Scrum Master function at the start of each sprint session — before any delivery work begins. In SM mode, Claude acts as process guardian, not delivery partner. The function is lightweight: a 5-minute structured checklist. It is not optional. Any item that fails must be resolved before delivery begins.</w:t>
      </w:r>
    </w:p>
    <w:p w14:paraId="784E2EA4" w14:textId="77777777" w:rsidR="0021248E" w:rsidRDefault="00646E30">
      <w:r>
        <w:rPr>
          <w:sz w:val="8"/>
          <w:szCs w:val="8"/>
        </w:rPr>
        <w:t xml:space="preserve"> </w:t>
      </w:r>
    </w:p>
    <w:p w14:paraId="6A6044C2" w14:textId="77777777" w:rsidR="0021248E" w:rsidRDefault="00646E30">
      <w:pPr>
        <w:pStyle w:val="Heading2"/>
        <w:pBdr>
          <w:bottom w:val="single" w:sz="3" w:space="0" w:color="C5D8F0"/>
        </w:pBdr>
        <w:shd w:val="clear" w:color="auto" w:fill="FFF3E0"/>
      </w:pPr>
      <w:r>
        <w:rPr>
          <w:color w:val="E65100"/>
        </w:rPr>
        <w:t>6.2 Role Definition</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1248E" w14:paraId="7691EE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40" w:type="dxa"/>
              <w:bottom w:w="60" w:type="dxa"/>
              <w:right w:w="120" w:type="dxa"/>
            </w:tcMar>
          </w:tcPr>
          <w:p w14:paraId="0A3AB7FF" w14:textId="77777777" w:rsidR="0021248E" w:rsidRDefault="00646E30">
            <w:r>
              <w:rPr>
                <w:b/>
                <w:bCs/>
                <w:color w:val="E65100"/>
                <w:sz w:val="18"/>
                <w:szCs w:val="18"/>
              </w:rPr>
              <w:t>Role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20" w:type="dxa"/>
            </w:tcMar>
          </w:tcPr>
          <w:p w14:paraId="09B16C3C" w14:textId="77777777" w:rsidR="0021248E" w:rsidRDefault="00646E30">
            <w:pPr>
              <w:jc w:val="both"/>
            </w:pPr>
            <w:r>
              <w:rPr>
                <w:sz w:val="18"/>
                <w:szCs w:val="18"/>
              </w:rPr>
              <w:t xml:space="preserve">Scrum Master — </w:t>
            </w:r>
            <w:proofErr w:type="spellStart"/>
            <w:r>
              <w:rPr>
                <w:sz w:val="18"/>
                <w:szCs w:val="18"/>
              </w:rPr>
              <w:t>GuestIQ</w:t>
            </w:r>
            <w:proofErr w:type="spellEnd"/>
            <w:r>
              <w:rPr>
                <w:sz w:val="18"/>
                <w:szCs w:val="18"/>
              </w:rPr>
              <w:t xml:space="preserve"> Prototype</w:t>
            </w:r>
          </w:p>
        </w:tc>
      </w:tr>
      <w:tr w:rsidR="0021248E" w14:paraId="49A672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40" w:type="dxa"/>
              <w:bottom w:w="60" w:type="dxa"/>
              <w:right w:w="120" w:type="dxa"/>
            </w:tcMar>
          </w:tcPr>
          <w:p w14:paraId="5787A541" w14:textId="77777777" w:rsidR="0021248E" w:rsidRDefault="00646E30">
            <w:r>
              <w:rPr>
                <w:b/>
                <w:bCs/>
                <w:color w:val="E65100"/>
                <w:sz w:val="18"/>
                <w:szCs w:val="18"/>
              </w:rPr>
              <w:t>Held By</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120" w:type="dxa"/>
            </w:tcMar>
          </w:tcPr>
          <w:p w14:paraId="09DBA06F" w14:textId="77777777" w:rsidR="0021248E" w:rsidRDefault="00646E30">
            <w:pPr>
              <w:jc w:val="both"/>
            </w:pPr>
            <w:r>
              <w:rPr>
                <w:sz w:val="18"/>
                <w:szCs w:val="18"/>
              </w:rPr>
              <w:t xml:space="preserve">Claude (AI </w:t>
            </w:r>
            <w:proofErr w:type="gramStart"/>
            <w:r>
              <w:rPr>
                <w:sz w:val="18"/>
                <w:szCs w:val="18"/>
              </w:rPr>
              <w:t>Developer) —</w:t>
            </w:r>
            <w:proofErr w:type="gramEnd"/>
            <w:r>
              <w:rPr>
                <w:sz w:val="18"/>
                <w:szCs w:val="18"/>
              </w:rPr>
              <w:t xml:space="preserve"> in a distinct mode at sprint start</w:t>
            </w:r>
          </w:p>
        </w:tc>
      </w:tr>
      <w:tr w:rsidR="0021248E" w14:paraId="720297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40" w:type="dxa"/>
              <w:bottom w:w="60" w:type="dxa"/>
              <w:right w:w="120" w:type="dxa"/>
            </w:tcMar>
          </w:tcPr>
          <w:p w14:paraId="1180B0F8" w14:textId="77777777" w:rsidR="0021248E" w:rsidRDefault="00646E30">
            <w:r>
              <w:rPr>
                <w:b/>
                <w:bCs/>
                <w:color w:val="E65100"/>
                <w:sz w:val="18"/>
                <w:szCs w:val="18"/>
              </w:rPr>
              <w:t>Activation Trigger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20" w:type="dxa"/>
            </w:tcMar>
          </w:tcPr>
          <w:p w14:paraId="1111C6C1" w14:textId="77777777" w:rsidR="0021248E" w:rsidRDefault="00646E30">
            <w:pPr>
              <w:jc w:val="both"/>
            </w:pPr>
            <w:r>
              <w:rPr>
                <w:sz w:val="18"/>
                <w:szCs w:val="18"/>
              </w:rPr>
              <w:t xml:space="preserve">First message of each sprint </w:t>
            </w:r>
            <w:proofErr w:type="gramStart"/>
            <w:r>
              <w:rPr>
                <w:sz w:val="18"/>
                <w:szCs w:val="18"/>
              </w:rPr>
              <w:t>session that</w:t>
            </w:r>
            <w:proofErr w:type="gramEnd"/>
            <w:r>
              <w:rPr>
                <w:sz w:val="18"/>
                <w:szCs w:val="18"/>
              </w:rPr>
              <w:t xml:space="preserve"> is explicitly a sprint start</w:t>
            </w:r>
          </w:p>
        </w:tc>
      </w:tr>
      <w:tr w:rsidR="0021248E" w14:paraId="09AC12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40" w:type="dxa"/>
              <w:bottom w:w="60" w:type="dxa"/>
              <w:right w:w="120" w:type="dxa"/>
            </w:tcMar>
          </w:tcPr>
          <w:p w14:paraId="687A1A74" w14:textId="77777777" w:rsidR="0021248E" w:rsidRDefault="00646E30">
            <w:r>
              <w:rPr>
                <w:b/>
                <w:bCs/>
                <w:color w:val="E65100"/>
                <w:sz w:val="18"/>
                <w:szCs w:val="18"/>
              </w:rPr>
              <w:t>Duration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120" w:type="dxa"/>
            </w:tcMar>
          </w:tcPr>
          <w:p w14:paraId="2F55CD27" w14:textId="77777777" w:rsidR="0021248E" w:rsidRDefault="00646E30">
            <w:pPr>
              <w:jc w:val="both"/>
            </w:pPr>
            <w:r>
              <w:rPr>
                <w:sz w:val="18"/>
                <w:szCs w:val="18"/>
              </w:rPr>
              <w:t>5 minutes maximum — structured checklist only</w:t>
            </w:r>
          </w:p>
        </w:tc>
      </w:tr>
      <w:tr w:rsidR="0021248E" w14:paraId="48854F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40" w:type="dxa"/>
              <w:bottom w:w="60" w:type="dxa"/>
              <w:right w:w="120" w:type="dxa"/>
            </w:tcMar>
          </w:tcPr>
          <w:p w14:paraId="293D8877" w14:textId="77777777" w:rsidR="0021248E" w:rsidRDefault="00646E30">
            <w:r>
              <w:rPr>
                <w:b/>
                <w:bCs/>
                <w:color w:val="E65100"/>
                <w:sz w:val="18"/>
                <w:szCs w:val="18"/>
              </w:rPr>
              <w:t>Frequency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20" w:type="dxa"/>
            </w:tcMar>
          </w:tcPr>
          <w:p w14:paraId="38A90DDB" w14:textId="77777777" w:rsidR="0021248E" w:rsidRDefault="00646E30">
            <w:pPr>
              <w:jc w:val="both"/>
            </w:pPr>
            <w:r>
              <w:rPr>
                <w:sz w:val="18"/>
                <w:szCs w:val="18"/>
              </w:rPr>
              <w:t>Once per sprint — Sprints 1 through 6</w:t>
            </w:r>
          </w:p>
        </w:tc>
      </w:tr>
      <w:tr w:rsidR="0021248E" w14:paraId="56A0E8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40" w:type="dxa"/>
              <w:bottom w:w="60" w:type="dxa"/>
              <w:right w:w="120" w:type="dxa"/>
            </w:tcMar>
          </w:tcPr>
          <w:p w14:paraId="3D391375" w14:textId="77777777" w:rsidR="0021248E" w:rsidRDefault="00646E30">
            <w:r>
              <w:rPr>
                <w:b/>
                <w:bCs/>
                <w:color w:val="E65100"/>
                <w:sz w:val="18"/>
                <w:szCs w:val="18"/>
              </w:rPr>
              <w:t>Bridges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120" w:type="dxa"/>
            </w:tcMar>
          </w:tcPr>
          <w:p w14:paraId="51AC3603" w14:textId="77777777" w:rsidR="0021248E" w:rsidRDefault="00646E30">
            <w:pPr>
              <w:jc w:val="both"/>
            </w:pPr>
            <w:r>
              <w:rPr>
                <w:sz w:val="18"/>
                <w:szCs w:val="18"/>
              </w:rPr>
              <w:t>Use Case 3.0 ↔ Scrum ↔ PRINCE2-lite ↔ Academic Research ↔ TDD ↔ PLG</w:t>
            </w:r>
          </w:p>
        </w:tc>
      </w:tr>
      <w:tr w:rsidR="0021248E" w14:paraId="08658A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40" w:type="dxa"/>
              <w:bottom w:w="60" w:type="dxa"/>
              <w:right w:w="120" w:type="dxa"/>
            </w:tcMar>
          </w:tcPr>
          <w:p w14:paraId="75F1632C" w14:textId="77777777" w:rsidR="0021248E" w:rsidRDefault="00646E30">
            <w:r>
              <w:rPr>
                <w:b/>
                <w:bCs/>
                <w:color w:val="E65100"/>
                <w:sz w:val="18"/>
                <w:szCs w:val="18"/>
              </w:rPr>
              <w:t>Authority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20" w:type="dxa"/>
            </w:tcMar>
          </w:tcPr>
          <w:p w14:paraId="48769601" w14:textId="77777777" w:rsidR="0021248E" w:rsidRDefault="00646E30">
            <w:pPr>
              <w:jc w:val="both"/>
            </w:pPr>
            <w:r>
              <w:rPr>
                <w:sz w:val="18"/>
                <w:szCs w:val="18"/>
              </w:rPr>
              <w:t xml:space="preserve">Can and must flag any gate condition unmet, </w:t>
            </w:r>
            <w:proofErr w:type="spellStart"/>
            <w:r>
              <w:rPr>
                <w:sz w:val="18"/>
                <w:szCs w:val="18"/>
              </w:rPr>
              <w:t>DoR</w:t>
            </w:r>
            <w:proofErr w:type="spellEnd"/>
            <w:r>
              <w:rPr>
                <w:sz w:val="18"/>
                <w:szCs w:val="18"/>
              </w:rPr>
              <w:t xml:space="preserve"> unsatisfied, or impediment before delivery begins</w:t>
            </w:r>
          </w:p>
        </w:tc>
      </w:tr>
      <w:tr w:rsidR="0021248E" w14:paraId="5C80B3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40" w:type="dxa"/>
              <w:bottom w:w="60" w:type="dxa"/>
              <w:right w:w="120" w:type="dxa"/>
            </w:tcMar>
          </w:tcPr>
          <w:p w14:paraId="3A7ECD5B" w14:textId="77777777" w:rsidR="0021248E" w:rsidRDefault="00646E30">
            <w:r>
              <w:rPr>
                <w:b/>
                <w:bCs/>
                <w:color w:val="E65100"/>
                <w:sz w:val="18"/>
                <w:szCs w:val="18"/>
              </w:rPr>
              <w:t>Boundary</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40" w:type="dxa"/>
              <w:bottom w:w="60" w:type="dxa"/>
              <w:right w:w="120" w:type="dxa"/>
            </w:tcMar>
          </w:tcPr>
          <w:p w14:paraId="2D98DDC6" w14:textId="77777777" w:rsidR="0021248E" w:rsidRDefault="00646E30">
            <w:pPr>
              <w:jc w:val="both"/>
            </w:pPr>
            <w:r>
              <w:rPr>
                <w:sz w:val="18"/>
                <w:szCs w:val="18"/>
              </w:rPr>
              <w:t>SM function ends when checklist is complete. Claude shifts to AI Developer mode.</w:t>
            </w:r>
          </w:p>
        </w:tc>
      </w:tr>
    </w:tbl>
    <w:p w14:paraId="50813BAA" w14:textId="77777777" w:rsidR="0021248E" w:rsidRDefault="00646E30">
      <w:r>
        <w:rPr>
          <w:sz w:val="8"/>
          <w:szCs w:val="8"/>
        </w:rPr>
        <w:t xml:space="preserve"> </w:t>
      </w:r>
    </w:p>
    <w:p w14:paraId="08DAD7CE" w14:textId="77777777" w:rsidR="0021248E" w:rsidRDefault="00646E30">
      <w:pPr>
        <w:pStyle w:val="Heading2"/>
        <w:pBdr>
          <w:bottom w:val="single" w:sz="3" w:space="0" w:color="C5D8F0"/>
        </w:pBdr>
        <w:shd w:val="clear" w:color="auto" w:fill="FFF3E0"/>
      </w:pPr>
      <w:r>
        <w:rPr>
          <w:color w:val="E65100"/>
        </w:rPr>
        <w:t>6.3 The Sprint-Start Checklist</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21248E" w14:paraId="2AA6D20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tcPr>
          <w:p w14:paraId="4E95B4A7" w14:textId="77777777" w:rsidR="0021248E" w:rsidRDefault="00646E30">
            <w:pPr>
              <w:jc w:val="center"/>
            </w:pPr>
            <w:r>
              <w:rPr>
                <w:b/>
                <w:bCs/>
                <w:color w:val="E65100"/>
                <w:sz w:val="18"/>
                <w:szCs w:val="18"/>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60405B0F" w14:textId="77777777" w:rsidR="0021248E" w:rsidRDefault="00646E30">
            <w:pPr>
              <w:spacing w:after="20"/>
            </w:pPr>
            <w:r>
              <w:rPr>
                <w:b/>
                <w:bCs/>
                <w:color w:val="E65100"/>
                <w:sz w:val="18"/>
                <w:szCs w:val="18"/>
              </w:rPr>
              <w:t>Previous Sprint Gate Conditions</w:t>
            </w:r>
          </w:p>
          <w:p w14:paraId="1FF239F9" w14:textId="77777777" w:rsidR="0021248E" w:rsidRDefault="00646E30">
            <w:pPr>
              <w:jc w:val="both"/>
            </w:pPr>
            <w:r>
              <w:rPr>
                <w:sz w:val="17"/>
                <w:szCs w:val="17"/>
              </w:rPr>
              <w:t>Are all gate conditions from the previous sprint confirmed as passed? Is every artifact in its Approved folder? Is the Risk Register updated for this sprint? Any gate condition unmet = no new sprint work begins.</w:t>
            </w:r>
          </w:p>
        </w:tc>
      </w:tr>
      <w:tr w:rsidR="0021248E" w14:paraId="30B3476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tcPr>
          <w:p w14:paraId="5CD46F2C" w14:textId="77777777" w:rsidR="0021248E" w:rsidRDefault="00646E30">
            <w:pPr>
              <w:jc w:val="center"/>
            </w:pPr>
            <w:r>
              <w:rPr>
                <w:b/>
                <w:bCs/>
                <w:color w:val="E65100"/>
                <w:sz w:val="18"/>
                <w:szCs w:val="18"/>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00" w:type="dxa"/>
            </w:tcMar>
          </w:tcPr>
          <w:p w14:paraId="5CB9C4E6" w14:textId="77777777" w:rsidR="0021248E" w:rsidRDefault="00646E30">
            <w:pPr>
              <w:spacing w:after="20"/>
            </w:pPr>
            <w:r>
              <w:rPr>
                <w:b/>
                <w:bCs/>
                <w:color w:val="E65100"/>
                <w:sz w:val="18"/>
                <w:szCs w:val="18"/>
              </w:rPr>
              <w:t>Epic / Feature / Story Hierarchy</w:t>
            </w:r>
          </w:p>
          <w:p w14:paraId="5DC38432" w14:textId="77777777" w:rsidR="0021248E" w:rsidRDefault="00646E30">
            <w:pPr>
              <w:jc w:val="both"/>
            </w:pPr>
            <w:r>
              <w:rPr>
                <w:sz w:val="17"/>
                <w:szCs w:val="17"/>
              </w:rPr>
              <w:t xml:space="preserve">Are all stories entering this sprint correctly parented to Features? Are Features correctly parented to Use Case Epics? A story without a parent Feature fails </w:t>
            </w:r>
            <w:proofErr w:type="spellStart"/>
            <w:r>
              <w:rPr>
                <w:sz w:val="17"/>
                <w:szCs w:val="17"/>
              </w:rPr>
              <w:t>DoR.</w:t>
            </w:r>
            <w:proofErr w:type="spellEnd"/>
            <w:r>
              <w:rPr>
                <w:sz w:val="17"/>
                <w:szCs w:val="17"/>
              </w:rPr>
              <w:t xml:space="preserve"> The SM verifies hierarchy before planning proceeds.</w:t>
            </w:r>
          </w:p>
        </w:tc>
      </w:tr>
      <w:tr w:rsidR="0021248E" w14:paraId="0A96710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tcPr>
          <w:p w14:paraId="68C83BEC" w14:textId="77777777" w:rsidR="0021248E" w:rsidRDefault="00646E30">
            <w:pPr>
              <w:jc w:val="center"/>
            </w:pPr>
            <w:r>
              <w:rPr>
                <w:b/>
                <w:bCs/>
                <w:color w:val="E65100"/>
                <w:sz w:val="18"/>
                <w:szCs w:val="18"/>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64AFBB54" w14:textId="77777777" w:rsidR="0021248E" w:rsidRDefault="00646E30">
            <w:pPr>
              <w:spacing w:after="20"/>
            </w:pPr>
            <w:r>
              <w:rPr>
                <w:b/>
                <w:bCs/>
                <w:color w:val="E65100"/>
                <w:sz w:val="18"/>
                <w:szCs w:val="18"/>
              </w:rPr>
              <w:t>Definition of Ready — all entering stories</w:t>
            </w:r>
          </w:p>
          <w:p w14:paraId="44B26340" w14:textId="77777777" w:rsidR="0021248E" w:rsidRDefault="00646E30">
            <w:pPr>
              <w:jc w:val="both"/>
            </w:pPr>
            <w:r>
              <w:rPr>
                <w:sz w:val="17"/>
                <w:szCs w:val="17"/>
              </w:rPr>
              <w:t xml:space="preserve">Does every story satisfy the full </w:t>
            </w:r>
            <w:proofErr w:type="spellStart"/>
            <w:r>
              <w:rPr>
                <w:sz w:val="17"/>
                <w:szCs w:val="17"/>
              </w:rPr>
              <w:t>DoR</w:t>
            </w:r>
            <w:proofErr w:type="spellEnd"/>
            <w:r>
              <w:rPr>
                <w:sz w:val="17"/>
                <w:szCs w:val="17"/>
              </w:rPr>
              <w:t xml:space="preserve"> including the new Epic-level and Feature-level criteria added in v1.1? Any story failing </w:t>
            </w:r>
            <w:proofErr w:type="spellStart"/>
            <w:r>
              <w:rPr>
                <w:sz w:val="17"/>
                <w:szCs w:val="17"/>
              </w:rPr>
              <w:t>DoR</w:t>
            </w:r>
            <w:proofErr w:type="spellEnd"/>
            <w:r>
              <w:rPr>
                <w:sz w:val="17"/>
                <w:szCs w:val="17"/>
              </w:rPr>
              <w:t xml:space="preserve"> returns to the backlog. No exceptions — not under time pressure.</w:t>
            </w:r>
          </w:p>
        </w:tc>
      </w:tr>
      <w:tr w:rsidR="0021248E" w14:paraId="1424A76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tcPr>
          <w:p w14:paraId="487A1CA3" w14:textId="77777777" w:rsidR="0021248E" w:rsidRDefault="00646E30">
            <w:pPr>
              <w:jc w:val="center"/>
            </w:pPr>
            <w:r>
              <w:rPr>
                <w:b/>
                <w:bCs/>
                <w:color w:val="E65100"/>
                <w:sz w:val="18"/>
                <w:szCs w:val="18"/>
              </w:rPr>
              <w:t>4</w:t>
            </w:r>
          </w:p>
        </w:tc>
        <w:tc>
          <w:tcPr>
            <w:tcW w:w="8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00" w:type="dxa"/>
            </w:tcMar>
          </w:tcPr>
          <w:p w14:paraId="0FA97AED" w14:textId="77777777" w:rsidR="0021248E" w:rsidRDefault="00646E30">
            <w:pPr>
              <w:spacing w:after="20"/>
            </w:pPr>
            <w:r>
              <w:rPr>
                <w:b/>
                <w:bCs/>
                <w:color w:val="E65100"/>
                <w:sz w:val="18"/>
                <w:szCs w:val="18"/>
              </w:rPr>
              <w:t>TDD Test Specifications</w:t>
            </w:r>
          </w:p>
          <w:p w14:paraId="73DD842D" w14:textId="77777777" w:rsidR="0021248E" w:rsidRDefault="00646E30">
            <w:pPr>
              <w:jc w:val="both"/>
            </w:pPr>
            <w:r>
              <w:rPr>
                <w:sz w:val="17"/>
                <w:szCs w:val="17"/>
              </w:rPr>
              <w:t>For any story involving the 84-path matrix (Sprint 1), Playwright (Sprint 4), or the data integrity protocol (Sprint 2): is the test specification approved and available before coding begins? Code does not precede the test spec.</w:t>
            </w:r>
          </w:p>
        </w:tc>
      </w:tr>
      <w:tr w:rsidR="0021248E" w14:paraId="513C153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tcPr>
          <w:p w14:paraId="5D365050" w14:textId="77777777" w:rsidR="0021248E" w:rsidRDefault="00646E30">
            <w:pPr>
              <w:jc w:val="center"/>
            </w:pPr>
            <w:r>
              <w:rPr>
                <w:b/>
                <w:bCs/>
                <w:color w:val="E65100"/>
                <w:sz w:val="18"/>
                <w:szCs w:val="18"/>
              </w:rPr>
              <w:t>5</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07B3F49E" w14:textId="77777777" w:rsidR="0021248E" w:rsidRDefault="00646E30">
            <w:pPr>
              <w:spacing w:after="20"/>
            </w:pPr>
            <w:r>
              <w:rPr>
                <w:b/>
                <w:bCs/>
                <w:color w:val="E65100"/>
                <w:sz w:val="18"/>
                <w:szCs w:val="18"/>
              </w:rPr>
              <w:t>PLG Metric Check (Sprint 5–6)</w:t>
            </w:r>
          </w:p>
          <w:p w14:paraId="1DBC05ED" w14:textId="77777777" w:rsidR="0021248E" w:rsidRDefault="00646E30">
            <w:pPr>
              <w:jc w:val="both"/>
            </w:pPr>
            <w:r>
              <w:rPr>
                <w:sz w:val="17"/>
                <w:szCs w:val="17"/>
              </w:rPr>
              <w:t xml:space="preserve">During the pilot sprints: what does the </w:t>
            </w:r>
            <w:proofErr w:type="spellStart"/>
            <w:r>
              <w:rPr>
                <w:sz w:val="17"/>
                <w:szCs w:val="17"/>
              </w:rPr>
              <w:t>PostHog</w:t>
            </w:r>
            <w:proofErr w:type="spellEnd"/>
            <w:r>
              <w:rPr>
                <w:sz w:val="17"/>
                <w:szCs w:val="17"/>
              </w:rPr>
              <w:t xml:space="preserve"> funnel show? Is the North Star Metric trending toward the 60% threshold? Is there a specific drop-off point requiring attention? This check informs Sprint 6 priorities.</w:t>
            </w:r>
          </w:p>
        </w:tc>
      </w:tr>
      <w:tr w:rsidR="0021248E" w14:paraId="1DD8A11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tcPr>
          <w:p w14:paraId="09078B39" w14:textId="77777777" w:rsidR="0021248E" w:rsidRDefault="00646E30">
            <w:pPr>
              <w:jc w:val="center"/>
            </w:pPr>
            <w:r>
              <w:rPr>
                <w:b/>
                <w:bCs/>
                <w:color w:val="E65100"/>
                <w:sz w:val="18"/>
                <w:szCs w:val="18"/>
              </w:rPr>
              <w:t>6</w:t>
            </w:r>
          </w:p>
        </w:tc>
        <w:tc>
          <w:tcPr>
            <w:tcW w:w="8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00" w:type="dxa"/>
            </w:tcMar>
          </w:tcPr>
          <w:p w14:paraId="0174B6D1" w14:textId="77777777" w:rsidR="0021248E" w:rsidRDefault="00646E30">
            <w:pPr>
              <w:spacing w:after="20"/>
            </w:pPr>
            <w:r>
              <w:rPr>
                <w:b/>
                <w:bCs/>
                <w:color w:val="E65100"/>
                <w:sz w:val="18"/>
                <w:szCs w:val="18"/>
              </w:rPr>
              <w:t>Impediments and Methodology Conflicts</w:t>
            </w:r>
          </w:p>
          <w:p w14:paraId="759630BC" w14:textId="77777777" w:rsidR="0021248E" w:rsidRDefault="00646E30">
            <w:pPr>
              <w:jc w:val="both"/>
            </w:pPr>
            <w:r>
              <w:rPr>
                <w:sz w:val="17"/>
                <w:szCs w:val="17"/>
              </w:rPr>
              <w:t>Are there any impediments blocking sprint work? Any situation where two frameworks give conflicting guidance? Log in Risk Register if systemic. Resolve before delivery begins.</w:t>
            </w:r>
          </w:p>
        </w:tc>
      </w:tr>
      <w:tr w:rsidR="0021248E" w14:paraId="055F23F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tcPr>
          <w:p w14:paraId="1AA80FD3" w14:textId="77777777" w:rsidR="0021248E" w:rsidRDefault="00646E30">
            <w:pPr>
              <w:jc w:val="center"/>
            </w:pPr>
            <w:r>
              <w:rPr>
                <w:b/>
                <w:bCs/>
                <w:color w:val="E65100"/>
                <w:sz w:val="18"/>
                <w:szCs w:val="18"/>
              </w:rPr>
              <w:t>7</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00" w:type="dxa"/>
            </w:tcMar>
          </w:tcPr>
          <w:p w14:paraId="3C73D4CA" w14:textId="77777777" w:rsidR="0021248E" w:rsidRDefault="00646E30">
            <w:pPr>
              <w:spacing w:after="20"/>
            </w:pPr>
            <w:r>
              <w:rPr>
                <w:b/>
                <w:bCs/>
                <w:color w:val="E65100"/>
                <w:sz w:val="18"/>
                <w:szCs w:val="18"/>
              </w:rPr>
              <w:t>Use Case Model Currency</w:t>
            </w:r>
          </w:p>
          <w:p w14:paraId="42B719A2" w14:textId="77777777" w:rsidR="0021248E" w:rsidRDefault="00646E30">
            <w:pPr>
              <w:jc w:val="both"/>
            </w:pPr>
            <w:r>
              <w:rPr>
                <w:sz w:val="17"/>
                <w:szCs w:val="17"/>
              </w:rPr>
              <w:t>Are the Use Cases in S0-2.7 still accurate? Has any design decision changed what the system does for a user? A stale Use Case must be updated before the affected stories enter the sprint.</w:t>
            </w:r>
          </w:p>
        </w:tc>
      </w:tr>
    </w:tbl>
    <w:p w14:paraId="2DF257A0" w14:textId="77777777" w:rsidR="0021248E" w:rsidRDefault="00646E30">
      <w:r>
        <w:rPr>
          <w:sz w:val="8"/>
          <w:szCs w:val="8"/>
        </w:rPr>
        <w:t xml:space="preserve"> </w:t>
      </w:r>
    </w:p>
    <w:p w14:paraId="451859C2" w14:textId="77777777" w:rsidR="0021248E" w:rsidRDefault="00646E30">
      <w:pPr>
        <w:pStyle w:val="Heading1"/>
        <w:pBdr>
          <w:bottom w:val="single" w:sz="6" w:space="0" w:color="C9A84C"/>
        </w:pBdr>
        <w:shd w:val="clear" w:color="auto" w:fill="1B3A6B"/>
        <w:ind w:left="280" w:right="280"/>
      </w:pPr>
      <w:r>
        <w:t>7. BUSINESS GOALS FRAMEWORK</w:t>
      </w:r>
    </w:p>
    <w:p w14:paraId="52385000" w14:textId="77777777" w:rsidR="0021248E" w:rsidRDefault="00646E30">
      <w:pPr>
        <w:pStyle w:val="Heading2"/>
        <w:pBdr>
          <w:bottom w:val="single" w:sz="3" w:space="0" w:color="C5D8F0"/>
        </w:pBdr>
        <w:shd w:val="clear" w:color="auto" w:fill="FFEBEE"/>
      </w:pPr>
      <w:r>
        <w:rPr>
          <w:color w:val="C62828"/>
        </w:rPr>
        <w:t>7.1 Jobs-to-Be-Done — Three Actor Statements</w:t>
      </w:r>
    </w:p>
    <w:p w14:paraId="5561F8C0" w14:textId="77777777" w:rsidR="0021248E" w:rsidRDefault="00646E30">
      <w:pPr>
        <w:spacing w:after="130" w:line="320" w:lineRule="auto"/>
        <w:jc w:val="both"/>
      </w:pPr>
      <w:proofErr w:type="spellStart"/>
      <w:r>
        <w:t>GuestIQ</w:t>
      </w:r>
      <w:proofErr w:type="spellEnd"/>
      <w:r>
        <w:t xml:space="preserve"> serves three actor groups, each hiring the product for a different job. These statements are the anchor for all product decisions. If a design choice does not help at least one actor complete their job, it does not belong in the prototype.</w:t>
      </w:r>
    </w:p>
    <w:p w14:paraId="2A90B50B" w14:textId="77777777" w:rsidR="0021248E" w:rsidRDefault="00646E30">
      <w:r>
        <w:rPr>
          <w:sz w:val="8"/>
          <w:szCs w:val="8"/>
        </w:rPr>
        <w:lastRenderedPageBreak/>
        <w:t xml:space="preserve"> </w:t>
      </w:r>
    </w:p>
    <w:p w14:paraId="0C7E31EE" w14:textId="77777777" w:rsidR="0021248E" w:rsidRDefault="00646E30">
      <w:pPr>
        <w:pBdr>
          <w:top w:val="single" w:sz="4" w:space="0" w:color="1B3A6B"/>
          <w:left w:val="single" w:sz="6" w:space="0" w:color="1B3A6B"/>
          <w:right w:val="single" w:sz="6" w:space="0" w:color="1B3A6B"/>
        </w:pBdr>
        <w:shd w:val="clear" w:color="auto" w:fill="1B3A6B"/>
        <w:spacing w:before="240"/>
        <w:ind w:left="160"/>
      </w:pPr>
      <w:r>
        <w:rPr>
          <w:b/>
          <w:bCs/>
          <w:color w:val="FFFFFF"/>
          <w:sz w:val="21"/>
          <w:szCs w:val="21"/>
        </w:rPr>
        <w:t xml:space="preserve">  Actor 1 — Hotel Management / Project Sponsor</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160"/>
        <w:gridCol w:w="2400"/>
      </w:tblGrid>
      <w:tr w:rsidR="0021248E" w14:paraId="0E35ECFB" w14:textId="77777777">
        <w:tblPrEx>
          <w:tblCellMar>
            <w:top w:w="0" w:type="dxa"/>
            <w:bottom w:w="0" w:type="dxa"/>
          </w:tblCellMar>
        </w:tblPrEx>
        <w:tc>
          <w:tcPr>
            <w:tcW w:w="1800" w:type="dxa"/>
            <w:tcBorders>
              <w:top w:val="single" w:sz="1" w:space="0" w:color="CCCCCC"/>
              <w:left w:val="single" w:sz="6" w:space="0" w:color="1B3A6B"/>
              <w:bottom w:val="single" w:sz="1" w:space="0" w:color="CCCCCC"/>
              <w:right w:val="single" w:sz="1" w:space="0" w:color="CCCCCC"/>
            </w:tcBorders>
            <w:shd w:val="clear" w:color="auto" w:fill="EAF1FB"/>
            <w:tcMar>
              <w:top w:w="60" w:type="dxa"/>
              <w:left w:w="140" w:type="dxa"/>
              <w:bottom w:w="60" w:type="dxa"/>
              <w:right w:w="80" w:type="dxa"/>
            </w:tcMar>
          </w:tcPr>
          <w:p w14:paraId="604E1D26" w14:textId="77777777" w:rsidR="0021248E" w:rsidRDefault="00646E30">
            <w:r>
              <w:rPr>
                <w:b/>
                <w:bCs/>
                <w:color w:val="1B3A6B"/>
                <w:sz w:val="16"/>
                <w:szCs w:val="16"/>
              </w:rPr>
              <w:t>Functional Job</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FC122A8" w14:textId="77777777" w:rsidR="0021248E" w:rsidRDefault="00646E30">
            <w:pPr>
              <w:jc w:val="both"/>
            </w:pPr>
            <w:r>
              <w:rPr>
                <w:sz w:val="17"/>
                <w:szCs w:val="17"/>
              </w:rPr>
              <w:t>Understand why guests choose this hotel for specific stay purposes and what they expect from each experience, so that operational decisions are made with reliable data instead of intuition or anecdote.</w:t>
            </w:r>
          </w:p>
        </w:tc>
        <w:tc>
          <w:tcPr>
            <w:tcW w:w="2400" w:type="dxa"/>
            <w:tcBorders>
              <w:top w:val="single" w:sz="1" w:space="0" w:color="CCCCCC"/>
              <w:left w:val="single" w:sz="1" w:space="0" w:color="CCCCCC"/>
              <w:bottom w:val="single" w:sz="1" w:space="0" w:color="CCCCCC"/>
              <w:right w:val="single" w:sz="6" w:space="0" w:color="1B3A6B"/>
            </w:tcBorders>
            <w:shd w:val="clear" w:color="auto" w:fill="F5F6F8"/>
            <w:tcMar>
              <w:top w:w="60" w:type="dxa"/>
              <w:left w:w="100" w:type="dxa"/>
              <w:bottom w:w="60" w:type="dxa"/>
              <w:right w:w="80" w:type="dxa"/>
            </w:tcMar>
          </w:tcPr>
          <w:p w14:paraId="1F5B576E" w14:textId="77777777" w:rsidR="0021248E" w:rsidRDefault="00646E30">
            <w:pPr>
              <w:jc w:val="both"/>
            </w:pPr>
            <w:r>
              <w:rPr>
                <w:i/>
                <w:iCs/>
                <w:color w:val="777777"/>
                <w:sz w:val="15"/>
                <w:szCs w:val="15"/>
              </w:rPr>
              <w:t>What they accomplish</w:t>
            </w:r>
          </w:p>
        </w:tc>
      </w:tr>
      <w:tr w:rsidR="0021248E" w14:paraId="5455793E" w14:textId="77777777">
        <w:tblPrEx>
          <w:tblCellMar>
            <w:top w:w="0" w:type="dxa"/>
            <w:bottom w:w="0" w:type="dxa"/>
          </w:tblCellMar>
        </w:tblPrEx>
        <w:tc>
          <w:tcPr>
            <w:tcW w:w="1800" w:type="dxa"/>
            <w:tcBorders>
              <w:top w:val="single" w:sz="1" w:space="0" w:color="CCCCCC"/>
              <w:left w:val="single" w:sz="6" w:space="0" w:color="1B3A6B"/>
              <w:bottom w:val="single" w:sz="1" w:space="0" w:color="CCCCCC"/>
              <w:right w:val="single" w:sz="1" w:space="0" w:color="CCCCCC"/>
            </w:tcBorders>
            <w:shd w:val="clear" w:color="auto" w:fill="FFFFFF"/>
            <w:tcMar>
              <w:top w:w="60" w:type="dxa"/>
              <w:left w:w="140" w:type="dxa"/>
              <w:bottom w:w="60" w:type="dxa"/>
              <w:right w:w="80" w:type="dxa"/>
            </w:tcMar>
          </w:tcPr>
          <w:p w14:paraId="45D120BD" w14:textId="77777777" w:rsidR="0021248E" w:rsidRDefault="00646E30">
            <w:r>
              <w:rPr>
                <w:b/>
                <w:bCs/>
                <w:color w:val="1B3A6B"/>
                <w:sz w:val="16"/>
                <w:szCs w:val="16"/>
              </w:rPr>
              <w:t>Social Job</w:t>
            </w:r>
          </w:p>
        </w:tc>
        <w:tc>
          <w:tcPr>
            <w:tcW w:w="51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80" w:type="dxa"/>
            </w:tcMar>
          </w:tcPr>
          <w:p w14:paraId="02E1DE69" w14:textId="77777777" w:rsidR="0021248E" w:rsidRDefault="00646E30">
            <w:pPr>
              <w:jc w:val="both"/>
            </w:pPr>
            <w:r>
              <w:rPr>
                <w:sz w:val="17"/>
                <w:szCs w:val="17"/>
              </w:rPr>
              <w:t>To be seen as a data-informed operator who makes decisions based on evidence — distinguishing the property from competitors who rely on gut feel and satisfaction scores alone.</w:t>
            </w:r>
          </w:p>
        </w:tc>
        <w:tc>
          <w:tcPr>
            <w:tcW w:w="2400" w:type="dxa"/>
            <w:tcBorders>
              <w:top w:val="single" w:sz="1" w:space="0" w:color="CCCCCC"/>
              <w:left w:val="single" w:sz="1" w:space="0" w:color="CCCCCC"/>
              <w:bottom w:val="single" w:sz="1" w:space="0" w:color="CCCCCC"/>
              <w:right w:val="single" w:sz="6" w:space="0" w:color="1B3A6B"/>
            </w:tcBorders>
            <w:shd w:val="clear" w:color="auto" w:fill="FFFFFF"/>
            <w:tcMar>
              <w:top w:w="60" w:type="dxa"/>
              <w:left w:w="100" w:type="dxa"/>
              <w:bottom w:w="60" w:type="dxa"/>
              <w:right w:w="80" w:type="dxa"/>
            </w:tcMar>
          </w:tcPr>
          <w:p w14:paraId="2E1E1D44" w14:textId="77777777" w:rsidR="0021248E" w:rsidRDefault="00646E30">
            <w:pPr>
              <w:jc w:val="both"/>
            </w:pPr>
            <w:r>
              <w:rPr>
                <w:i/>
                <w:iCs/>
                <w:color w:val="777777"/>
                <w:sz w:val="15"/>
                <w:szCs w:val="15"/>
              </w:rPr>
              <w:t>How they want to be seen</w:t>
            </w:r>
          </w:p>
        </w:tc>
      </w:tr>
      <w:tr w:rsidR="0021248E" w14:paraId="056E73C9" w14:textId="77777777">
        <w:tblPrEx>
          <w:tblCellMar>
            <w:top w:w="0" w:type="dxa"/>
            <w:bottom w:w="0" w:type="dxa"/>
          </w:tblCellMar>
        </w:tblPrEx>
        <w:tc>
          <w:tcPr>
            <w:tcW w:w="1800" w:type="dxa"/>
            <w:tcBorders>
              <w:top w:val="single" w:sz="1" w:space="0" w:color="CCCCCC"/>
              <w:left w:val="single" w:sz="6" w:space="0" w:color="1B3A6B"/>
              <w:bottom w:val="single" w:sz="3" w:space="0" w:color="1B3A6B"/>
              <w:right w:val="single" w:sz="1" w:space="0" w:color="CCCCCC"/>
            </w:tcBorders>
            <w:shd w:val="clear" w:color="auto" w:fill="EAF1FB"/>
            <w:tcMar>
              <w:top w:w="60" w:type="dxa"/>
              <w:left w:w="140" w:type="dxa"/>
              <w:bottom w:w="60" w:type="dxa"/>
              <w:right w:w="80" w:type="dxa"/>
            </w:tcMar>
          </w:tcPr>
          <w:p w14:paraId="6E193190" w14:textId="77777777" w:rsidR="0021248E" w:rsidRDefault="00646E30">
            <w:r>
              <w:rPr>
                <w:b/>
                <w:bCs/>
                <w:color w:val="1B3A6B"/>
                <w:sz w:val="16"/>
                <w:szCs w:val="16"/>
              </w:rPr>
              <w:t>Emotional Job</w:t>
            </w:r>
          </w:p>
        </w:tc>
        <w:tc>
          <w:tcPr>
            <w:tcW w:w="5160" w:type="dxa"/>
            <w:tcBorders>
              <w:top w:val="single" w:sz="1" w:space="0" w:color="CCCCCC"/>
              <w:left w:val="single" w:sz="1" w:space="0" w:color="CCCCCC"/>
              <w:bottom w:val="single" w:sz="3" w:space="0" w:color="1B3A6B"/>
              <w:right w:val="single" w:sz="1" w:space="0" w:color="CCCCCC"/>
            </w:tcBorders>
            <w:shd w:val="clear" w:color="auto" w:fill="FFFFFF"/>
            <w:tcMar>
              <w:top w:w="60" w:type="dxa"/>
              <w:left w:w="100" w:type="dxa"/>
              <w:bottom w:w="60" w:type="dxa"/>
              <w:right w:w="80" w:type="dxa"/>
            </w:tcMar>
          </w:tcPr>
          <w:p w14:paraId="578F4CAF" w14:textId="77777777" w:rsidR="0021248E" w:rsidRDefault="00646E30">
            <w:pPr>
              <w:jc w:val="both"/>
            </w:pPr>
            <w:r>
              <w:rPr>
                <w:sz w:val="17"/>
                <w:szCs w:val="17"/>
              </w:rPr>
              <w:t>Confident that resource allocation, service design, and staff training decisions are grounded in what guests actually need.</w:t>
            </w:r>
          </w:p>
        </w:tc>
        <w:tc>
          <w:tcPr>
            <w:tcW w:w="2400" w:type="dxa"/>
            <w:tcBorders>
              <w:top w:val="single" w:sz="1" w:space="0" w:color="CCCCCC"/>
              <w:left w:val="single" w:sz="1" w:space="0" w:color="CCCCCC"/>
              <w:bottom w:val="single" w:sz="3" w:space="0" w:color="1B3A6B"/>
              <w:right w:val="single" w:sz="6" w:space="0" w:color="1B3A6B"/>
            </w:tcBorders>
            <w:shd w:val="clear" w:color="auto" w:fill="F5F6F8"/>
            <w:tcMar>
              <w:top w:w="60" w:type="dxa"/>
              <w:left w:w="100" w:type="dxa"/>
              <w:bottom w:w="60" w:type="dxa"/>
              <w:right w:w="80" w:type="dxa"/>
            </w:tcMar>
          </w:tcPr>
          <w:p w14:paraId="2F7DBAA7" w14:textId="77777777" w:rsidR="0021248E" w:rsidRDefault="00646E30">
            <w:pPr>
              <w:jc w:val="both"/>
            </w:pPr>
            <w:r>
              <w:rPr>
                <w:i/>
                <w:iCs/>
                <w:color w:val="777777"/>
                <w:sz w:val="15"/>
                <w:szCs w:val="15"/>
              </w:rPr>
              <w:t>How they want to feel</w:t>
            </w:r>
          </w:p>
        </w:tc>
      </w:tr>
    </w:tbl>
    <w:p w14:paraId="795C94B2" w14:textId="77777777" w:rsidR="0021248E" w:rsidRDefault="00646E30">
      <w:r>
        <w:rPr>
          <w:sz w:val="8"/>
          <w:szCs w:val="8"/>
        </w:rPr>
        <w:t xml:space="preserve"> </w:t>
      </w:r>
    </w:p>
    <w:p w14:paraId="6FC17715" w14:textId="77777777" w:rsidR="0021248E" w:rsidRDefault="00646E30">
      <w:pPr>
        <w:pBdr>
          <w:top w:val="single" w:sz="4" w:space="0" w:color="00695C"/>
          <w:left w:val="single" w:sz="6" w:space="0" w:color="00695C"/>
          <w:right w:val="single" w:sz="6" w:space="0" w:color="00695C"/>
        </w:pBdr>
        <w:shd w:val="clear" w:color="auto" w:fill="00695C"/>
        <w:spacing w:before="240"/>
        <w:ind w:left="160"/>
      </w:pPr>
      <w:r>
        <w:rPr>
          <w:b/>
          <w:bCs/>
          <w:color w:val="FFFFFF"/>
          <w:sz w:val="21"/>
          <w:szCs w:val="21"/>
        </w:rPr>
        <w:t xml:space="preserve">  Actor 2 — Lead Researcher</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160"/>
        <w:gridCol w:w="2400"/>
      </w:tblGrid>
      <w:tr w:rsidR="0021248E" w14:paraId="277283BC" w14:textId="77777777">
        <w:tblPrEx>
          <w:tblCellMar>
            <w:top w:w="0" w:type="dxa"/>
            <w:bottom w:w="0" w:type="dxa"/>
          </w:tblCellMar>
        </w:tblPrEx>
        <w:tc>
          <w:tcPr>
            <w:tcW w:w="1800" w:type="dxa"/>
            <w:tcBorders>
              <w:top w:val="single" w:sz="1" w:space="0" w:color="CCCCCC"/>
              <w:left w:val="single" w:sz="6" w:space="0" w:color="00695C"/>
              <w:bottom w:val="single" w:sz="1" w:space="0" w:color="CCCCCC"/>
              <w:right w:val="single" w:sz="1" w:space="0" w:color="CCCCCC"/>
            </w:tcBorders>
            <w:shd w:val="clear" w:color="auto" w:fill="E0F2F1"/>
            <w:tcMar>
              <w:top w:w="60" w:type="dxa"/>
              <w:left w:w="140" w:type="dxa"/>
              <w:bottom w:w="60" w:type="dxa"/>
              <w:right w:w="80" w:type="dxa"/>
            </w:tcMar>
          </w:tcPr>
          <w:p w14:paraId="6C025BBC" w14:textId="77777777" w:rsidR="0021248E" w:rsidRDefault="00646E30">
            <w:r>
              <w:rPr>
                <w:b/>
                <w:bCs/>
                <w:color w:val="00695C"/>
                <w:sz w:val="16"/>
                <w:szCs w:val="16"/>
              </w:rPr>
              <w:t>Functional Job</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18625EC" w14:textId="77777777" w:rsidR="0021248E" w:rsidRDefault="00646E30">
            <w:pPr>
              <w:jc w:val="both"/>
            </w:pPr>
            <w:r>
              <w:rPr>
                <w:sz w:val="17"/>
                <w:szCs w:val="17"/>
              </w:rPr>
              <w:t>Collect a validated, publishable dataset using a gamified instrument that front desk staff will actually complete — at zero IT cost and zero monetary cost — within a 14-week window.</w:t>
            </w:r>
          </w:p>
        </w:tc>
        <w:tc>
          <w:tcPr>
            <w:tcW w:w="2400" w:type="dxa"/>
            <w:tcBorders>
              <w:top w:val="single" w:sz="1" w:space="0" w:color="CCCCCC"/>
              <w:left w:val="single" w:sz="1" w:space="0" w:color="CCCCCC"/>
              <w:bottom w:val="single" w:sz="1" w:space="0" w:color="CCCCCC"/>
              <w:right w:val="single" w:sz="6" w:space="0" w:color="00695C"/>
            </w:tcBorders>
            <w:shd w:val="clear" w:color="auto" w:fill="F5F6F8"/>
            <w:tcMar>
              <w:top w:w="60" w:type="dxa"/>
              <w:left w:w="100" w:type="dxa"/>
              <w:bottom w:w="60" w:type="dxa"/>
              <w:right w:w="80" w:type="dxa"/>
            </w:tcMar>
          </w:tcPr>
          <w:p w14:paraId="0269947F" w14:textId="77777777" w:rsidR="0021248E" w:rsidRDefault="00646E30">
            <w:pPr>
              <w:jc w:val="both"/>
            </w:pPr>
            <w:r>
              <w:rPr>
                <w:i/>
                <w:iCs/>
                <w:color w:val="777777"/>
                <w:sz w:val="15"/>
                <w:szCs w:val="15"/>
              </w:rPr>
              <w:t>What they accomplish</w:t>
            </w:r>
          </w:p>
        </w:tc>
      </w:tr>
      <w:tr w:rsidR="0021248E" w14:paraId="0B48CA7A" w14:textId="77777777">
        <w:tblPrEx>
          <w:tblCellMar>
            <w:top w:w="0" w:type="dxa"/>
            <w:bottom w:w="0" w:type="dxa"/>
          </w:tblCellMar>
        </w:tblPrEx>
        <w:tc>
          <w:tcPr>
            <w:tcW w:w="1800" w:type="dxa"/>
            <w:tcBorders>
              <w:top w:val="single" w:sz="1" w:space="0" w:color="CCCCCC"/>
              <w:left w:val="single" w:sz="6" w:space="0" w:color="00695C"/>
              <w:bottom w:val="single" w:sz="1" w:space="0" w:color="CCCCCC"/>
              <w:right w:val="single" w:sz="1" w:space="0" w:color="CCCCCC"/>
            </w:tcBorders>
            <w:shd w:val="clear" w:color="auto" w:fill="FFFFFF"/>
            <w:tcMar>
              <w:top w:w="60" w:type="dxa"/>
              <w:left w:w="140" w:type="dxa"/>
              <w:bottom w:w="60" w:type="dxa"/>
              <w:right w:w="80" w:type="dxa"/>
            </w:tcMar>
          </w:tcPr>
          <w:p w14:paraId="6F349498" w14:textId="77777777" w:rsidR="0021248E" w:rsidRDefault="00646E30">
            <w:r>
              <w:rPr>
                <w:b/>
                <w:bCs/>
                <w:color w:val="00695C"/>
                <w:sz w:val="16"/>
                <w:szCs w:val="16"/>
              </w:rPr>
              <w:t>Social Job</w:t>
            </w:r>
          </w:p>
        </w:tc>
        <w:tc>
          <w:tcPr>
            <w:tcW w:w="5160" w:type="dxa"/>
            <w:tcBorders>
              <w:top w:val="single" w:sz="1" w:space="0" w:color="CCCCCC"/>
              <w:left w:val="single" w:sz="1" w:space="0" w:color="CCCCCC"/>
              <w:bottom w:val="single" w:sz="1" w:space="0" w:color="CCCCCC"/>
              <w:right w:val="single" w:sz="1" w:space="0" w:color="CCCCCC"/>
            </w:tcBorders>
            <w:shd w:val="clear" w:color="auto" w:fill="E0F2F1"/>
            <w:tcMar>
              <w:top w:w="60" w:type="dxa"/>
              <w:left w:w="100" w:type="dxa"/>
              <w:bottom w:w="60" w:type="dxa"/>
              <w:right w:w="80" w:type="dxa"/>
            </w:tcMar>
          </w:tcPr>
          <w:p w14:paraId="4F357F22" w14:textId="77777777" w:rsidR="0021248E" w:rsidRDefault="00646E30">
            <w:pPr>
              <w:jc w:val="both"/>
            </w:pPr>
            <w:r>
              <w:rPr>
                <w:sz w:val="17"/>
                <w:szCs w:val="17"/>
              </w:rPr>
              <w:t>To produce a research instrument and dataset that earns academic credibility: citable, methodologically rigorous, grounded in push-pull theory, ECT, and SERVQUAL.</w:t>
            </w:r>
          </w:p>
        </w:tc>
        <w:tc>
          <w:tcPr>
            <w:tcW w:w="2400" w:type="dxa"/>
            <w:tcBorders>
              <w:top w:val="single" w:sz="1" w:space="0" w:color="CCCCCC"/>
              <w:left w:val="single" w:sz="1" w:space="0" w:color="CCCCCC"/>
              <w:bottom w:val="single" w:sz="1" w:space="0" w:color="CCCCCC"/>
              <w:right w:val="single" w:sz="6" w:space="0" w:color="00695C"/>
            </w:tcBorders>
            <w:shd w:val="clear" w:color="auto" w:fill="FFFFFF"/>
            <w:tcMar>
              <w:top w:w="60" w:type="dxa"/>
              <w:left w:w="100" w:type="dxa"/>
              <w:bottom w:w="60" w:type="dxa"/>
              <w:right w:w="80" w:type="dxa"/>
            </w:tcMar>
          </w:tcPr>
          <w:p w14:paraId="525B1531" w14:textId="77777777" w:rsidR="0021248E" w:rsidRDefault="00646E30">
            <w:pPr>
              <w:jc w:val="both"/>
            </w:pPr>
            <w:r>
              <w:rPr>
                <w:i/>
                <w:iCs/>
                <w:color w:val="777777"/>
                <w:sz w:val="15"/>
                <w:szCs w:val="15"/>
              </w:rPr>
              <w:t>How they want to be seen</w:t>
            </w:r>
          </w:p>
        </w:tc>
      </w:tr>
      <w:tr w:rsidR="0021248E" w14:paraId="578CA65F" w14:textId="77777777">
        <w:tblPrEx>
          <w:tblCellMar>
            <w:top w:w="0" w:type="dxa"/>
            <w:bottom w:w="0" w:type="dxa"/>
          </w:tblCellMar>
        </w:tblPrEx>
        <w:tc>
          <w:tcPr>
            <w:tcW w:w="1800" w:type="dxa"/>
            <w:tcBorders>
              <w:top w:val="single" w:sz="1" w:space="0" w:color="CCCCCC"/>
              <w:left w:val="single" w:sz="6" w:space="0" w:color="00695C"/>
              <w:bottom w:val="single" w:sz="3" w:space="0" w:color="00695C"/>
              <w:right w:val="single" w:sz="1" w:space="0" w:color="CCCCCC"/>
            </w:tcBorders>
            <w:shd w:val="clear" w:color="auto" w:fill="E0F2F1"/>
            <w:tcMar>
              <w:top w:w="60" w:type="dxa"/>
              <w:left w:w="140" w:type="dxa"/>
              <w:bottom w:w="60" w:type="dxa"/>
              <w:right w:w="80" w:type="dxa"/>
            </w:tcMar>
          </w:tcPr>
          <w:p w14:paraId="028C5D5A" w14:textId="77777777" w:rsidR="0021248E" w:rsidRDefault="00646E30">
            <w:r>
              <w:rPr>
                <w:b/>
                <w:bCs/>
                <w:color w:val="00695C"/>
                <w:sz w:val="16"/>
                <w:szCs w:val="16"/>
              </w:rPr>
              <w:t>Emotional Job</w:t>
            </w:r>
          </w:p>
        </w:tc>
        <w:tc>
          <w:tcPr>
            <w:tcW w:w="5160" w:type="dxa"/>
            <w:tcBorders>
              <w:top w:val="single" w:sz="1" w:space="0" w:color="CCCCCC"/>
              <w:left w:val="single" w:sz="1" w:space="0" w:color="CCCCCC"/>
              <w:bottom w:val="single" w:sz="3" w:space="0" w:color="00695C"/>
              <w:right w:val="single" w:sz="1" w:space="0" w:color="CCCCCC"/>
            </w:tcBorders>
            <w:shd w:val="clear" w:color="auto" w:fill="FFFFFF"/>
            <w:tcMar>
              <w:top w:w="60" w:type="dxa"/>
              <w:left w:w="100" w:type="dxa"/>
              <w:bottom w:w="60" w:type="dxa"/>
              <w:right w:w="80" w:type="dxa"/>
            </w:tcMar>
          </w:tcPr>
          <w:p w14:paraId="5DE5ED8E" w14:textId="77777777" w:rsidR="0021248E" w:rsidRDefault="00646E30">
            <w:pPr>
              <w:jc w:val="both"/>
            </w:pPr>
            <w:r>
              <w:rPr>
                <w:sz w:val="17"/>
                <w:szCs w:val="17"/>
              </w:rPr>
              <w:t>Confident that the research methodology is sound, the data is clean, and the findings are defensible to academic reviewers and hotel management alike.</w:t>
            </w:r>
          </w:p>
        </w:tc>
        <w:tc>
          <w:tcPr>
            <w:tcW w:w="2400" w:type="dxa"/>
            <w:tcBorders>
              <w:top w:val="single" w:sz="1" w:space="0" w:color="CCCCCC"/>
              <w:left w:val="single" w:sz="1" w:space="0" w:color="CCCCCC"/>
              <w:bottom w:val="single" w:sz="3" w:space="0" w:color="00695C"/>
              <w:right w:val="single" w:sz="6" w:space="0" w:color="00695C"/>
            </w:tcBorders>
            <w:shd w:val="clear" w:color="auto" w:fill="F5F6F8"/>
            <w:tcMar>
              <w:top w:w="60" w:type="dxa"/>
              <w:left w:w="100" w:type="dxa"/>
              <w:bottom w:w="60" w:type="dxa"/>
              <w:right w:w="80" w:type="dxa"/>
            </w:tcMar>
          </w:tcPr>
          <w:p w14:paraId="58D752B4" w14:textId="77777777" w:rsidR="0021248E" w:rsidRDefault="00646E30">
            <w:pPr>
              <w:jc w:val="both"/>
            </w:pPr>
            <w:r>
              <w:rPr>
                <w:i/>
                <w:iCs/>
                <w:color w:val="777777"/>
                <w:sz w:val="15"/>
                <w:szCs w:val="15"/>
              </w:rPr>
              <w:t>How they want to feel</w:t>
            </w:r>
          </w:p>
        </w:tc>
      </w:tr>
    </w:tbl>
    <w:p w14:paraId="49D76254" w14:textId="77777777" w:rsidR="0021248E" w:rsidRDefault="00646E30">
      <w:r>
        <w:rPr>
          <w:sz w:val="8"/>
          <w:szCs w:val="8"/>
        </w:rPr>
        <w:t xml:space="preserve"> </w:t>
      </w:r>
    </w:p>
    <w:p w14:paraId="66E405DB" w14:textId="77777777" w:rsidR="0021248E" w:rsidRDefault="00646E30">
      <w:pPr>
        <w:pBdr>
          <w:top w:val="single" w:sz="4" w:space="0" w:color="2E7D32"/>
          <w:left w:val="single" w:sz="6" w:space="0" w:color="2E7D32"/>
          <w:right w:val="single" w:sz="6" w:space="0" w:color="2E7D32"/>
        </w:pBdr>
        <w:shd w:val="clear" w:color="auto" w:fill="2E7D32"/>
        <w:spacing w:before="240"/>
        <w:ind w:left="160"/>
      </w:pPr>
      <w:r>
        <w:rPr>
          <w:b/>
          <w:bCs/>
          <w:color w:val="FFFFFF"/>
          <w:sz w:val="21"/>
          <w:szCs w:val="21"/>
        </w:rPr>
        <w:t xml:space="preserve">  Actor 3 — Front Desk Team</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160"/>
        <w:gridCol w:w="2400"/>
      </w:tblGrid>
      <w:tr w:rsidR="0021248E" w14:paraId="53D8E5DA" w14:textId="77777777">
        <w:tblPrEx>
          <w:tblCellMar>
            <w:top w:w="0" w:type="dxa"/>
            <w:bottom w:w="0" w:type="dxa"/>
          </w:tblCellMar>
        </w:tblPrEx>
        <w:tc>
          <w:tcPr>
            <w:tcW w:w="1800" w:type="dxa"/>
            <w:tcBorders>
              <w:top w:val="single" w:sz="1" w:space="0" w:color="CCCCCC"/>
              <w:left w:val="single" w:sz="6" w:space="0" w:color="2E7D32"/>
              <w:bottom w:val="single" w:sz="1" w:space="0" w:color="CCCCCC"/>
              <w:right w:val="single" w:sz="1" w:space="0" w:color="CCCCCC"/>
            </w:tcBorders>
            <w:shd w:val="clear" w:color="auto" w:fill="E8F5E9"/>
            <w:tcMar>
              <w:top w:w="60" w:type="dxa"/>
              <w:left w:w="140" w:type="dxa"/>
              <w:bottom w:w="60" w:type="dxa"/>
              <w:right w:w="80" w:type="dxa"/>
            </w:tcMar>
          </w:tcPr>
          <w:p w14:paraId="54C19E7D" w14:textId="77777777" w:rsidR="0021248E" w:rsidRDefault="00646E30">
            <w:r>
              <w:rPr>
                <w:b/>
                <w:bCs/>
                <w:color w:val="2E7D32"/>
                <w:sz w:val="16"/>
                <w:szCs w:val="16"/>
              </w:rPr>
              <w:t>Functional Job</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2EA0BE3" w14:textId="77777777" w:rsidR="0021248E" w:rsidRDefault="00646E30">
            <w:pPr>
              <w:jc w:val="both"/>
            </w:pPr>
            <w:r>
              <w:rPr>
                <w:sz w:val="17"/>
                <w:szCs w:val="17"/>
              </w:rPr>
              <w:t xml:space="preserve">Contribute professional expertise to research that matters without it feeling like a survey, so that their knowledge of guest </w:t>
            </w:r>
            <w:proofErr w:type="spellStart"/>
            <w:r>
              <w:rPr>
                <w:sz w:val="17"/>
                <w:szCs w:val="17"/>
              </w:rPr>
              <w:t>behaviour</w:t>
            </w:r>
            <w:proofErr w:type="spellEnd"/>
            <w:r>
              <w:rPr>
                <w:sz w:val="17"/>
                <w:szCs w:val="17"/>
              </w:rPr>
              <w:t xml:space="preserve"> is made visible and valued beyond the front desk.</w:t>
            </w:r>
          </w:p>
        </w:tc>
        <w:tc>
          <w:tcPr>
            <w:tcW w:w="2400" w:type="dxa"/>
            <w:tcBorders>
              <w:top w:val="single" w:sz="1" w:space="0" w:color="CCCCCC"/>
              <w:left w:val="single" w:sz="1" w:space="0" w:color="CCCCCC"/>
              <w:bottom w:val="single" w:sz="1" w:space="0" w:color="CCCCCC"/>
              <w:right w:val="single" w:sz="6" w:space="0" w:color="2E7D32"/>
            </w:tcBorders>
            <w:shd w:val="clear" w:color="auto" w:fill="F5F6F8"/>
            <w:tcMar>
              <w:top w:w="60" w:type="dxa"/>
              <w:left w:w="100" w:type="dxa"/>
              <w:bottom w:w="60" w:type="dxa"/>
              <w:right w:w="80" w:type="dxa"/>
            </w:tcMar>
          </w:tcPr>
          <w:p w14:paraId="07D6BB37" w14:textId="77777777" w:rsidR="0021248E" w:rsidRDefault="00646E30">
            <w:pPr>
              <w:jc w:val="both"/>
            </w:pPr>
            <w:r>
              <w:rPr>
                <w:i/>
                <w:iCs/>
                <w:color w:val="777777"/>
                <w:sz w:val="15"/>
                <w:szCs w:val="15"/>
              </w:rPr>
              <w:t>What they accomplish</w:t>
            </w:r>
          </w:p>
        </w:tc>
      </w:tr>
      <w:tr w:rsidR="0021248E" w14:paraId="750F33C8" w14:textId="77777777">
        <w:tblPrEx>
          <w:tblCellMar>
            <w:top w:w="0" w:type="dxa"/>
            <w:bottom w:w="0" w:type="dxa"/>
          </w:tblCellMar>
        </w:tblPrEx>
        <w:tc>
          <w:tcPr>
            <w:tcW w:w="1800" w:type="dxa"/>
            <w:tcBorders>
              <w:top w:val="single" w:sz="1" w:space="0" w:color="CCCCCC"/>
              <w:left w:val="single" w:sz="6" w:space="0" w:color="2E7D32"/>
              <w:bottom w:val="single" w:sz="1" w:space="0" w:color="CCCCCC"/>
              <w:right w:val="single" w:sz="1" w:space="0" w:color="CCCCCC"/>
            </w:tcBorders>
            <w:shd w:val="clear" w:color="auto" w:fill="FFFFFF"/>
            <w:tcMar>
              <w:top w:w="60" w:type="dxa"/>
              <w:left w:w="140" w:type="dxa"/>
              <w:bottom w:w="60" w:type="dxa"/>
              <w:right w:w="80" w:type="dxa"/>
            </w:tcMar>
          </w:tcPr>
          <w:p w14:paraId="42F6B0DD" w14:textId="77777777" w:rsidR="0021248E" w:rsidRDefault="00646E30">
            <w:r>
              <w:rPr>
                <w:b/>
                <w:bCs/>
                <w:color w:val="2E7D32"/>
                <w:sz w:val="16"/>
                <w:szCs w:val="16"/>
              </w:rPr>
              <w:t>Social Job</w:t>
            </w:r>
          </w:p>
        </w:tc>
        <w:tc>
          <w:tcPr>
            <w:tcW w:w="51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80" w:type="dxa"/>
            </w:tcMar>
          </w:tcPr>
          <w:p w14:paraId="0CEBF1DE" w14:textId="77777777" w:rsidR="0021248E" w:rsidRDefault="00646E30">
            <w:pPr>
              <w:jc w:val="both"/>
            </w:pPr>
            <w:r>
              <w:rPr>
                <w:sz w:val="17"/>
                <w:szCs w:val="17"/>
              </w:rPr>
              <w:t xml:space="preserve">To be </w:t>
            </w:r>
            <w:proofErr w:type="spellStart"/>
            <w:r>
              <w:rPr>
                <w:sz w:val="17"/>
                <w:szCs w:val="17"/>
              </w:rPr>
              <w:t>recognised</w:t>
            </w:r>
            <w:proofErr w:type="spellEnd"/>
            <w:r>
              <w:rPr>
                <w:sz w:val="17"/>
                <w:szCs w:val="17"/>
              </w:rPr>
              <w:t xml:space="preserve"> as hospitality professionals whose expertise is worth studying — not just service delivery agents completing a form.</w:t>
            </w:r>
          </w:p>
        </w:tc>
        <w:tc>
          <w:tcPr>
            <w:tcW w:w="2400" w:type="dxa"/>
            <w:tcBorders>
              <w:top w:val="single" w:sz="1" w:space="0" w:color="CCCCCC"/>
              <w:left w:val="single" w:sz="1" w:space="0" w:color="CCCCCC"/>
              <w:bottom w:val="single" w:sz="1" w:space="0" w:color="CCCCCC"/>
              <w:right w:val="single" w:sz="6" w:space="0" w:color="2E7D32"/>
            </w:tcBorders>
            <w:shd w:val="clear" w:color="auto" w:fill="FFFFFF"/>
            <w:tcMar>
              <w:top w:w="60" w:type="dxa"/>
              <w:left w:w="100" w:type="dxa"/>
              <w:bottom w:w="60" w:type="dxa"/>
              <w:right w:w="80" w:type="dxa"/>
            </w:tcMar>
          </w:tcPr>
          <w:p w14:paraId="52AA947C" w14:textId="77777777" w:rsidR="0021248E" w:rsidRDefault="00646E30">
            <w:pPr>
              <w:jc w:val="both"/>
            </w:pPr>
            <w:r>
              <w:rPr>
                <w:i/>
                <w:iCs/>
                <w:color w:val="777777"/>
                <w:sz w:val="15"/>
                <w:szCs w:val="15"/>
              </w:rPr>
              <w:t>How they want to be seen</w:t>
            </w:r>
          </w:p>
        </w:tc>
      </w:tr>
      <w:tr w:rsidR="0021248E" w14:paraId="112D1B3C" w14:textId="77777777">
        <w:tblPrEx>
          <w:tblCellMar>
            <w:top w:w="0" w:type="dxa"/>
            <w:bottom w:w="0" w:type="dxa"/>
          </w:tblCellMar>
        </w:tblPrEx>
        <w:tc>
          <w:tcPr>
            <w:tcW w:w="1800" w:type="dxa"/>
            <w:tcBorders>
              <w:top w:val="single" w:sz="1" w:space="0" w:color="CCCCCC"/>
              <w:left w:val="single" w:sz="6" w:space="0" w:color="2E7D32"/>
              <w:bottom w:val="single" w:sz="3" w:space="0" w:color="2E7D32"/>
              <w:right w:val="single" w:sz="1" w:space="0" w:color="CCCCCC"/>
            </w:tcBorders>
            <w:shd w:val="clear" w:color="auto" w:fill="E8F5E9"/>
            <w:tcMar>
              <w:top w:w="60" w:type="dxa"/>
              <w:left w:w="140" w:type="dxa"/>
              <w:bottom w:w="60" w:type="dxa"/>
              <w:right w:w="80" w:type="dxa"/>
            </w:tcMar>
          </w:tcPr>
          <w:p w14:paraId="63427E95" w14:textId="77777777" w:rsidR="0021248E" w:rsidRDefault="00646E30">
            <w:r>
              <w:rPr>
                <w:b/>
                <w:bCs/>
                <w:color w:val="2E7D32"/>
                <w:sz w:val="16"/>
                <w:szCs w:val="16"/>
              </w:rPr>
              <w:t>Emotional Job</w:t>
            </w:r>
          </w:p>
        </w:tc>
        <w:tc>
          <w:tcPr>
            <w:tcW w:w="5160" w:type="dxa"/>
            <w:tcBorders>
              <w:top w:val="single" w:sz="1" w:space="0" w:color="CCCCCC"/>
              <w:left w:val="single" w:sz="1" w:space="0" w:color="CCCCCC"/>
              <w:bottom w:val="single" w:sz="3" w:space="0" w:color="2E7D32"/>
              <w:right w:val="single" w:sz="1" w:space="0" w:color="CCCCCC"/>
            </w:tcBorders>
            <w:shd w:val="clear" w:color="auto" w:fill="FFFFFF"/>
            <w:tcMar>
              <w:top w:w="60" w:type="dxa"/>
              <w:left w:w="100" w:type="dxa"/>
              <w:bottom w:w="60" w:type="dxa"/>
              <w:right w:w="80" w:type="dxa"/>
            </w:tcMar>
          </w:tcPr>
          <w:p w14:paraId="08FF0EF2" w14:textId="77777777" w:rsidR="0021248E" w:rsidRDefault="00646E30">
            <w:pPr>
              <w:jc w:val="both"/>
            </w:pPr>
            <w:r>
              <w:rPr>
                <w:sz w:val="17"/>
                <w:szCs w:val="17"/>
              </w:rPr>
              <w:t>That their 8–16 minutes of engagement produced something real: data they can see, insights they contributed to, and a sense that their professional knowledge has weight.</w:t>
            </w:r>
          </w:p>
        </w:tc>
        <w:tc>
          <w:tcPr>
            <w:tcW w:w="2400" w:type="dxa"/>
            <w:tcBorders>
              <w:top w:val="single" w:sz="1" w:space="0" w:color="CCCCCC"/>
              <w:left w:val="single" w:sz="1" w:space="0" w:color="CCCCCC"/>
              <w:bottom w:val="single" w:sz="3" w:space="0" w:color="2E7D32"/>
              <w:right w:val="single" w:sz="6" w:space="0" w:color="2E7D32"/>
            </w:tcBorders>
            <w:shd w:val="clear" w:color="auto" w:fill="F5F6F8"/>
            <w:tcMar>
              <w:top w:w="60" w:type="dxa"/>
              <w:left w:w="100" w:type="dxa"/>
              <w:bottom w:w="60" w:type="dxa"/>
              <w:right w:w="80" w:type="dxa"/>
            </w:tcMar>
          </w:tcPr>
          <w:p w14:paraId="3BED1435" w14:textId="77777777" w:rsidR="0021248E" w:rsidRDefault="00646E30">
            <w:pPr>
              <w:jc w:val="both"/>
            </w:pPr>
            <w:r>
              <w:rPr>
                <w:i/>
                <w:iCs/>
                <w:color w:val="777777"/>
                <w:sz w:val="15"/>
                <w:szCs w:val="15"/>
              </w:rPr>
              <w:t>How they want to feel</w:t>
            </w:r>
          </w:p>
        </w:tc>
      </w:tr>
    </w:tbl>
    <w:p w14:paraId="0A7A8872" w14:textId="77777777" w:rsidR="0021248E" w:rsidRDefault="00646E30">
      <w:r>
        <w:rPr>
          <w:sz w:val="8"/>
          <w:szCs w:val="8"/>
        </w:rPr>
        <w:t xml:space="preserve"> </w:t>
      </w:r>
    </w:p>
    <w:p w14:paraId="19D12102" w14:textId="77777777" w:rsidR="0021248E" w:rsidRDefault="00646E30">
      <w:pPr>
        <w:pStyle w:val="Heading2"/>
        <w:pBdr>
          <w:bottom w:val="single" w:sz="3" w:space="0" w:color="C5D8F0"/>
        </w:pBdr>
        <w:shd w:val="clear" w:color="auto" w:fill="FFF8E1"/>
      </w:pPr>
      <w:r>
        <w:rPr>
          <w:color w:val="7A5C00"/>
        </w:rPr>
        <w:t>7.2 North Star Metric</w:t>
      </w:r>
    </w:p>
    <w:p w14:paraId="06EC07EC" w14:textId="77777777" w:rsidR="0021248E" w:rsidRDefault="00646E30">
      <w:pPr>
        <w:pBdr>
          <w:top w:val="single" w:sz="4" w:space="0" w:color="7A5C00"/>
          <w:left w:val="single" w:sz="10" w:space="0" w:color="7A5C00"/>
          <w:bottom w:val="single" w:sz="4" w:space="0" w:color="7A5C00"/>
          <w:right w:val="single" w:sz="10" w:space="0" w:color="7A5C00"/>
        </w:pBdr>
        <w:shd w:val="clear" w:color="auto" w:fill="FFF8E1"/>
        <w:spacing w:before="80" w:after="80"/>
        <w:ind w:left="280" w:right="280"/>
      </w:pPr>
      <w:proofErr w:type="spellStart"/>
      <w:r>
        <w:rPr>
          <w:b/>
          <w:bCs/>
          <w:color w:val="1B3A6B"/>
          <w:sz w:val="22"/>
          <w:szCs w:val="22"/>
        </w:rPr>
        <w:t>GuestIQ's</w:t>
      </w:r>
      <w:proofErr w:type="spellEnd"/>
      <w:r>
        <w:rPr>
          <w:b/>
          <w:bCs/>
          <w:color w:val="1B3A6B"/>
          <w:sz w:val="22"/>
          <w:szCs w:val="22"/>
        </w:rPr>
        <w:t xml:space="preserve"> North Star Metric is the percentage of respondents who complete their selected tier, measured as (complete sessions ÷ started sessions) for the same </w:t>
      </w:r>
      <w:proofErr w:type="spellStart"/>
      <w:r>
        <w:rPr>
          <w:b/>
          <w:bCs/>
          <w:color w:val="1B3A6B"/>
          <w:sz w:val="22"/>
          <w:szCs w:val="22"/>
        </w:rPr>
        <w:t>property_id</w:t>
      </w:r>
      <w:proofErr w:type="spellEnd"/>
      <w:r>
        <w:rPr>
          <w:b/>
          <w:bCs/>
          <w:color w:val="1B3A6B"/>
          <w:sz w:val="22"/>
          <w:szCs w:val="22"/>
        </w:rPr>
        <w:t xml:space="preserve"> at the close of the pilot window.</w:t>
      </w:r>
    </w:p>
    <w:p w14:paraId="27F89312" w14:textId="77777777" w:rsidR="0021248E" w:rsidRDefault="00646E30">
      <w:r>
        <w:rPr>
          <w:sz w:val="8"/>
          <w:szCs w:val="8"/>
        </w:rPr>
        <w:t xml:space="preserve"> </w:t>
      </w:r>
    </w:p>
    <w:p w14:paraId="062EE512" w14:textId="77777777" w:rsidR="0021248E" w:rsidRDefault="00646E30">
      <w:pPr>
        <w:spacing w:after="130" w:line="320" w:lineRule="auto"/>
        <w:jc w:val="both"/>
      </w:pPr>
      <w:proofErr w:type="gramStart"/>
      <w:r>
        <w:t>This metric captures</w:t>
      </w:r>
      <w:proofErr w:type="gramEnd"/>
      <w:r>
        <w:t xml:space="preserve"> engagement quality (the instrument works), experience quality (gamification works), and research quality (data is sufficient) in a single number. It is measurable directly from </w:t>
      </w:r>
      <w:proofErr w:type="spellStart"/>
      <w:r>
        <w:t>Supabase</w:t>
      </w:r>
      <w:proofErr w:type="spellEnd"/>
      <w:r>
        <w:t xml:space="preserve">: SELECT </w:t>
      </w:r>
      <w:proofErr w:type="gramStart"/>
      <w:r>
        <w:t>COUNT(</w:t>
      </w:r>
      <w:proofErr w:type="gramEnd"/>
      <w:r>
        <w:t xml:space="preserve">*) WHERE </w:t>
      </w:r>
      <w:proofErr w:type="spellStart"/>
      <w:r>
        <w:t>is_complete</w:t>
      </w:r>
      <w:proofErr w:type="spellEnd"/>
      <w:r>
        <w:t xml:space="preserve"> = true, divided by SELECT </w:t>
      </w:r>
      <w:proofErr w:type="gramStart"/>
      <w:r>
        <w:t>COUNT(</w:t>
      </w:r>
      <w:proofErr w:type="gramEnd"/>
      <w:r>
        <w:t xml:space="preserve">*) WHERE </w:t>
      </w:r>
      <w:proofErr w:type="spellStart"/>
      <w:r>
        <w:t>property_id</w:t>
      </w:r>
      <w:proofErr w:type="spellEnd"/>
      <w:r>
        <w:t xml:space="preserve"> = 'PROP001'. The pilot minimum threshold is 60%. The stretch target is 80%. The OKRs (success criteria in the Project Charter) are the time-bound key results that </w:t>
      </w:r>
      <w:proofErr w:type="spellStart"/>
      <w:r>
        <w:t>operationalise</w:t>
      </w:r>
      <w:proofErr w:type="spellEnd"/>
      <w:r>
        <w:t xml:space="preserve"> this persistent goal.</w:t>
      </w:r>
    </w:p>
    <w:p w14:paraId="50169A9C" w14:textId="77777777" w:rsidR="0021248E" w:rsidRDefault="00646E30">
      <w:r>
        <w:rPr>
          <w:sz w:val="8"/>
          <w:szCs w:val="8"/>
        </w:rPr>
        <w:t xml:space="preserve"> </w:t>
      </w:r>
    </w:p>
    <w:p w14:paraId="0E363FEC" w14:textId="77777777" w:rsidR="0021248E" w:rsidRDefault="00646E30">
      <w:pPr>
        <w:pStyle w:val="Heading1"/>
        <w:pBdr>
          <w:bottom w:val="single" w:sz="6" w:space="0" w:color="C9A84C"/>
        </w:pBdr>
        <w:shd w:val="clear" w:color="auto" w:fill="1B3A6B"/>
        <w:ind w:left="280" w:right="280"/>
      </w:pPr>
      <w:r>
        <w:t>8. STORY MAPPING — DEFERRED TO PHASE 2</w:t>
      </w:r>
    </w:p>
    <w:p w14:paraId="523EEDC4" w14:textId="77777777" w:rsidR="0021248E" w:rsidRDefault="00646E30">
      <w:pPr>
        <w:spacing w:after="130" w:line="320" w:lineRule="auto"/>
        <w:jc w:val="both"/>
      </w:pPr>
      <w:r>
        <w:lastRenderedPageBreak/>
        <w:t>Story mapping (Jeff Patton, 2005) is not used in Phase 1 for three precise reasons. First: the discovery phase it enables already happened through the Sprint 0 planning conversation — the shared understanding story mapping creates was built here. Second: story mapping requires a visual workshop format (Miro, whiteboard) that is incompatible with text-based AI collaboration. Third: the Product Backlog v1.0 already contains the structural output that a story map would have produced — the Epic/Feature/Story hi</w:t>
      </w:r>
      <w:r>
        <w:t>erarchy, Use Case traceability, and sprint slice boundaries are all present.</w:t>
      </w:r>
    </w:p>
    <w:p w14:paraId="53345869" w14:textId="77777777" w:rsidR="0021248E" w:rsidRDefault="00646E30">
      <w:pPr>
        <w:spacing w:after="130" w:line="320" w:lineRule="auto"/>
        <w:jc w:val="both"/>
      </w:pPr>
      <w:r>
        <w:t xml:space="preserve">Story mapping is explicitly recommended for the opening of Phase 2 planning. A two-hour session on a Miro board — starting with the guest's complete journey from pre-booking intent through post-stay advocacy (the 79 questions laid out </w:t>
      </w:r>
      <w:proofErr w:type="gramStart"/>
      <w:r>
        <w:t>horizontally) —</w:t>
      </w:r>
      <w:proofErr w:type="gramEnd"/>
      <w:r>
        <w:t xml:space="preserve"> would be the highest-leverage Phase 2 scoping activity. The PLG expansion decisions (multi-property benchmark, guest-facing deployment, A/B testing) are all story mapping inputs.</w:t>
      </w:r>
    </w:p>
    <w:p w14:paraId="1A3096AE" w14:textId="77777777" w:rsidR="0021248E" w:rsidRDefault="00646E30">
      <w:r>
        <w:rPr>
          <w:sz w:val="8"/>
          <w:szCs w:val="8"/>
        </w:rPr>
        <w:t xml:space="preserve"> </w:t>
      </w:r>
    </w:p>
    <w:p w14:paraId="55113F37" w14:textId="77777777" w:rsidR="0021248E" w:rsidRDefault="00646E30">
      <w:pPr>
        <w:pStyle w:val="Heading1"/>
        <w:pBdr>
          <w:bottom w:val="single" w:sz="6" w:space="0" w:color="C9A84C"/>
        </w:pBdr>
        <w:shd w:val="clear" w:color="auto" w:fill="1B3A6B"/>
        <w:ind w:left="280" w:right="280"/>
      </w:pPr>
      <w:r>
        <w:t>9. COMPLETE FRAMEWORK DECISION REGISTER</w:t>
      </w:r>
    </w:p>
    <w:p w14:paraId="11B30F0E" w14:textId="77777777" w:rsidR="0021248E" w:rsidRDefault="00646E30">
      <w:pPr>
        <w:spacing w:after="130" w:line="320" w:lineRule="auto"/>
        <w:jc w:val="both"/>
      </w:pPr>
      <w:r>
        <w:t xml:space="preserve">Every framework evaluated during Sprint 0 planning is recorded with its decision and rationale. This register is the permanent reference for why the methodology looks the way it does. 21 entries: 8 </w:t>
      </w:r>
      <w:proofErr w:type="gramStart"/>
      <w:r>
        <w:t>USE</w:t>
      </w:r>
      <w:proofErr w:type="gramEnd"/>
      <w:r>
        <w:t xml:space="preserve">, 5 DEFER, 8 </w:t>
      </w:r>
      <w:proofErr w:type="gramStart"/>
      <w:r>
        <w:t>DROP</w:t>
      </w:r>
      <w:proofErr w:type="gramEnd"/>
      <w:r>
        <w:t>.</w:t>
      </w:r>
    </w:p>
    <w:p w14:paraId="1D55390C" w14:textId="77777777" w:rsidR="0021248E" w:rsidRDefault="00646E30">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21248E" w14:paraId="58D6F228" w14:textId="77777777">
        <w:tblPrEx>
          <w:tblCellMar>
            <w:top w:w="0" w:type="dxa"/>
            <w:bottom w:w="0" w:type="dxa"/>
          </w:tblCellMar>
        </w:tblPrEx>
        <w:trPr>
          <w:tblHeader/>
        </w:trPr>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697A343C" w14:textId="77777777" w:rsidR="0021248E" w:rsidRDefault="00646E30">
            <w:pPr>
              <w:jc w:val="center"/>
            </w:pPr>
            <w:r>
              <w:rPr>
                <w:b/>
                <w:bCs/>
                <w:color w:val="FFFFFF"/>
                <w:sz w:val="17"/>
                <w:szCs w:val="17"/>
              </w:rPr>
              <w:t>Framework / Technique</w:t>
            </w:r>
          </w:p>
        </w:tc>
        <w:tc>
          <w:tcPr>
            <w:tcW w:w="12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1032C874" w14:textId="77777777" w:rsidR="0021248E" w:rsidRDefault="00646E30">
            <w:pPr>
              <w:jc w:val="center"/>
            </w:pPr>
            <w:r>
              <w:rPr>
                <w:b/>
                <w:bCs/>
                <w:color w:val="FFFFFF"/>
                <w:sz w:val="17"/>
                <w:szCs w:val="17"/>
              </w:rPr>
              <w:t>Decision</w:t>
            </w:r>
          </w:p>
        </w:tc>
        <w:tc>
          <w:tcPr>
            <w:tcW w:w="576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0740B7C7" w14:textId="77777777" w:rsidR="0021248E" w:rsidRDefault="00646E30">
            <w:pPr>
              <w:jc w:val="center"/>
            </w:pPr>
            <w:r>
              <w:rPr>
                <w:b/>
                <w:bCs/>
                <w:color w:val="FFFFFF"/>
                <w:sz w:val="17"/>
                <w:szCs w:val="17"/>
              </w:rPr>
              <w:t>Rationale</w:t>
            </w:r>
          </w:p>
        </w:tc>
      </w:tr>
      <w:tr w:rsidR="0021248E" w14:paraId="0FC725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914D075" w14:textId="77777777" w:rsidR="0021248E" w:rsidRDefault="00646E30">
            <w:r>
              <w:rPr>
                <w:b/>
                <w:bCs/>
                <w:color w:val="1B3A6B"/>
                <w:sz w:val="17"/>
                <w:szCs w:val="17"/>
              </w:rPr>
              <w:t>Use Case 3.0 (Jacobson / Cockburn 2024)</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60" w:type="dxa"/>
              <w:bottom w:w="60" w:type="dxa"/>
              <w:right w:w="60" w:type="dxa"/>
            </w:tcMar>
          </w:tcPr>
          <w:p w14:paraId="3E8DEFDF" w14:textId="77777777" w:rsidR="0021248E" w:rsidRDefault="00646E30">
            <w:pPr>
              <w:jc w:val="center"/>
            </w:pPr>
            <w:r>
              <w:rPr>
                <w:b/>
                <w:bCs/>
                <w:color w:val="1B5E20"/>
                <w:sz w:val="17"/>
                <w:szCs w:val="17"/>
              </w:rPr>
              <w:t>USE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6380FE8" w14:textId="77777777" w:rsidR="0021248E" w:rsidRDefault="00646E30">
            <w:pPr>
              <w:jc w:val="both"/>
            </w:pPr>
            <w:r>
              <w:rPr>
                <w:sz w:val="17"/>
                <w:szCs w:val="17"/>
              </w:rPr>
              <w:t>Requirements and traceability layer. Storytelling practice. Use Cases = Epics. Slices = Features. Work Items = Stories. 100% compatible with existing backlog.</w:t>
            </w:r>
          </w:p>
        </w:tc>
      </w:tr>
      <w:tr w:rsidR="0021248E" w14:paraId="46A26D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5F960A0" w14:textId="77777777" w:rsidR="0021248E" w:rsidRDefault="00646E30">
            <w:r>
              <w:rPr>
                <w:b/>
                <w:bCs/>
                <w:color w:val="1B3A6B"/>
                <w:sz w:val="17"/>
                <w:szCs w:val="17"/>
              </w:rPr>
              <w:t>Scrum</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60" w:type="dxa"/>
              <w:bottom w:w="60" w:type="dxa"/>
              <w:right w:w="60" w:type="dxa"/>
            </w:tcMar>
          </w:tcPr>
          <w:p w14:paraId="2AFCCD5E" w14:textId="77777777" w:rsidR="0021248E" w:rsidRDefault="00646E30">
            <w:pPr>
              <w:jc w:val="center"/>
            </w:pPr>
            <w:r>
              <w:rPr>
                <w:b/>
                <w:bCs/>
                <w:color w:val="1B5E20"/>
                <w:sz w:val="17"/>
                <w:szCs w:val="17"/>
              </w:rPr>
              <w:t>USE</w:t>
            </w:r>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F5F5090" w14:textId="77777777" w:rsidR="0021248E" w:rsidRDefault="00646E30">
            <w:pPr>
              <w:jc w:val="both"/>
            </w:pPr>
            <w:r>
              <w:rPr>
                <w:sz w:val="17"/>
                <w:szCs w:val="17"/>
              </w:rPr>
              <w:t>Sprint delivery. 2-week cadence, backlog, velocity, DoD/</w:t>
            </w:r>
            <w:proofErr w:type="spellStart"/>
            <w:r>
              <w:rPr>
                <w:sz w:val="17"/>
                <w:szCs w:val="17"/>
              </w:rPr>
              <w:t>DoR</w:t>
            </w:r>
            <w:proofErr w:type="spellEnd"/>
            <w:r>
              <w:rPr>
                <w:sz w:val="17"/>
                <w:szCs w:val="17"/>
              </w:rPr>
              <w:t>, retrospectives. Adapted for one-person team.</w:t>
            </w:r>
          </w:p>
        </w:tc>
      </w:tr>
      <w:tr w:rsidR="0021248E" w14:paraId="0086BF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058EC29" w14:textId="77777777" w:rsidR="0021248E" w:rsidRDefault="00646E30">
            <w:r>
              <w:rPr>
                <w:b/>
                <w:bCs/>
                <w:color w:val="1B3A6B"/>
                <w:sz w:val="17"/>
                <w:szCs w:val="17"/>
              </w:rPr>
              <w:t>PRINCE2-lite Governance</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60" w:type="dxa"/>
              <w:bottom w:w="60" w:type="dxa"/>
              <w:right w:w="60" w:type="dxa"/>
            </w:tcMar>
          </w:tcPr>
          <w:p w14:paraId="4E68CE70" w14:textId="77777777" w:rsidR="0021248E" w:rsidRDefault="00646E30">
            <w:pPr>
              <w:jc w:val="center"/>
            </w:pPr>
            <w:r>
              <w:rPr>
                <w:b/>
                <w:bCs/>
                <w:color w:val="1B5E20"/>
                <w:sz w:val="17"/>
                <w:szCs w:val="17"/>
              </w:rPr>
              <w:t>USE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5C48DF5" w14:textId="77777777" w:rsidR="0021248E" w:rsidRDefault="00646E30">
            <w:pPr>
              <w:jc w:val="both"/>
            </w:pPr>
            <w:r>
              <w:rPr>
                <w:sz w:val="17"/>
                <w:szCs w:val="17"/>
              </w:rPr>
              <w:t xml:space="preserve">All Sprint 0 governance artifacts. Already in operation — </w:t>
            </w:r>
            <w:proofErr w:type="spellStart"/>
            <w:r>
              <w:rPr>
                <w:sz w:val="17"/>
                <w:szCs w:val="17"/>
              </w:rPr>
              <w:t>formalised</w:t>
            </w:r>
            <w:proofErr w:type="spellEnd"/>
            <w:r>
              <w:rPr>
                <w:sz w:val="17"/>
                <w:szCs w:val="17"/>
              </w:rPr>
              <w:t xml:space="preserve"> by this document.</w:t>
            </w:r>
          </w:p>
        </w:tc>
      </w:tr>
      <w:tr w:rsidR="0021248E" w14:paraId="337B39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C762699" w14:textId="77777777" w:rsidR="0021248E" w:rsidRDefault="00646E30">
            <w:r>
              <w:rPr>
                <w:b/>
                <w:bCs/>
                <w:color w:val="1B3A6B"/>
                <w:sz w:val="17"/>
                <w:szCs w:val="17"/>
              </w:rPr>
              <w:t>Academic Research Methodology</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60" w:type="dxa"/>
              <w:bottom w:w="60" w:type="dxa"/>
              <w:right w:w="60" w:type="dxa"/>
            </w:tcMar>
          </w:tcPr>
          <w:p w14:paraId="6BB3A83A" w14:textId="77777777" w:rsidR="0021248E" w:rsidRDefault="00646E30">
            <w:pPr>
              <w:jc w:val="center"/>
            </w:pPr>
            <w:r>
              <w:rPr>
                <w:b/>
                <w:bCs/>
                <w:color w:val="1B5E20"/>
                <w:sz w:val="17"/>
                <w:szCs w:val="17"/>
              </w:rPr>
              <w:t>USE</w:t>
            </w:r>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649ACE8" w14:textId="77777777" w:rsidR="0021248E" w:rsidRDefault="00646E30">
            <w:pPr>
              <w:jc w:val="both"/>
            </w:pPr>
            <w:r>
              <w:rPr>
                <w:sz w:val="17"/>
                <w:szCs w:val="17"/>
              </w:rPr>
              <w:t xml:space="preserve">Instrument integrity, dual-tense design, taxonomy coding. </w:t>
            </w:r>
            <w:proofErr w:type="spellStart"/>
            <w:r>
              <w:rPr>
                <w:sz w:val="17"/>
                <w:szCs w:val="17"/>
              </w:rPr>
              <w:t>Formalised</w:t>
            </w:r>
            <w:proofErr w:type="spellEnd"/>
            <w:r>
              <w:rPr>
                <w:sz w:val="17"/>
                <w:szCs w:val="17"/>
              </w:rPr>
              <w:t xml:space="preserve"> as NFR-043/044/045.</w:t>
            </w:r>
          </w:p>
        </w:tc>
      </w:tr>
      <w:tr w:rsidR="0021248E" w14:paraId="4A9871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95D329F" w14:textId="77777777" w:rsidR="0021248E" w:rsidRDefault="00646E30">
            <w:proofErr w:type="spellStart"/>
            <w:r>
              <w:rPr>
                <w:b/>
                <w:bCs/>
                <w:color w:val="1B3A6B"/>
                <w:sz w:val="17"/>
                <w:szCs w:val="17"/>
              </w:rPr>
              <w:t>Behaviour</w:t>
            </w:r>
            <w:proofErr w:type="spellEnd"/>
            <w:r>
              <w:rPr>
                <w:b/>
                <w:bCs/>
                <w:color w:val="1B3A6B"/>
                <w:sz w:val="17"/>
                <w:szCs w:val="17"/>
              </w:rPr>
              <w:t>-Driven TDD — Option A</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60" w:type="dxa"/>
              <w:bottom w:w="60" w:type="dxa"/>
              <w:right w:w="60" w:type="dxa"/>
            </w:tcMar>
          </w:tcPr>
          <w:p w14:paraId="276BAC4B" w14:textId="77777777" w:rsidR="0021248E" w:rsidRDefault="00646E30">
            <w:pPr>
              <w:jc w:val="center"/>
            </w:pPr>
            <w:r>
              <w:rPr>
                <w:b/>
                <w:bCs/>
                <w:color w:val="1B5E20"/>
                <w:sz w:val="17"/>
                <w:szCs w:val="17"/>
              </w:rPr>
              <w:t>USE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8BD8B5E" w14:textId="77777777" w:rsidR="0021248E" w:rsidRDefault="00646E30">
            <w:pPr>
              <w:jc w:val="both"/>
            </w:pPr>
            <w:r>
              <w:rPr>
                <w:sz w:val="17"/>
                <w:szCs w:val="17"/>
              </w:rPr>
              <w:t>Three instruments: 84-path matrix (Sprint 1), Playwright visual regression (Sprint 4), data integrity protocol (Sprint 2). Test specification before code, always.</w:t>
            </w:r>
          </w:p>
        </w:tc>
      </w:tr>
      <w:tr w:rsidR="0021248E" w14:paraId="7AB05D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559AC68" w14:textId="77777777" w:rsidR="0021248E" w:rsidRDefault="00646E30">
            <w:r>
              <w:rPr>
                <w:b/>
                <w:bCs/>
                <w:color w:val="1B3A6B"/>
                <w:sz w:val="17"/>
                <w:szCs w:val="17"/>
              </w:rPr>
              <w:t>Product-Led Growth — Phase 1 Mechanics</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60" w:type="dxa"/>
              <w:bottom w:w="60" w:type="dxa"/>
              <w:right w:w="60" w:type="dxa"/>
            </w:tcMar>
          </w:tcPr>
          <w:p w14:paraId="6C380624" w14:textId="77777777" w:rsidR="0021248E" w:rsidRDefault="00646E30">
            <w:pPr>
              <w:jc w:val="center"/>
            </w:pPr>
            <w:r>
              <w:rPr>
                <w:b/>
                <w:bCs/>
                <w:color w:val="1B5E20"/>
                <w:sz w:val="17"/>
                <w:szCs w:val="17"/>
              </w:rPr>
              <w:t>USE</w:t>
            </w:r>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C5096A7" w14:textId="77777777" w:rsidR="0021248E" w:rsidRDefault="00646E30">
            <w:pPr>
              <w:jc w:val="both"/>
            </w:pPr>
            <w:r>
              <w:rPr>
                <w:sz w:val="17"/>
                <w:szCs w:val="17"/>
              </w:rPr>
              <w:t>Engagement loop, time-to-value, aha moment, PLG funnel, 7 input metrics. All mechanics embedded in product design. Named and measured from Sprint 5.</w:t>
            </w:r>
          </w:p>
        </w:tc>
      </w:tr>
      <w:tr w:rsidR="0021248E" w14:paraId="5993C5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AECF57C" w14:textId="77777777" w:rsidR="0021248E" w:rsidRDefault="00646E30">
            <w:r>
              <w:rPr>
                <w:b/>
                <w:bCs/>
                <w:color w:val="1B3A6B"/>
                <w:sz w:val="17"/>
                <w:szCs w:val="17"/>
              </w:rPr>
              <w:t>Jobs-to-be-Done (JTBD)</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60" w:type="dxa"/>
              <w:bottom w:w="60" w:type="dxa"/>
              <w:right w:w="60" w:type="dxa"/>
            </w:tcMar>
          </w:tcPr>
          <w:p w14:paraId="4F927548" w14:textId="77777777" w:rsidR="0021248E" w:rsidRDefault="00646E30">
            <w:pPr>
              <w:jc w:val="center"/>
            </w:pPr>
            <w:r>
              <w:rPr>
                <w:b/>
                <w:bCs/>
                <w:color w:val="1B5E20"/>
                <w:sz w:val="17"/>
                <w:szCs w:val="17"/>
              </w:rPr>
              <w:t>USE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0AA1FD3" w14:textId="77777777" w:rsidR="0021248E" w:rsidRDefault="00646E30">
            <w:pPr>
              <w:jc w:val="both"/>
            </w:pPr>
            <w:r>
              <w:rPr>
                <w:sz w:val="17"/>
                <w:szCs w:val="17"/>
              </w:rPr>
              <w:t>3 actor statements. Grounds all product decisions in user goals. Produced as S0-0.3.</w:t>
            </w:r>
          </w:p>
        </w:tc>
      </w:tr>
      <w:tr w:rsidR="0021248E" w14:paraId="0ECD70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50251A3" w14:textId="77777777" w:rsidR="0021248E" w:rsidRDefault="00646E30">
            <w:r>
              <w:rPr>
                <w:b/>
                <w:bCs/>
                <w:color w:val="1B3A6B"/>
                <w:sz w:val="17"/>
                <w:szCs w:val="17"/>
              </w:rPr>
              <w:t>North Star Metric</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60" w:type="dxa"/>
              <w:bottom w:w="60" w:type="dxa"/>
              <w:right w:w="60" w:type="dxa"/>
            </w:tcMar>
          </w:tcPr>
          <w:p w14:paraId="15028E98" w14:textId="77777777" w:rsidR="0021248E" w:rsidRDefault="00646E30">
            <w:pPr>
              <w:jc w:val="center"/>
            </w:pPr>
            <w:r>
              <w:rPr>
                <w:b/>
                <w:bCs/>
                <w:color w:val="1B5E20"/>
                <w:sz w:val="17"/>
                <w:szCs w:val="17"/>
              </w:rPr>
              <w:t>USE</w:t>
            </w:r>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E250F6C" w14:textId="77777777" w:rsidR="0021248E" w:rsidRDefault="00646E30">
            <w:pPr>
              <w:jc w:val="both"/>
            </w:pPr>
            <w:r>
              <w:rPr>
                <w:sz w:val="17"/>
                <w:szCs w:val="17"/>
              </w:rPr>
              <w:t xml:space="preserve">Completion rate per tier. Single persistent measure. Stated explicitly in S0-0.5. </w:t>
            </w:r>
            <w:proofErr w:type="spellStart"/>
            <w:r>
              <w:rPr>
                <w:sz w:val="17"/>
                <w:szCs w:val="17"/>
              </w:rPr>
              <w:t>Operationalised</w:t>
            </w:r>
            <w:proofErr w:type="spellEnd"/>
            <w:r>
              <w:rPr>
                <w:sz w:val="17"/>
                <w:szCs w:val="17"/>
              </w:rPr>
              <w:t xml:space="preserve"> by Project Charter success criteria (OKRs).</w:t>
            </w:r>
          </w:p>
        </w:tc>
      </w:tr>
      <w:tr w:rsidR="0021248E" w14:paraId="3A2390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A630A7D" w14:textId="77777777" w:rsidR="0021248E" w:rsidRDefault="00646E30">
            <w:r>
              <w:rPr>
                <w:b/>
                <w:bCs/>
                <w:color w:val="1B3A6B"/>
                <w:sz w:val="17"/>
                <w:szCs w:val="17"/>
              </w:rPr>
              <w:t>OKRs (Objectives and Key Results)</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60" w:type="dxa"/>
              <w:bottom w:w="60" w:type="dxa"/>
              <w:right w:w="60" w:type="dxa"/>
            </w:tcMar>
          </w:tcPr>
          <w:p w14:paraId="44964BA1" w14:textId="77777777" w:rsidR="0021248E" w:rsidRDefault="00646E30">
            <w:pPr>
              <w:jc w:val="center"/>
            </w:pPr>
            <w:r>
              <w:rPr>
                <w:b/>
                <w:bCs/>
                <w:color w:val="1B5E20"/>
                <w:sz w:val="17"/>
                <w:szCs w:val="17"/>
              </w:rPr>
              <w:t>USE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4E040D2" w14:textId="77777777" w:rsidR="0021248E" w:rsidRDefault="00646E30">
            <w:pPr>
              <w:jc w:val="both"/>
            </w:pPr>
            <w:r>
              <w:rPr>
                <w:sz w:val="17"/>
                <w:szCs w:val="17"/>
              </w:rPr>
              <w:t>Already exist as success criteria in Project Charter. Not renamed — identified as the operational implementation of the North Star.</w:t>
            </w:r>
          </w:p>
        </w:tc>
      </w:tr>
      <w:tr w:rsidR="0021248E" w14:paraId="2E14E5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161F0E6" w14:textId="77777777" w:rsidR="0021248E" w:rsidRDefault="00646E30">
            <w:r>
              <w:rPr>
                <w:b/>
                <w:bCs/>
                <w:color w:val="1B3A6B"/>
                <w:sz w:val="17"/>
                <w:szCs w:val="17"/>
              </w:rPr>
              <w:t>Scrum Master Function</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60" w:type="dxa"/>
              <w:bottom w:w="60" w:type="dxa"/>
              <w:right w:w="60" w:type="dxa"/>
            </w:tcMar>
          </w:tcPr>
          <w:p w14:paraId="25634E85" w14:textId="77777777" w:rsidR="0021248E" w:rsidRDefault="00646E30">
            <w:pPr>
              <w:jc w:val="center"/>
            </w:pPr>
            <w:r>
              <w:rPr>
                <w:b/>
                <w:bCs/>
                <w:color w:val="1B5E20"/>
                <w:sz w:val="17"/>
                <w:szCs w:val="17"/>
              </w:rPr>
              <w:t>USE</w:t>
            </w:r>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DC8092D" w14:textId="77777777" w:rsidR="0021248E" w:rsidRDefault="00646E30">
            <w:pPr>
              <w:jc w:val="both"/>
            </w:pPr>
            <w:r>
              <w:rPr>
                <w:sz w:val="17"/>
                <w:szCs w:val="17"/>
              </w:rPr>
              <w:t>Held by Claude at sprint start. 7-item checklist (updated from 5 to include TDD spec check and PLG metric check). Resolves single-human structural tension.</w:t>
            </w:r>
          </w:p>
        </w:tc>
      </w:tr>
      <w:tr w:rsidR="0021248E" w14:paraId="28335D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2C52D14" w14:textId="77777777" w:rsidR="0021248E" w:rsidRDefault="00646E30">
            <w:r>
              <w:rPr>
                <w:b/>
                <w:bCs/>
                <w:color w:val="1B3A6B"/>
                <w:sz w:val="17"/>
                <w:szCs w:val="17"/>
              </w:rPr>
              <w:t>Story Mapping (Jeff Patton)</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60" w:type="dxa"/>
              <w:bottom w:w="60" w:type="dxa"/>
              <w:right w:w="60" w:type="dxa"/>
            </w:tcMar>
          </w:tcPr>
          <w:p w14:paraId="115F47C3" w14:textId="77777777" w:rsidR="0021248E" w:rsidRDefault="00646E30">
            <w:pPr>
              <w:jc w:val="center"/>
            </w:pPr>
            <w:r>
              <w:rPr>
                <w:b/>
                <w:bCs/>
                <w:color w:val="7A5C00"/>
                <w:sz w:val="17"/>
                <w:szCs w:val="17"/>
              </w:rPr>
              <w:t>DEFER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F50C21C" w14:textId="77777777" w:rsidR="0021248E" w:rsidRDefault="00646E30">
            <w:pPr>
              <w:jc w:val="both"/>
            </w:pPr>
            <w:r>
              <w:rPr>
                <w:sz w:val="17"/>
                <w:szCs w:val="17"/>
              </w:rPr>
              <w:t xml:space="preserve">Phase 2 planning only. Discovery phase already occurred. Visual workshop format </w:t>
            </w:r>
            <w:proofErr w:type="gramStart"/>
            <w:r>
              <w:rPr>
                <w:sz w:val="17"/>
                <w:szCs w:val="17"/>
              </w:rPr>
              <w:t>incompatible</w:t>
            </w:r>
            <w:proofErr w:type="gramEnd"/>
            <w:r>
              <w:rPr>
                <w:sz w:val="17"/>
                <w:szCs w:val="17"/>
              </w:rPr>
              <w:t xml:space="preserve"> with AI text collaboration. Backlog already has story map's structural output.</w:t>
            </w:r>
          </w:p>
        </w:tc>
      </w:tr>
      <w:tr w:rsidR="0021248E" w14:paraId="3548C9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595D8BA" w14:textId="77777777" w:rsidR="0021248E" w:rsidRDefault="00646E30">
            <w:r>
              <w:rPr>
                <w:b/>
                <w:bCs/>
                <w:color w:val="1B3A6B"/>
                <w:sz w:val="17"/>
                <w:szCs w:val="17"/>
              </w:rPr>
              <w:t>Value Proposition Canvas</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60" w:type="dxa"/>
              <w:bottom w:w="60" w:type="dxa"/>
              <w:right w:w="60" w:type="dxa"/>
            </w:tcMar>
          </w:tcPr>
          <w:p w14:paraId="70A83561" w14:textId="77777777" w:rsidR="0021248E" w:rsidRDefault="00646E30">
            <w:pPr>
              <w:jc w:val="center"/>
            </w:pPr>
            <w:r>
              <w:rPr>
                <w:b/>
                <w:bCs/>
                <w:color w:val="7A5C00"/>
                <w:sz w:val="17"/>
                <w:szCs w:val="17"/>
              </w:rPr>
              <w:t>DEFER</w:t>
            </w:r>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014B3F7" w14:textId="77777777" w:rsidR="0021248E" w:rsidRDefault="00646E30">
            <w:pPr>
              <w:jc w:val="both"/>
            </w:pPr>
            <w:r>
              <w:rPr>
                <w:sz w:val="17"/>
                <w:szCs w:val="17"/>
              </w:rPr>
              <w:t>Phase 2 only. Useful for new stakeholder types — property groups, academic partners, guests.</w:t>
            </w:r>
          </w:p>
        </w:tc>
      </w:tr>
      <w:tr w:rsidR="0021248E" w14:paraId="13EE13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46AB545" w14:textId="77777777" w:rsidR="0021248E" w:rsidRDefault="00646E30">
            <w:r>
              <w:rPr>
                <w:b/>
                <w:bCs/>
                <w:color w:val="1B3A6B"/>
                <w:sz w:val="17"/>
                <w:szCs w:val="17"/>
              </w:rPr>
              <w:t>Blue Ocean Strategy</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60" w:type="dxa"/>
              <w:bottom w:w="60" w:type="dxa"/>
              <w:right w:w="60" w:type="dxa"/>
            </w:tcMar>
          </w:tcPr>
          <w:p w14:paraId="4CB8F281" w14:textId="77777777" w:rsidR="0021248E" w:rsidRDefault="00646E30">
            <w:pPr>
              <w:jc w:val="center"/>
            </w:pPr>
            <w:r>
              <w:rPr>
                <w:b/>
                <w:bCs/>
                <w:color w:val="7A5C00"/>
                <w:sz w:val="17"/>
                <w:szCs w:val="17"/>
              </w:rPr>
              <w:t>DEFER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E3C21EA" w14:textId="77777777" w:rsidR="0021248E" w:rsidRDefault="00646E30">
            <w:pPr>
              <w:jc w:val="both"/>
            </w:pPr>
            <w:r>
              <w:rPr>
                <w:sz w:val="17"/>
                <w:szCs w:val="17"/>
              </w:rPr>
              <w:t xml:space="preserve">Phase 2 only. </w:t>
            </w:r>
            <w:proofErr w:type="spellStart"/>
            <w:r>
              <w:rPr>
                <w:sz w:val="17"/>
                <w:szCs w:val="17"/>
              </w:rPr>
              <w:t>GuestIQ</w:t>
            </w:r>
            <w:proofErr w:type="spellEnd"/>
            <w:r>
              <w:rPr>
                <w:sz w:val="17"/>
                <w:szCs w:val="17"/>
              </w:rPr>
              <w:t xml:space="preserve"> as 'Guest Expectation Intelligence' positioning requires market data not yet available.</w:t>
            </w:r>
          </w:p>
        </w:tc>
      </w:tr>
      <w:tr w:rsidR="0021248E" w14:paraId="57E979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F61B6D4" w14:textId="77777777" w:rsidR="0021248E" w:rsidRDefault="00646E30">
            <w:r>
              <w:rPr>
                <w:b/>
                <w:bCs/>
                <w:color w:val="1B3A6B"/>
                <w:sz w:val="17"/>
                <w:szCs w:val="17"/>
              </w:rPr>
              <w:lastRenderedPageBreak/>
              <w:t>Lean Analytics / OMTM</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60" w:type="dxa"/>
              <w:bottom w:w="60" w:type="dxa"/>
              <w:right w:w="60" w:type="dxa"/>
            </w:tcMar>
          </w:tcPr>
          <w:p w14:paraId="52AFBFED" w14:textId="77777777" w:rsidR="0021248E" w:rsidRDefault="00646E30">
            <w:pPr>
              <w:jc w:val="center"/>
            </w:pPr>
            <w:r>
              <w:rPr>
                <w:b/>
                <w:bCs/>
                <w:color w:val="7A5C00"/>
                <w:sz w:val="17"/>
                <w:szCs w:val="17"/>
              </w:rPr>
              <w:t>DEFER</w:t>
            </w:r>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B62C9EE" w14:textId="77777777" w:rsidR="0021248E" w:rsidRDefault="00646E30">
            <w:pPr>
              <w:jc w:val="both"/>
            </w:pPr>
            <w:r>
              <w:rPr>
                <w:sz w:val="17"/>
                <w:szCs w:val="17"/>
              </w:rPr>
              <w:t xml:space="preserve">Phase 2 growth </w:t>
            </w:r>
            <w:proofErr w:type="spellStart"/>
            <w:r>
              <w:rPr>
                <w:sz w:val="17"/>
                <w:szCs w:val="17"/>
              </w:rPr>
              <w:t>optimisation</w:t>
            </w:r>
            <w:proofErr w:type="spellEnd"/>
            <w:r>
              <w:rPr>
                <w:sz w:val="17"/>
                <w:szCs w:val="17"/>
              </w:rPr>
              <w:t xml:space="preserve"> when multi-property data enables comparison. Not useful at single-property pilot scale.</w:t>
            </w:r>
          </w:p>
        </w:tc>
      </w:tr>
      <w:tr w:rsidR="0021248E" w14:paraId="608830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2E0DC31" w14:textId="77777777" w:rsidR="0021248E" w:rsidRDefault="00646E30">
            <w:r>
              <w:rPr>
                <w:b/>
                <w:bCs/>
                <w:color w:val="1B3A6B"/>
                <w:sz w:val="17"/>
                <w:szCs w:val="17"/>
              </w:rPr>
              <w:t>A/B Testing / Experimentation</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60" w:type="dxa"/>
              <w:bottom w:w="60" w:type="dxa"/>
              <w:right w:w="60" w:type="dxa"/>
            </w:tcMar>
          </w:tcPr>
          <w:p w14:paraId="776C189E" w14:textId="77777777" w:rsidR="0021248E" w:rsidRDefault="00646E30">
            <w:pPr>
              <w:jc w:val="center"/>
            </w:pPr>
            <w:r>
              <w:rPr>
                <w:b/>
                <w:bCs/>
                <w:color w:val="7A5C00"/>
                <w:sz w:val="17"/>
                <w:szCs w:val="17"/>
              </w:rPr>
              <w:t>DEFER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8F956EB" w14:textId="77777777" w:rsidR="0021248E" w:rsidRDefault="00646E30">
            <w:pPr>
              <w:jc w:val="both"/>
            </w:pPr>
            <w:r>
              <w:rPr>
                <w:sz w:val="17"/>
                <w:szCs w:val="17"/>
              </w:rPr>
              <w:t xml:space="preserve">Phase 2 only. </w:t>
            </w:r>
            <w:proofErr w:type="spellStart"/>
            <w:r>
              <w:rPr>
                <w:sz w:val="17"/>
                <w:szCs w:val="17"/>
              </w:rPr>
              <w:t>PostHog</w:t>
            </w:r>
            <w:proofErr w:type="spellEnd"/>
            <w:r>
              <w:rPr>
                <w:sz w:val="17"/>
                <w:szCs w:val="17"/>
              </w:rPr>
              <w:t xml:space="preserve"> supports it. No statistical basis at single-property, single-pilot scale. Curiosity hook and episode name variants are Phase 2 PLG experiments.</w:t>
            </w:r>
          </w:p>
        </w:tc>
      </w:tr>
      <w:tr w:rsidR="0021248E" w14:paraId="13DDBA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3A7D216" w14:textId="77777777" w:rsidR="0021248E" w:rsidRDefault="00646E30">
            <w:r>
              <w:rPr>
                <w:b/>
                <w:bCs/>
                <w:color w:val="1B3A6B"/>
                <w:sz w:val="17"/>
                <w:szCs w:val="17"/>
              </w:rPr>
              <w:t>ADKAR Change Management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83389C2" w14:textId="77777777" w:rsidR="0021248E" w:rsidRDefault="00646E30">
            <w:pPr>
              <w:jc w:val="center"/>
            </w:pPr>
            <w:r>
              <w:rPr>
                <w:b/>
                <w:bCs/>
                <w:color w:val="888888"/>
                <w:sz w:val="17"/>
                <w:szCs w:val="17"/>
              </w:rPr>
              <w:t>DROP</w:t>
            </w:r>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C38A34E" w14:textId="77777777" w:rsidR="0021248E" w:rsidRDefault="00646E30">
            <w:pPr>
              <w:jc w:val="both"/>
            </w:pPr>
            <w:r>
              <w:rPr>
                <w:sz w:val="17"/>
                <w:szCs w:val="17"/>
              </w:rPr>
              <w:t xml:space="preserve">Wrong scale and wrong phase. Designed for </w:t>
            </w:r>
            <w:proofErr w:type="spellStart"/>
            <w:r>
              <w:rPr>
                <w:sz w:val="17"/>
                <w:szCs w:val="17"/>
              </w:rPr>
              <w:t>organisational</w:t>
            </w:r>
            <w:proofErr w:type="spellEnd"/>
            <w:r>
              <w:rPr>
                <w:sz w:val="17"/>
                <w:szCs w:val="17"/>
              </w:rPr>
              <w:t xml:space="preserve"> transformations. </w:t>
            </w:r>
            <w:proofErr w:type="spellStart"/>
            <w:r>
              <w:rPr>
                <w:sz w:val="17"/>
                <w:szCs w:val="17"/>
              </w:rPr>
              <w:t>GuestIQ's</w:t>
            </w:r>
            <w:proofErr w:type="spellEnd"/>
            <w:r>
              <w:rPr>
                <w:sz w:val="17"/>
                <w:szCs w:val="17"/>
              </w:rPr>
              <w:t xml:space="preserve"> adoption is solved by PLG design, not change management programs.</w:t>
            </w:r>
          </w:p>
        </w:tc>
      </w:tr>
      <w:tr w:rsidR="0021248E" w14:paraId="236AB9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C4038EB" w14:textId="77777777" w:rsidR="0021248E" w:rsidRDefault="00646E30">
            <w:r>
              <w:rPr>
                <w:b/>
                <w:bCs/>
                <w:color w:val="1B3A6B"/>
                <w:sz w:val="17"/>
                <w:szCs w:val="17"/>
              </w:rPr>
              <w:t>Full TOGAF Architecture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6D46445" w14:textId="77777777" w:rsidR="0021248E" w:rsidRDefault="00646E30">
            <w:pPr>
              <w:jc w:val="center"/>
            </w:pPr>
            <w:r>
              <w:rPr>
                <w:b/>
                <w:bCs/>
                <w:color w:val="888888"/>
                <w:sz w:val="17"/>
                <w:szCs w:val="17"/>
              </w:rPr>
              <w:t>DROP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D1756D4" w14:textId="77777777" w:rsidR="0021248E" w:rsidRDefault="00646E30">
            <w:pPr>
              <w:jc w:val="both"/>
            </w:pPr>
            <w:r>
              <w:rPr>
                <w:sz w:val="17"/>
                <w:szCs w:val="17"/>
              </w:rPr>
              <w:t>7 production-readiness requirements in SRS-F (FR-091 to FR-096) cover everything TOGAF-lite would add. Full framework adds overhead with no benefit at prototype scale.</w:t>
            </w:r>
          </w:p>
        </w:tc>
      </w:tr>
      <w:tr w:rsidR="0021248E" w14:paraId="61C1A4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05ACC46" w14:textId="77777777" w:rsidR="0021248E" w:rsidRDefault="00646E30">
            <w:r>
              <w:rPr>
                <w:b/>
                <w:bCs/>
                <w:color w:val="1B3A6B"/>
                <w:sz w:val="17"/>
                <w:szCs w:val="17"/>
              </w:rPr>
              <w:t xml:space="preserve">Full </w:t>
            </w:r>
            <w:proofErr w:type="spellStart"/>
            <w:r>
              <w:rPr>
                <w:b/>
                <w:bCs/>
                <w:color w:val="1B3A6B"/>
                <w:sz w:val="17"/>
                <w:szCs w:val="17"/>
              </w:rPr>
              <w:t>SAFe</w:t>
            </w:r>
            <w:proofErr w:type="spellEnd"/>
            <w:r>
              <w:rPr>
                <w:b/>
                <w:bCs/>
                <w:color w:val="1B3A6B"/>
                <w:sz w:val="17"/>
                <w:szCs w:val="17"/>
              </w:rPr>
              <w:t xml:space="preserve"> (Scaled Agile Framework)</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65B676E" w14:textId="77777777" w:rsidR="0021248E" w:rsidRDefault="00646E30">
            <w:pPr>
              <w:jc w:val="center"/>
            </w:pPr>
            <w:r>
              <w:rPr>
                <w:b/>
                <w:bCs/>
                <w:color w:val="888888"/>
                <w:sz w:val="17"/>
                <w:szCs w:val="17"/>
              </w:rPr>
              <w:t>DROP</w:t>
            </w:r>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B9BC42C" w14:textId="77777777" w:rsidR="0021248E" w:rsidRDefault="00646E30">
            <w:pPr>
              <w:jc w:val="both"/>
            </w:pPr>
            <w:r>
              <w:rPr>
                <w:sz w:val="17"/>
                <w:szCs w:val="17"/>
              </w:rPr>
              <w:t xml:space="preserve">Designed for multiple Agile Release Trains. One human, one AI. Epic/Feature/Story vocabulary taken from </w:t>
            </w:r>
            <w:proofErr w:type="spellStart"/>
            <w:r>
              <w:rPr>
                <w:sz w:val="17"/>
                <w:szCs w:val="17"/>
              </w:rPr>
              <w:t>SAFe</w:t>
            </w:r>
            <w:proofErr w:type="spellEnd"/>
            <w:r>
              <w:rPr>
                <w:sz w:val="17"/>
                <w:szCs w:val="17"/>
              </w:rPr>
              <w:t>; full framework not applicable.</w:t>
            </w:r>
          </w:p>
        </w:tc>
      </w:tr>
      <w:tr w:rsidR="0021248E" w14:paraId="4073C1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CC9E3E9" w14:textId="77777777" w:rsidR="0021248E" w:rsidRDefault="00646E30">
            <w:r>
              <w:rPr>
                <w:b/>
                <w:bCs/>
                <w:color w:val="1B3A6B"/>
                <w:sz w:val="17"/>
                <w:szCs w:val="17"/>
              </w:rPr>
              <w:t>Dual-Track Agile (Discovery + Delivery)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83940BA" w14:textId="77777777" w:rsidR="0021248E" w:rsidRDefault="00646E30">
            <w:pPr>
              <w:jc w:val="center"/>
            </w:pPr>
            <w:r>
              <w:rPr>
                <w:b/>
                <w:bCs/>
                <w:color w:val="888888"/>
                <w:sz w:val="17"/>
                <w:szCs w:val="17"/>
              </w:rPr>
              <w:t>DROP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7750CAA" w14:textId="77777777" w:rsidR="0021248E" w:rsidRDefault="00646E30">
            <w:pPr>
              <w:jc w:val="both"/>
            </w:pPr>
            <w:r>
              <w:rPr>
                <w:sz w:val="17"/>
                <w:szCs w:val="17"/>
              </w:rPr>
              <w:t>Requires separate discovery and delivery teams. With one human and one AI, discovery and delivery are the same conversation.</w:t>
            </w:r>
          </w:p>
        </w:tc>
      </w:tr>
      <w:tr w:rsidR="0021248E" w14:paraId="18D722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3D63337" w14:textId="77777777" w:rsidR="0021248E" w:rsidRDefault="00646E30">
            <w:proofErr w:type="spellStart"/>
            <w:r>
              <w:rPr>
                <w:b/>
                <w:bCs/>
                <w:color w:val="1B3A6B"/>
                <w:sz w:val="17"/>
                <w:szCs w:val="17"/>
              </w:rPr>
              <w:t>Vitest</w:t>
            </w:r>
            <w:proofErr w:type="spellEnd"/>
            <w:r>
              <w:rPr>
                <w:b/>
                <w:bCs/>
                <w:color w:val="1B3A6B"/>
                <w:sz w:val="17"/>
                <w:szCs w:val="17"/>
              </w:rPr>
              <w:t xml:space="preserve"> Unit Testing</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B77A6C3" w14:textId="77777777" w:rsidR="0021248E" w:rsidRDefault="00646E30">
            <w:pPr>
              <w:jc w:val="center"/>
            </w:pPr>
            <w:r>
              <w:rPr>
                <w:b/>
                <w:bCs/>
                <w:color w:val="888888"/>
                <w:sz w:val="17"/>
                <w:szCs w:val="17"/>
              </w:rPr>
              <w:t>DROP</w:t>
            </w:r>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8456240" w14:textId="77777777" w:rsidR="0021248E" w:rsidRDefault="00646E30">
            <w:pPr>
              <w:jc w:val="both"/>
            </w:pPr>
            <w:r>
              <w:rPr>
                <w:sz w:val="17"/>
                <w:szCs w:val="17"/>
              </w:rPr>
              <w:t>Pure TDD micro-cycles would add 3–5 story points of test-writing overhead per sprint without proportional quality benefit at Phase 1 scale. Re-evaluate for Phase 2 with larger codebase.</w:t>
            </w:r>
          </w:p>
        </w:tc>
      </w:tr>
      <w:tr w:rsidR="0021248E" w14:paraId="008A0B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0469B46" w14:textId="77777777" w:rsidR="0021248E" w:rsidRDefault="00646E30">
            <w:r>
              <w:rPr>
                <w:b/>
                <w:bCs/>
                <w:color w:val="1B3A6B"/>
                <w:sz w:val="17"/>
                <w:szCs w:val="17"/>
              </w:rPr>
              <w:t>Event Storming</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FBF8320" w14:textId="77777777" w:rsidR="0021248E" w:rsidRDefault="00646E30">
            <w:pPr>
              <w:jc w:val="center"/>
            </w:pPr>
            <w:r>
              <w:rPr>
                <w:b/>
                <w:bCs/>
                <w:color w:val="888888"/>
                <w:sz w:val="17"/>
                <w:szCs w:val="17"/>
              </w:rPr>
              <w:t>DROP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1165364" w14:textId="77777777" w:rsidR="0021248E" w:rsidRDefault="00646E30">
            <w:pPr>
              <w:jc w:val="both"/>
            </w:pPr>
            <w:r>
              <w:rPr>
                <w:sz w:val="17"/>
                <w:szCs w:val="17"/>
              </w:rPr>
              <w:t xml:space="preserve">Workshop technique for discovering domain events in complex systems. </w:t>
            </w:r>
            <w:proofErr w:type="spellStart"/>
            <w:r>
              <w:rPr>
                <w:sz w:val="17"/>
                <w:szCs w:val="17"/>
              </w:rPr>
              <w:t>GuestIQ's</w:t>
            </w:r>
            <w:proofErr w:type="spellEnd"/>
            <w:r>
              <w:rPr>
                <w:sz w:val="17"/>
                <w:szCs w:val="17"/>
              </w:rPr>
              <w:t xml:space="preserve"> domain is well-understood from </w:t>
            </w:r>
            <w:proofErr w:type="gramStart"/>
            <w:r>
              <w:rPr>
                <w:sz w:val="17"/>
                <w:szCs w:val="17"/>
              </w:rPr>
              <w:t>the research</w:t>
            </w:r>
            <w:proofErr w:type="gramEnd"/>
            <w:r>
              <w:rPr>
                <w:sz w:val="17"/>
                <w:szCs w:val="17"/>
              </w:rPr>
              <w:t xml:space="preserve"> instrument design.</w:t>
            </w:r>
          </w:p>
        </w:tc>
      </w:tr>
    </w:tbl>
    <w:p w14:paraId="4AE453CC" w14:textId="77777777" w:rsidR="0021248E" w:rsidRDefault="00646E30">
      <w:r>
        <w:rPr>
          <w:sz w:val="8"/>
          <w:szCs w:val="8"/>
        </w:rPr>
        <w:t xml:space="preserve"> </w:t>
      </w:r>
    </w:p>
    <w:p w14:paraId="346F89BC" w14:textId="77777777" w:rsidR="0021248E" w:rsidRDefault="00646E30">
      <w:pPr>
        <w:pStyle w:val="Heading1"/>
        <w:pBdr>
          <w:bottom w:val="single" w:sz="6" w:space="0" w:color="C9A84C"/>
        </w:pBdr>
        <w:shd w:val="clear" w:color="auto" w:fill="1B3A6B"/>
        <w:ind w:left="280" w:right="280"/>
      </w:pPr>
      <w:r>
        <w:t>10. FRAMEWORK INTERACTION RULES</w:t>
      </w:r>
    </w:p>
    <w:p w14:paraId="3603C152" w14:textId="77777777" w:rsidR="0021248E" w:rsidRDefault="00646E30">
      <w:pPr>
        <w:spacing w:after="130" w:line="320" w:lineRule="auto"/>
        <w:jc w:val="both"/>
      </w:pPr>
      <w:r>
        <w:t xml:space="preserve">Six active frameworks </w:t>
      </w:r>
      <w:proofErr w:type="gramStart"/>
      <w:r>
        <w:t>creates</w:t>
      </w:r>
      <w:proofErr w:type="gramEnd"/>
      <w:r>
        <w:t xml:space="preserve"> six potential sources of guidance on any given question. The following rules govern what happens when frameworks appear to give different guidance on the same issue. The rules are ordered by priority — earlier rules take precedence over later ones.</w:t>
      </w:r>
    </w:p>
    <w:p w14:paraId="491C4054" w14:textId="77777777" w:rsidR="0021248E" w:rsidRDefault="00646E30">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1248E" w14:paraId="19BA05F0" w14:textId="77777777">
        <w:tblPrEx>
          <w:tblCellMar>
            <w:top w:w="0" w:type="dxa"/>
            <w:bottom w:w="0" w:type="dxa"/>
          </w:tblCellMar>
        </w:tblPrEx>
        <w:trPr>
          <w:tblHeader/>
        </w:trPr>
        <w:tc>
          <w:tcPr>
            <w:tcW w:w="26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20" w:type="dxa"/>
              <w:bottom w:w="70" w:type="dxa"/>
              <w:right w:w="120" w:type="dxa"/>
            </w:tcMar>
          </w:tcPr>
          <w:p w14:paraId="5BDCB2AD" w14:textId="77777777" w:rsidR="0021248E" w:rsidRDefault="00646E30">
            <w:r>
              <w:rPr>
                <w:b/>
                <w:bCs/>
                <w:color w:val="FFFFFF"/>
                <w:sz w:val="17"/>
                <w:szCs w:val="17"/>
              </w:rPr>
              <w:t>Conflict Type</w:t>
            </w:r>
          </w:p>
        </w:tc>
        <w:tc>
          <w:tcPr>
            <w:tcW w:w="676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20" w:type="dxa"/>
              <w:bottom w:w="70" w:type="dxa"/>
              <w:right w:w="120" w:type="dxa"/>
            </w:tcMar>
          </w:tcPr>
          <w:p w14:paraId="3CBF80B9" w14:textId="77777777" w:rsidR="0021248E" w:rsidRDefault="00646E30">
            <w:r>
              <w:rPr>
                <w:b/>
                <w:bCs/>
                <w:color w:val="FFFFFF"/>
                <w:sz w:val="17"/>
                <w:szCs w:val="17"/>
              </w:rPr>
              <w:t>Resolution Rule</w:t>
            </w:r>
          </w:p>
        </w:tc>
      </w:tr>
      <w:tr w:rsidR="0021248E" w14:paraId="376A27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20" w:type="dxa"/>
              <w:bottom w:w="60" w:type="dxa"/>
              <w:right w:w="80" w:type="dxa"/>
            </w:tcMar>
          </w:tcPr>
          <w:p w14:paraId="10827BAB" w14:textId="77777777" w:rsidR="0021248E" w:rsidRDefault="00646E30">
            <w:r>
              <w:rPr>
                <w:b/>
                <w:bCs/>
                <w:color w:val="1B3A6B"/>
                <w:sz w:val="16"/>
                <w:szCs w:val="16"/>
              </w:rPr>
              <w:t>Academic research integrity vs. anything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8CEFA6D" w14:textId="77777777" w:rsidR="0021248E" w:rsidRDefault="00646E30">
            <w:pPr>
              <w:jc w:val="both"/>
            </w:pPr>
            <w:r>
              <w:rPr>
                <w:sz w:val="17"/>
                <w:szCs w:val="17"/>
              </w:rPr>
              <w:t>Research integrity is unconditional. If a routing error, tense frame error, or data integrity issue is discovered that affects research data quality, the pilot pauses and the issue is fixed — regardless of schedule, delivery pressure, or any other framework guidance.</w:t>
            </w:r>
          </w:p>
        </w:tc>
      </w:tr>
      <w:tr w:rsidR="0021248E" w14:paraId="1ECBB34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E7475FE" w14:textId="77777777" w:rsidR="0021248E" w:rsidRDefault="00646E30">
            <w:r>
              <w:rPr>
                <w:b/>
                <w:bCs/>
                <w:color w:val="1B3A6B"/>
                <w:sz w:val="16"/>
                <w:szCs w:val="16"/>
              </w:rPr>
              <w:t>Scrum Master (process) vs. Product Owner (delivery)</w:t>
            </w:r>
          </w:p>
        </w:tc>
        <w:tc>
          <w:tcPr>
            <w:tcW w:w="6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80" w:type="dxa"/>
            </w:tcMar>
          </w:tcPr>
          <w:p w14:paraId="54DF8A5B" w14:textId="77777777" w:rsidR="0021248E" w:rsidRDefault="00646E30">
            <w:pPr>
              <w:jc w:val="both"/>
            </w:pPr>
            <w:r>
              <w:rPr>
                <w:sz w:val="17"/>
                <w:szCs w:val="17"/>
              </w:rPr>
              <w:t>The Scrum Master checklist runs first. If any item fails, delivery does not begin until it is resolved. Process always precedes delivery. The SM checklist is not negotiable under time pressure.</w:t>
            </w:r>
          </w:p>
        </w:tc>
      </w:tr>
      <w:tr w:rsidR="0021248E" w14:paraId="44F23D3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20" w:type="dxa"/>
              <w:bottom w:w="60" w:type="dxa"/>
              <w:right w:w="80" w:type="dxa"/>
            </w:tcMar>
          </w:tcPr>
          <w:p w14:paraId="07A98C0E" w14:textId="77777777" w:rsidR="0021248E" w:rsidRDefault="00646E30">
            <w:r>
              <w:rPr>
                <w:b/>
                <w:bCs/>
                <w:color w:val="1B3A6B"/>
                <w:sz w:val="16"/>
                <w:szCs w:val="16"/>
              </w:rPr>
              <w:t>TDD test specification vs. Scrum sprint velocity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E6E9FB9" w14:textId="77777777" w:rsidR="0021248E" w:rsidRDefault="00646E30">
            <w:pPr>
              <w:jc w:val="both"/>
            </w:pPr>
            <w:r>
              <w:rPr>
                <w:sz w:val="17"/>
                <w:szCs w:val="17"/>
              </w:rPr>
              <w:t>Test specification wins. The 84-path matrix must be approved before Sprint 2 routing code begins. Playwright baseline must be in place before any post-Sprint 4 deployment. Data integrity protocol must be run before Sprint 2 gate. Velocity estimates are recalibrated to accommodate this — the spec is not skipped.</w:t>
            </w:r>
          </w:p>
        </w:tc>
      </w:tr>
      <w:tr w:rsidR="0021248E" w14:paraId="3A5A96B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C2466D7" w14:textId="77777777" w:rsidR="0021248E" w:rsidRDefault="00646E30">
            <w:r>
              <w:rPr>
                <w:b/>
                <w:bCs/>
                <w:color w:val="1B3A6B"/>
                <w:sz w:val="16"/>
                <w:szCs w:val="16"/>
              </w:rPr>
              <w:t>PRINCE2 governance artifact vs. Scrum backlog item</w:t>
            </w:r>
          </w:p>
        </w:tc>
        <w:tc>
          <w:tcPr>
            <w:tcW w:w="6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80" w:type="dxa"/>
            </w:tcMar>
          </w:tcPr>
          <w:p w14:paraId="3B8A0E7D" w14:textId="77777777" w:rsidR="0021248E" w:rsidRDefault="00646E30">
            <w:pPr>
              <w:jc w:val="both"/>
            </w:pPr>
            <w:r>
              <w:rPr>
                <w:sz w:val="17"/>
                <w:szCs w:val="17"/>
              </w:rPr>
              <w:t>Governance artifacts take precedence. If a governance artifact requires updating (Risk Register at sprint start, Use Case model currency), it is updated before new story work begins.</w:t>
            </w:r>
          </w:p>
        </w:tc>
      </w:tr>
      <w:tr w:rsidR="0021248E" w14:paraId="6DCEBC4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20" w:type="dxa"/>
              <w:bottom w:w="60" w:type="dxa"/>
              <w:right w:w="80" w:type="dxa"/>
            </w:tcMar>
          </w:tcPr>
          <w:p w14:paraId="4054EB5C" w14:textId="77777777" w:rsidR="0021248E" w:rsidRDefault="00646E30">
            <w:r>
              <w:rPr>
                <w:b/>
                <w:bCs/>
                <w:color w:val="1B3A6B"/>
                <w:sz w:val="16"/>
                <w:szCs w:val="16"/>
              </w:rPr>
              <w:t>PLG engagement design vs. Academic instrument validity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4D5EC16" w14:textId="77777777" w:rsidR="0021248E" w:rsidRDefault="00646E30">
            <w:pPr>
              <w:jc w:val="both"/>
            </w:pPr>
            <w:r>
              <w:rPr>
                <w:sz w:val="17"/>
                <w:szCs w:val="17"/>
              </w:rPr>
              <w:t>Academic validity wins. If a PLG engagement mechanism (e.g. a curiosity hook framing) could introduce bias into a research question, it is redesigned. The instrument integrity is never compromised for engagement.</w:t>
            </w:r>
          </w:p>
        </w:tc>
      </w:tr>
      <w:tr w:rsidR="0021248E" w14:paraId="45DEF70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F1A5AD8" w14:textId="77777777" w:rsidR="0021248E" w:rsidRDefault="00646E30">
            <w:r>
              <w:rPr>
                <w:b/>
                <w:bCs/>
                <w:color w:val="1B3A6B"/>
                <w:sz w:val="16"/>
                <w:szCs w:val="16"/>
              </w:rPr>
              <w:t>Use Case 3.0 slice boundaries vs. Scrum sprint boundaries</w:t>
            </w:r>
          </w:p>
        </w:tc>
        <w:tc>
          <w:tcPr>
            <w:tcW w:w="6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80" w:type="dxa"/>
            </w:tcMar>
          </w:tcPr>
          <w:p w14:paraId="211BE2F8" w14:textId="77777777" w:rsidR="0021248E" w:rsidRDefault="00646E30">
            <w:pPr>
              <w:jc w:val="both"/>
            </w:pPr>
            <w:r>
              <w:rPr>
                <w:sz w:val="17"/>
                <w:szCs w:val="17"/>
              </w:rPr>
              <w:t>Sprint boundaries win for planning. If a Use Case slice cannot fit in one sprint, it is split into two slices (two Features across two sprints). UC3.0 Principle 8 — just enough, just in time — supports this explicitly.</w:t>
            </w:r>
          </w:p>
        </w:tc>
      </w:tr>
      <w:tr w:rsidR="0021248E" w14:paraId="3331F00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20" w:type="dxa"/>
              <w:bottom w:w="60" w:type="dxa"/>
              <w:right w:w="80" w:type="dxa"/>
            </w:tcMar>
          </w:tcPr>
          <w:p w14:paraId="15B84E9E" w14:textId="77777777" w:rsidR="0021248E" w:rsidRDefault="00646E30">
            <w:r>
              <w:rPr>
                <w:b/>
                <w:bCs/>
                <w:color w:val="1B3A6B"/>
                <w:sz w:val="16"/>
                <w:szCs w:val="16"/>
              </w:rPr>
              <w:t>JTBD user goal vs. technical constraint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AACD345" w14:textId="77777777" w:rsidR="0021248E" w:rsidRDefault="00646E30">
            <w:pPr>
              <w:jc w:val="both"/>
            </w:pPr>
            <w:r>
              <w:rPr>
                <w:sz w:val="17"/>
                <w:szCs w:val="17"/>
              </w:rPr>
              <w:t>JTBD defines what to build; constraints define how. If a constraint prevents fully implementing a user job, document the constraint and find a feasible alternative that still serves the job. The job is not dropped.</w:t>
            </w:r>
          </w:p>
        </w:tc>
      </w:tr>
      <w:tr w:rsidR="0021248E" w14:paraId="4108946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DD24750" w14:textId="77777777" w:rsidR="0021248E" w:rsidRDefault="00646E30">
            <w:r>
              <w:rPr>
                <w:b/>
                <w:bCs/>
                <w:color w:val="1B3A6B"/>
                <w:sz w:val="16"/>
                <w:szCs w:val="16"/>
              </w:rPr>
              <w:lastRenderedPageBreak/>
              <w:t>PLG time-to-value vs. research instrument completeness</w:t>
            </w:r>
          </w:p>
        </w:tc>
        <w:tc>
          <w:tcPr>
            <w:tcW w:w="6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80" w:type="dxa"/>
            </w:tcMar>
          </w:tcPr>
          <w:p w14:paraId="27068AD3" w14:textId="77777777" w:rsidR="0021248E" w:rsidRDefault="00646E30">
            <w:pPr>
              <w:jc w:val="both"/>
            </w:pPr>
            <w:r>
              <w:rPr>
                <w:sz w:val="17"/>
                <w:szCs w:val="17"/>
              </w:rPr>
              <w:t>Research completeness wins. The Amateur tier is 8 questions because that is the minimum viable instrument slice — not because 8 is the PLG optimum. The instrument design is the constraint; PLG works within it.</w:t>
            </w:r>
          </w:p>
        </w:tc>
      </w:tr>
    </w:tbl>
    <w:p w14:paraId="0132CFED" w14:textId="77777777" w:rsidR="0021248E" w:rsidRDefault="00646E30">
      <w:r>
        <w:rPr>
          <w:sz w:val="8"/>
          <w:szCs w:val="8"/>
        </w:rPr>
        <w:t xml:space="preserve"> </w:t>
      </w:r>
    </w:p>
    <w:p w14:paraId="155F5EAA" w14:textId="77777777" w:rsidR="0021248E" w:rsidRDefault="00646E30">
      <w:pPr>
        <w:pStyle w:val="Heading1"/>
        <w:pBdr>
          <w:bottom w:val="single" w:sz="6" w:space="0" w:color="C9A84C"/>
        </w:pBdr>
        <w:shd w:val="clear" w:color="auto" w:fill="1B3A6B"/>
        <w:ind w:left="280" w:right="280"/>
      </w:pPr>
      <w:r>
        <w:t>11. ARTIFACT UPDATE SUMMARY</w:t>
      </w:r>
    </w:p>
    <w:p w14:paraId="06BF4FA4" w14:textId="77777777" w:rsidR="0021248E" w:rsidRDefault="00646E30">
      <w:pPr>
        <w:spacing w:after="130" w:line="320" w:lineRule="auto"/>
        <w:jc w:val="both"/>
      </w:pPr>
      <w:r>
        <w:t>This document triggers targeted updates to all 8 previously approved Sprint 0 artifacts. All updates are additive — no approved content is removed or contradicted. The Scrum Master checklist in Section 6.3 is updated to 7 items from 5 (adding TDD spec check and PLG metric check). The framework register is updated from 19 to 21 entries.</w:t>
      </w:r>
    </w:p>
    <w:p w14:paraId="745F082D" w14:textId="77777777" w:rsidR="0021248E" w:rsidRDefault="00646E30">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000"/>
        <w:gridCol w:w="6560"/>
      </w:tblGrid>
      <w:tr w:rsidR="0021248E" w14:paraId="781529E3" w14:textId="77777777">
        <w:tblPrEx>
          <w:tblCellMar>
            <w:top w:w="0" w:type="dxa"/>
            <w:bottom w:w="0" w:type="dxa"/>
          </w:tblCellMar>
        </w:tblPrEx>
        <w:trPr>
          <w:tblHeader/>
        </w:trPr>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7CC99460" w14:textId="77777777" w:rsidR="0021248E" w:rsidRDefault="00646E30">
            <w:pPr>
              <w:jc w:val="center"/>
            </w:pPr>
            <w:r>
              <w:rPr>
                <w:b/>
                <w:bCs/>
                <w:color w:val="FFFFFF"/>
                <w:sz w:val="17"/>
                <w:szCs w:val="17"/>
              </w:rPr>
              <w:t>Artifact</w:t>
            </w:r>
          </w:p>
        </w:tc>
        <w:tc>
          <w:tcPr>
            <w:tcW w:w="10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5C4E305E" w14:textId="77777777" w:rsidR="0021248E" w:rsidRDefault="00646E30">
            <w:pPr>
              <w:jc w:val="center"/>
            </w:pPr>
            <w:r>
              <w:rPr>
                <w:b/>
                <w:bCs/>
                <w:color w:val="FFFFFF"/>
                <w:sz w:val="17"/>
                <w:szCs w:val="17"/>
              </w:rPr>
              <w:t>Version</w:t>
            </w:r>
          </w:p>
        </w:tc>
        <w:tc>
          <w:tcPr>
            <w:tcW w:w="656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3EA26BFA" w14:textId="77777777" w:rsidR="0021248E" w:rsidRDefault="00646E30">
            <w:pPr>
              <w:jc w:val="center"/>
            </w:pPr>
            <w:r>
              <w:rPr>
                <w:b/>
                <w:bCs/>
                <w:color w:val="FFFFFF"/>
                <w:sz w:val="17"/>
                <w:szCs w:val="17"/>
              </w:rPr>
              <w:t>What Is Added</w:t>
            </w:r>
          </w:p>
        </w:tc>
      </w:tr>
      <w:tr w:rsidR="0021248E" w14:paraId="4152D9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80" w:type="dxa"/>
            </w:tcMar>
          </w:tcPr>
          <w:p w14:paraId="5EF4E206" w14:textId="77777777" w:rsidR="0021248E" w:rsidRDefault="00646E30">
            <w:r>
              <w:rPr>
                <w:b/>
                <w:bCs/>
                <w:color w:val="1B3A6B"/>
                <w:sz w:val="16"/>
                <w:szCs w:val="16"/>
              </w:rPr>
              <w:t>Project Charter</w:t>
            </w:r>
          </w:p>
        </w:tc>
        <w:tc>
          <w:tcPr>
            <w:tcW w:w="10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60" w:type="dxa"/>
              <w:bottom w:w="60" w:type="dxa"/>
              <w:right w:w="60" w:type="dxa"/>
            </w:tcMar>
          </w:tcPr>
          <w:p w14:paraId="738FE40E" w14:textId="77777777" w:rsidR="0021248E" w:rsidRDefault="00646E30">
            <w:pPr>
              <w:jc w:val="center"/>
            </w:pPr>
            <w:r>
              <w:rPr>
                <w:b/>
                <w:bCs/>
                <w:color w:val="1565C0"/>
                <w:sz w:val="16"/>
                <w:szCs w:val="16"/>
              </w:rPr>
              <w:t>v2.1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22CF228" w14:textId="77777777" w:rsidR="0021248E" w:rsidRDefault="00646E30">
            <w:pPr>
              <w:jc w:val="both"/>
            </w:pPr>
            <w:r>
              <w:rPr>
                <w:sz w:val="16"/>
                <w:szCs w:val="16"/>
              </w:rPr>
              <w:t xml:space="preserve">Section: Delivery Methodology — 6-framework hybrid stack, JTBD, NSM, Scrum Master, </w:t>
            </w:r>
            <w:proofErr w:type="spellStart"/>
            <w:r>
              <w:rPr>
                <w:sz w:val="16"/>
                <w:szCs w:val="16"/>
              </w:rPr>
              <w:t>Epic→Feature→Story</w:t>
            </w:r>
            <w:proofErr w:type="spellEnd"/>
            <w:r>
              <w:rPr>
                <w:sz w:val="16"/>
                <w:szCs w:val="16"/>
              </w:rPr>
              <w:t xml:space="preserve"> hierarchy. Risk count corrected to 12.</w:t>
            </w:r>
          </w:p>
        </w:tc>
      </w:tr>
      <w:tr w:rsidR="0021248E" w14:paraId="06C547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26160F2" w14:textId="77777777" w:rsidR="0021248E" w:rsidRDefault="00646E30">
            <w:r>
              <w:rPr>
                <w:b/>
                <w:bCs/>
                <w:color w:val="1B3A6B"/>
                <w:sz w:val="16"/>
                <w:szCs w:val="16"/>
              </w:rPr>
              <w:t>Stakeholder Register</w:t>
            </w:r>
          </w:p>
        </w:tc>
        <w:tc>
          <w:tcPr>
            <w:tcW w:w="10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60" w:type="dxa"/>
              <w:bottom w:w="60" w:type="dxa"/>
              <w:right w:w="60" w:type="dxa"/>
            </w:tcMar>
          </w:tcPr>
          <w:p w14:paraId="0CD0EB19" w14:textId="77777777" w:rsidR="0021248E" w:rsidRDefault="00646E30">
            <w:pPr>
              <w:jc w:val="center"/>
            </w:pPr>
            <w:r>
              <w:rPr>
                <w:b/>
                <w:bCs/>
                <w:color w:val="1565C0"/>
                <w:sz w:val="16"/>
                <w:szCs w:val="16"/>
              </w:rPr>
              <w:t>v1.1</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5D7E6FD" w14:textId="77777777" w:rsidR="0021248E" w:rsidRDefault="00646E30">
            <w:pPr>
              <w:jc w:val="both"/>
            </w:pPr>
            <w:r>
              <w:rPr>
                <w:sz w:val="16"/>
                <w:szCs w:val="16"/>
              </w:rPr>
              <w:t>Scrum Master functional role entry (held by Claude). Epic Owner assignments for SH-02 and SH-04.</w:t>
            </w:r>
          </w:p>
        </w:tc>
      </w:tr>
      <w:tr w:rsidR="0021248E" w14:paraId="247EB9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80" w:type="dxa"/>
            </w:tcMar>
          </w:tcPr>
          <w:p w14:paraId="5959F5E1" w14:textId="77777777" w:rsidR="0021248E" w:rsidRDefault="00646E30">
            <w:r>
              <w:rPr>
                <w:b/>
                <w:bCs/>
                <w:color w:val="1B3A6B"/>
                <w:sz w:val="16"/>
                <w:szCs w:val="16"/>
              </w:rPr>
              <w:t>RACI Matrix</w:t>
            </w:r>
          </w:p>
        </w:tc>
        <w:tc>
          <w:tcPr>
            <w:tcW w:w="10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60" w:type="dxa"/>
              <w:bottom w:w="60" w:type="dxa"/>
              <w:right w:w="60" w:type="dxa"/>
            </w:tcMar>
          </w:tcPr>
          <w:p w14:paraId="6B3AA562" w14:textId="77777777" w:rsidR="0021248E" w:rsidRDefault="00646E30">
            <w:pPr>
              <w:jc w:val="center"/>
            </w:pPr>
            <w:r>
              <w:rPr>
                <w:b/>
                <w:bCs/>
                <w:color w:val="1565C0"/>
                <w:sz w:val="16"/>
                <w:szCs w:val="16"/>
              </w:rPr>
              <w:t>v1.1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3E788FA" w14:textId="77777777" w:rsidR="0021248E" w:rsidRDefault="00646E30">
            <w:pPr>
              <w:jc w:val="both"/>
            </w:pPr>
            <w:r>
              <w:rPr>
                <w:sz w:val="16"/>
                <w:szCs w:val="16"/>
              </w:rPr>
              <w:t>Category: Scrum Master Function (7 activity rows). New rows for JTBD, NSM, and Methodology Document. TDD instrument review row added.</w:t>
            </w:r>
          </w:p>
        </w:tc>
      </w:tr>
      <w:tr w:rsidR="0021248E" w14:paraId="0680D6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CA73B42" w14:textId="77777777" w:rsidR="0021248E" w:rsidRDefault="00646E30">
            <w:r>
              <w:rPr>
                <w:b/>
                <w:bCs/>
                <w:color w:val="1B3A6B"/>
                <w:sz w:val="16"/>
                <w:szCs w:val="16"/>
              </w:rPr>
              <w:t>Definition of Done + Ready</w:t>
            </w:r>
          </w:p>
        </w:tc>
        <w:tc>
          <w:tcPr>
            <w:tcW w:w="10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60" w:type="dxa"/>
              <w:bottom w:w="60" w:type="dxa"/>
              <w:right w:w="60" w:type="dxa"/>
            </w:tcMar>
          </w:tcPr>
          <w:p w14:paraId="26991909" w14:textId="77777777" w:rsidR="0021248E" w:rsidRDefault="00646E30">
            <w:pPr>
              <w:jc w:val="center"/>
            </w:pPr>
            <w:r>
              <w:rPr>
                <w:b/>
                <w:bCs/>
                <w:color w:val="1565C0"/>
                <w:sz w:val="16"/>
                <w:szCs w:val="16"/>
              </w:rPr>
              <w:t>v1.1</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A6241BD" w14:textId="77777777" w:rsidR="0021248E" w:rsidRDefault="00646E30">
            <w:pPr>
              <w:jc w:val="both"/>
            </w:pPr>
            <w:r>
              <w:rPr>
                <w:sz w:val="16"/>
                <w:szCs w:val="16"/>
              </w:rPr>
              <w:t xml:space="preserve">Epic-level </w:t>
            </w:r>
            <w:proofErr w:type="spellStart"/>
            <w:r>
              <w:rPr>
                <w:sz w:val="16"/>
                <w:szCs w:val="16"/>
              </w:rPr>
              <w:t>DoR</w:t>
            </w:r>
            <w:proofErr w:type="spellEnd"/>
            <w:r>
              <w:rPr>
                <w:sz w:val="16"/>
                <w:szCs w:val="16"/>
              </w:rPr>
              <w:t xml:space="preserve"> (3 criteria). Feature-level </w:t>
            </w:r>
            <w:proofErr w:type="spellStart"/>
            <w:r>
              <w:rPr>
                <w:sz w:val="16"/>
                <w:szCs w:val="16"/>
              </w:rPr>
              <w:t>DoR</w:t>
            </w:r>
            <w:proofErr w:type="spellEnd"/>
            <w:r>
              <w:rPr>
                <w:sz w:val="16"/>
                <w:szCs w:val="16"/>
              </w:rPr>
              <w:t xml:space="preserve"> (3 criteria + TDD test specification criterion). SM gate criterion. PLG funnel check for Sprint 5–6 gate.</w:t>
            </w:r>
          </w:p>
        </w:tc>
      </w:tr>
      <w:tr w:rsidR="0021248E" w14:paraId="4C610F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80" w:type="dxa"/>
            </w:tcMar>
          </w:tcPr>
          <w:p w14:paraId="17BEAE28" w14:textId="77777777" w:rsidR="0021248E" w:rsidRDefault="00646E30">
            <w:r>
              <w:rPr>
                <w:b/>
                <w:bCs/>
                <w:color w:val="1B3A6B"/>
                <w:sz w:val="16"/>
                <w:szCs w:val="16"/>
              </w:rPr>
              <w:t>Risk Register</w:t>
            </w:r>
          </w:p>
        </w:tc>
        <w:tc>
          <w:tcPr>
            <w:tcW w:w="10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60" w:type="dxa"/>
              <w:bottom w:w="60" w:type="dxa"/>
              <w:right w:w="60" w:type="dxa"/>
            </w:tcMar>
          </w:tcPr>
          <w:p w14:paraId="092BE2EA" w14:textId="77777777" w:rsidR="0021248E" w:rsidRDefault="00646E30">
            <w:pPr>
              <w:jc w:val="center"/>
            </w:pPr>
            <w:r>
              <w:rPr>
                <w:b/>
                <w:bCs/>
                <w:color w:val="1565C0"/>
                <w:sz w:val="16"/>
                <w:szCs w:val="16"/>
              </w:rPr>
              <w:t>v1.1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3ACEF31" w14:textId="77777777" w:rsidR="0021248E" w:rsidRDefault="00646E30">
            <w:pPr>
              <w:jc w:val="both"/>
            </w:pPr>
            <w:r>
              <w:rPr>
                <w:sz w:val="16"/>
                <w:szCs w:val="16"/>
              </w:rPr>
              <w:t>R-11: Single Human Covering All Roles (High/High). R-12: Mid-Project Methodology Adoption (Medium/Medium). Discrepancy resolved.</w:t>
            </w:r>
          </w:p>
        </w:tc>
      </w:tr>
      <w:tr w:rsidR="0021248E" w14:paraId="3071962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2AB05ED" w14:textId="77777777" w:rsidR="0021248E" w:rsidRDefault="00646E30">
            <w:r>
              <w:rPr>
                <w:b/>
                <w:bCs/>
                <w:color w:val="1B3A6B"/>
                <w:sz w:val="16"/>
                <w:szCs w:val="16"/>
              </w:rPr>
              <w:t>SRS Functional Requirements</w:t>
            </w:r>
          </w:p>
        </w:tc>
        <w:tc>
          <w:tcPr>
            <w:tcW w:w="10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60" w:type="dxa"/>
              <w:bottom w:w="60" w:type="dxa"/>
              <w:right w:w="60" w:type="dxa"/>
            </w:tcMar>
          </w:tcPr>
          <w:p w14:paraId="360F311C" w14:textId="77777777" w:rsidR="0021248E" w:rsidRDefault="00646E30">
            <w:pPr>
              <w:jc w:val="center"/>
            </w:pPr>
            <w:r>
              <w:rPr>
                <w:b/>
                <w:bCs/>
                <w:color w:val="1565C0"/>
                <w:sz w:val="16"/>
                <w:szCs w:val="16"/>
              </w:rPr>
              <w:t>v1.1</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FDBDB1B" w14:textId="77777777" w:rsidR="0021248E" w:rsidRDefault="00646E30">
            <w:pPr>
              <w:jc w:val="both"/>
            </w:pPr>
            <w:r>
              <w:rPr>
                <w:sz w:val="16"/>
                <w:szCs w:val="16"/>
              </w:rPr>
              <w:t xml:space="preserve">UC traceability column </w:t>
            </w:r>
            <w:proofErr w:type="gramStart"/>
            <w:r>
              <w:rPr>
                <w:sz w:val="16"/>
                <w:szCs w:val="16"/>
              </w:rPr>
              <w:t>note</w:t>
            </w:r>
            <w:proofErr w:type="gramEnd"/>
            <w:r>
              <w:rPr>
                <w:sz w:val="16"/>
                <w:szCs w:val="16"/>
              </w:rPr>
              <w:t xml:space="preserve"> in Section 13. No requirement content changes.</w:t>
            </w:r>
          </w:p>
        </w:tc>
      </w:tr>
      <w:tr w:rsidR="0021248E" w14:paraId="641402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80" w:type="dxa"/>
            </w:tcMar>
          </w:tcPr>
          <w:p w14:paraId="1099BC52" w14:textId="77777777" w:rsidR="0021248E" w:rsidRDefault="00646E30">
            <w:r>
              <w:rPr>
                <w:b/>
                <w:bCs/>
                <w:color w:val="1B3A6B"/>
                <w:sz w:val="16"/>
                <w:szCs w:val="16"/>
              </w:rPr>
              <w:t>SRS Non-Functional Requirements</w:t>
            </w:r>
          </w:p>
        </w:tc>
        <w:tc>
          <w:tcPr>
            <w:tcW w:w="10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60" w:type="dxa"/>
              <w:bottom w:w="60" w:type="dxa"/>
              <w:right w:w="60" w:type="dxa"/>
            </w:tcMar>
          </w:tcPr>
          <w:p w14:paraId="74DA5613" w14:textId="77777777" w:rsidR="0021248E" w:rsidRDefault="00646E30">
            <w:pPr>
              <w:jc w:val="center"/>
            </w:pPr>
            <w:r>
              <w:rPr>
                <w:b/>
                <w:bCs/>
                <w:color w:val="1565C0"/>
                <w:sz w:val="16"/>
                <w:szCs w:val="16"/>
              </w:rPr>
              <w:t>v1.1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7251142" w14:textId="77777777" w:rsidR="0021248E" w:rsidRDefault="00646E30">
            <w:pPr>
              <w:jc w:val="both"/>
            </w:pPr>
            <w:r>
              <w:rPr>
                <w:sz w:val="16"/>
                <w:szCs w:val="16"/>
              </w:rPr>
              <w:t>Category: Research Data Integrity. NFR-043 (tense frame accuracy), NFR-044 (Module 5 routing fidelity), NFR-045 (research data integrity). Total: 45 NFRs.</w:t>
            </w:r>
          </w:p>
        </w:tc>
      </w:tr>
      <w:tr w:rsidR="0021248E" w14:paraId="71C8F1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EB63C8B" w14:textId="77777777" w:rsidR="0021248E" w:rsidRDefault="00646E30">
            <w:r>
              <w:rPr>
                <w:b/>
                <w:bCs/>
                <w:color w:val="1B3A6B"/>
                <w:sz w:val="16"/>
                <w:szCs w:val="16"/>
              </w:rPr>
              <w:t>Product Backlog</w:t>
            </w:r>
          </w:p>
        </w:tc>
        <w:tc>
          <w:tcPr>
            <w:tcW w:w="10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60" w:type="dxa"/>
              <w:bottom w:w="60" w:type="dxa"/>
              <w:right w:w="60" w:type="dxa"/>
            </w:tcMar>
          </w:tcPr>
          <w:p w14:paraId="603DA112" w14:textId="77777777" w:rsidR="0021248E" w:rsidRDefault="00646E30">
            <w:pPr>
              <w:jc w:val="center"/>
            </w:pPr>
            <w:r>
              <w:rPr>
                <w:b/>
                <w:bCs/>
                <w:color w:val="1565C0"/>
                <w:sz w:val="16"/>
                <w:szCs w:val="16"/>
              </w:rPr>
              <w:t>v1.1</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759240E" w14:textId="77777777" w:rsidR="0021248E" w:rsidRDefault="00646E30">
            <w:pPr>
              <w:jc w:val="both"/>
            </w:pPr>
            <w:r>
              <w:rPr>
                <w:sz w:val="16"/>
                <w:szCs w:val="16"/>
              </w:rPr>
              <w:t>Epic grouping above sprints. S0-11 (JTBD), S0-12 (NSM), S0-13 (Methodology Doc), PS-10 (SM checklist). Stories: 103. Points: 231.</w:t>
            </w:r>
          </w:p>
        </w:tc>
      </w:tr>
    </w:tbl>
    <w:p w14:paraId="44F3C81C" w14:textId="77777777" w:rsidR="0021248E" w:rsidRDefault="00646E30">
      <w:r>
        <w:rPr>
          <w:sz w:val="8"/>
          <w:szCs w:val="8"/>
        </w:rPr>
        <w:t xml:space="preserve"> </w:t>
      </w:r>
    </w:p>
    <w:p w14:paraId="5750BAC1" w14:textId="77777777" w:rsidR="0021248E" w:rsidRDefault="00646E30">
      <w:pPr>
        <w:pStyle w:val="Heading1"/>
        <w:pBdr>
          <w:bottom w:val="single" w:sz="6" w:space="0" w:color="C9A84C"/>
        </w:pBdr>
        <w:shd w:val="clear" w:color="auto" w:fill="1B3A6B"/>
        <w:ind w:left="280" w:right="280"/>
      </w:pPr>
      <w:r>
        <w:t>12. VERSION UPDATE LOG</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400"/>
        <w:gridCol w:w="2000"/>
        <w:gridCol w:w="4960"/>
      </w:tblGrid>
      <w:tr w:rsidR="0021248E" w14:paraId="0842555E" w14:textId="77777777">
        <w:tblPrEx>
          <w:tblCellMar>
            <w:top w:w="0" w:type="dxa"/>
            <w:bottom w:w="0" w:type="dxa"/>
          </w:tblCellMar>
        </w:tblPrEx>
        <w:trPr>
          <w:tblHeader/>
        </w:trPr>
        <w:tc>
          <w:tcPr>
            <w:tcW w:w="10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4F195D1F" w14:textId="77777777" w:rsidR="0021248E" w:rsidRDefault="00646E30">
            <w:pPr>
              <w:jc w:val="center"/>
            </w:pPr>
            <w:r>
              <w:rPr>
                <w:b/>
                <w:bCs/>
                <w:color w:val="FFFFFF"/>
                <w:sz w:val="17"/>
                <w:szCs w:val="17"/>
              </w:rPr>
              <w:t>Version</w:t>
            </w:r>
          </w:p>
        </w:tc>
        <w:tc>
          <w:tcPr>
            <w:tcW w:w="14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1B165464" w14:textId="77777777" w:rsidR="0021248E" w:rsidRDefault="00646E30">
            <w:pPr>
              <w:jc w:val="center"/>
            </w:pPr>
            <w:r>
              <w:rPr>
                <w:b/>
                <w:bCs/>
                <w:color w:val="FFFFFF"/>
                <w:sz w:val="17"/>
                <w:szCs w:val="17"/>
              </w:rPr>
              <w:t>Date</w:t>
            </w:r>
          </w:p>
        </w:tc>
        <w:tc>
          <w:tcPr>
            <w:tcW w:w="200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42B049E8" w14:textId="77777777" w:rsidR="0021248E" w:rsidRDefault="00646E30">
            <w:pPr>
              <w:jc w:val="center"/>
            </w:pPr>
            <w:r>
              <w:rPr>
                <w:b/>
                <w:bCs/>
                <w:color w:val="FFFFFF"/>
                <w:sz w:val="17"/>
                <w:szCs w:val="17"/>
              </w:rPr>
              <w:t>Updated By</w:t>
            </w:r>
          </w:p>
        </w:tc>
        <w:tc>
          <w:tcPr>
            <w:tcW w:w="4960" w:type="dxa"/>
            <w:tcBorders>
              <w:top w:val="single" w:sz="1" w:space="0" w:color="2E6DAD"/>
              <w:left w:val="single" w:sz="1" w:space="0" w:color="2E6DAD"/>
              <w:bottom w:val="single" w:sz="1" w:space="0" w:color="2E6DAD"/>
              <w:right w:val="single" w:sz="1" w:space="0" w:color="2E6DAD"/>
            </w:tcBorders>
            <w:shd w:val="clear" w:color="auto" w:fill="1B3A6B"/>
            <w:tcMar>
              <w:top w:w="70" w:type="dxa"/>
              <w:left w:w="100" w:type="dxa"/>
              <w:bottom w:w="70" w:type="dxa"/>
              <w:right w:w="100" w:type="dxa"/>
            </w:tcMar>
          </w:tcPr>
          <w:p w14:paraId="0010315C" w14:textId="77777777" w:rsidR="0021248E" w:rsidRDefault="00646E30">
            <w:pPr>
              <w:jc w:val="center"/>
            </w:pPr>
            <w:r>
              <w:rPr>
                <w:b/>
                <w:bCs/>
                <w:color w:val="FFFFFF"/>
                <w:sz w:val="17"/>
                <w:szCs w:val="17"/>
              </w:rPr>
              <w:t>Change</w:t>
            </w:r>
          </w:p>
        </w:tc>
      </w:tr>
      <w:tr w:rsidR="0021248E" w14:paraId="623A2C2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73D19A70" w14:textId="77777777" w:rsidR="0021248E" w:rsidRDefault="00646E30">
            <w:r>
              <w:rPr>
                <w:b/>
                <w:bCs/>
                <w:color w:val="1B3A6B"/>
                <w:sz w:val="17"/>
                <w:szCs w:val="17"/>
              </w:rPr>
              <w:t>v1.0</w:t>
            </w:r>
          </w:p>
        </w:tc>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4B1EB763" w14:textId="77777777" w:rsidR="0021248E" w:rsidRDefault="00646E30">
            <w:r>
              <w:rPr>
                <w:sz w:val="17"/>
                <w:szCs w:val="17"/>
              </w:rPr>
              <w:t>[Sprint 0]</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746E2C99" w14:textId="77777777" w:rsidR="0021248E" w:rsidRDefault="00646E30">
            <w:r>
              <w:rPr>
                <w:sz w:val="17"/>
                <w:szCs w:val="17"/>
              </w:rPr>
              <w:t>Claude / AI Developer</w:t>
            </w:r>
          </w:p>
        </w:tc>
        <w:tc>
          <w:tcPr>
            <w:tcW w:w="49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41B1EF67" w14:textId="77777777" w:rsidR="0021248E" w:rsidRDefault="00646E30">
            <w:r>
              <w:rPr>
                <w:sz w:val="17"/>
                <w:szCs w:val="17"/>
              </w:rPr>
              <w:t>Initial version. Four active frameworks (UC3.0, Scrum, PRINCE2-lite, Academic Research). Scrum Master. JTBD. NSM. 19-entry framework register. Framework interaction rules.</w:t>
            </w:r>
          </w:p>
        </w:tc>
      </w:tr>
      <w:tr w:rsidR="0021248E" w14:paraId="53BA682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6CBC463B" w14:textId="77777777" w:rsidR="0021248E" w:rsidRDefault="00646E30">
            <w:r>
              <w:rPr>
                <w:b/>
                <w:bCs/>
                <w:color w:val="1B3A6B"/>
                <w:sz w:val="17"/>
                <w:szCs w:val="17"/>
              </w:rPr>
              <w:t>v1.1</w:t>
            </w:r>
          </w:p>
        </w:tc>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0DDF2785" w14:textId="77777777" w:rsidR="0021248E" w:rsidRDefault="00646E30">
            <w:r>
              <w:rPr>
                <w:sz w:val="17"/>
                <w:szCs w:val="17"/>
              </w:rPr>
              <w:t>[Sprint 0]</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44FBC3F3" w14:textId="77777777" w:rsidR="0021248E" w:rsidRDefault="00646E30">
            <w:r>
              <w:rPr>
                <w:sz w:val="17"/>
                <w:szCs w:val="17"/>
              </w:rPr>
              <w:t>Claude / AI Developer</w:t>
            </w:r>
          </w:p>
        </w:tc>
        <w:tc>
          <w:tcPr>
            <w:tcW w:w="49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099928AF" w14:textId="77777777" w:rsidR="0021248E" w:rsidRDefault="00646E30">
            <w:r>
              <w:rPr>
                <w:sz w:val="17"/>
                <w:szCs w:val="17"/>
              </w:rPr>
              <w:t xml:space="preserve">Added F-05 </w:t>
            </w:r>
            <w:proofErr w:type="spellStart"/>
            <w:r>
              <w:rPr>
                <w:sz w:val="17"/>
                <w:szCs w:val="17"/>
              </w:rPr>
              <w:t>Behaviour</w:t>
            </w:r>
            <w:proofErr w:type="spellEnd"/>
            <w:r>
              <w:rPr>
                <w:sz w:val="17"/>
                <w:szCs w:val="17"/>
              </w:rPr>
              <w:t>-Driven TDD (Option A confirmed — 3 instruments: 84-path matrix, Playwright, data integrity protocol). Added F-06 Product-Led Growth Phase 1 Mechanics (engagement loop, aha moment, time-to-value, 7 PLG metrics, Phase 2 expansion). Scrum Master checklist extended from 5 to 7 items. Framework register updated from 19 to 21 entries. Interaction rules extended from 7 to 8. Sections 2–4 and 6 updated.</w:t>
            </w:r>
          </w:p>
        </w:tc>
      </w:tr>
      <w:tr w:rsidR="0021248E" w14:paraId="0610EA2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313ADBA4" w14:textId="77777777" w:rsidR="0021248E" w:rsidRDefault="00646E30">
            <w:r>
              <w:rPr>
                <w:sz w:val="17"/>
                <w:szCs w:val="17"/>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3A08E7E3" w14:textId="77777777" w:rsidR="0021248E" w:rsidRDefault="00646E30">
            <w:r>
              <w:rPr>
                <w:sz w:val="17"/>
                <w:szCs w:val="17"/>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02B4C9FB" w14:textId="77777777" w:rsidR="0021248E" w:rsidRDefault="00646E30">
            <w:r>
              <w:rPr>
                <w:sz w:val="17"/>
                <w:szCs w:val="17"/>
              </w:rPr>
              <w:t xml:space="preserve"> </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6CB565D7" w14:textId="77777777" w:rsidR="0021248E" w:rsidRDefault="00646E30">
            <w:r>
              <w:rPr>
                <w:sz w:val="17"/>
                <w:szCs w:val="17"/>
              </w:rPr>
              <w:t xml:space="preserve"> </w:t>
            </w:r>
          </w:p>
        </w:tc>
      </w:tr>
      <w:tr w:rsidR="0021248E" w14:paraId="1EF6D4B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51F30307" w14:textId="77777777" w:rsidR="0021248E" w:rsidRDefault="00646E30">
            <w:r>
              <w:rPr>
                <w:sz w:val="17"/>
                <w:szCs w:val="17"/>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72C7F3DD" w14:textId="77777777" w:rsidR="0021248E" w:rsidRDefault="00646E30">
            <w:r>
              <w:rPr>
                <w:sz w:val="17"/>
                <w:szCs w:val="17"/>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7BE35AB2" w14:textId="77777777" w:rsidR="0021248E" w:rsidRDefault="00646E30">
            <w:r>
              <w:rPr>
                <w:sz w:val="17"/>
                <w:szCs w:val="17"/>
              </w:rPr>
              <w:t xml:space="preserve"> </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5C1B50C7" w14:textId="77777777" w:rsidR="0021248E" w:rsidRDefault="00646E30">
            <w:r>
              <w:rPr>
                <w:sz w:val="17"/>
                <w:szCs w:val="17"/>
              </w:rPr>
              <w:t xml:space="preserve"> </w:t>
            </w:r>
          </w:p>
        </w:tc>
      </w:tr>
      <w:tr w:rsidR="0021248E" w14:paraId="6C593BA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7E4B0B9A" w14:textId="77777777" w:rsidR="0021248E" w:rsidRDefault="00646E30">
            <w:r>
              <w:rPr>
                <w:sz w:val="17"/>
                <w:szCs w:val="17"/>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200909B5" w14:textId="77777777" w:rsidR="0021248E" w:rsidRDefault="00646E30">
            <w:r>
              <w:rPr>
                <w:sz w:val="17"/>
                <w:szCs w:val="17"/>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15C63AD9" w14:textId="77777777" w:rsidR="0021248E" w:rsidRDefault="00646E30">
            <w:r>
              <w:rPr>
                <w:sz w:val="17"/>
                <w:szCs w:val="17"/>
              </w:rPr>
              <w:t xml:space="preserve"> </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70CC655B" w14:textId="77777777" w:rsidR="0021248E" w:rsidRDefault="00646E30">
            <w:r>
              <w:rPr>
                <w:sz w:val="17"/>
                <w:szCs w:val="17"/>
              </w:rPr>
              <w:t xml:space="preserve"> </w:t>
            </w:r>
          </w:p>
        </w:tc>
      </w:tr>
      <w:tr w:rsidR="0021248E" w14:paraId="5561994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36538A82" w14:textId="77777777" w:rsidR="0021248E" w:rsidRDefault="00646E30">
            <w:r>
              <w:rPr>
                <w:sz w:val="17"/>
                <w:szCs w:val="17"/>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3DF5604A" w14:textId="77777777" w:rsidR="0021248E" w:rsidRDefault="00646E30">
            <w:r>
              <w:rPr>
                <w:sz w:val="17"/>
                <w:szCs w:val="17"/>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097BC02B" w14:textId="77777777" w:rsidR="0021248E" w:rsidRDefault="00646E30">
            <w:r>
              <w:rPr>
                <w:sz w:val="17"/>
                <w:szCs w:val="17"/>
              </w:rPr>
              <w:t xml:space="preserve"> </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80" w:type="dxa"/>
              <w:right w:w="100" w:type="dxa"/>
            </w:tcMar>
          </w:tcPr>
          <w:p w14:paraId="6B87D775" w14:textId="77777777" w:rsidR="0021248E" w:rsidRDefault="00646E30">
            <w:r>
              <w:rPr>
                <w:sz w:val="17"/>
                <w:szCs w:val="17"/>
              </w:rPr>
              <w:t xml:space="preserve"> </w:t>
            </w:r>
          </w:p>
        </w:tc>
      </w:tr>
    </w:tbl>
    <w:p w14:paraId="1C429A68" w14:textId="77777777" w:rsidR="0021248E" w:rsidRDefault="00646E30">
      <w:r>
        <w:rPr>
          <w:sz w:val="8"/>
          <w:szCs w:val="8"/>
        </w:rPr>
        <w:t xml:space="preserve"> </w:t>
      </w:r>
    </w:p>
    <w:p w14:paraId="422A382F" w14:textId="77777777" w:rsidR="0021248E" w:rsidRDefault="00646E30">
      <w:pPr>
        <w:pBdr>
          <w:bottom w:val="single" w:sz="2" w:space="0" w:color="CCCCCC"/>
        </w:pBdr>
        <w:spacing w:before="100" w:after="100"/>
      </w:pPr>
      <w:r>
        <w:rPr>
          <w:sz w:val="4"/>
          <w:szCs w:val="4"/>
        </w:rPr>
        <w:lastRenderedPageBreak/>
        <w:t xml:space="preserve"> </w:t>
      </w:r>
    </w:p>
    <w:p w14:paraId="68BA49F3" w14:textId="77777777" w:rsidR="0021248E" w:rsidRDefault="00646E30">
      <w:pPr>
        <w:spacing w:before="200" w:after="80"/>
        <w:jc w:val="center"/>
      </w:pPr>
      <w:r>
        <w:rPr>
          <w:b/>
          <w:bCs/>
          <w:color w:val="1B3A6B"/>
        </w:rPr>
        <w:t>— END OF GUESTIQ METHODOLOGY DOCUMENT —</w:t>
      </w:r>
    </w:p>
    <w:p w14:paraId="4DB3D82D" w14:textId="77777777" w:rsidR="0021248E" w:rsidRDefault="00646E30">
      <w:pPr>
        <w:spacing w:after="200"/>
        <w:jc w:val="center"/>
      </w:pPr>
      <w:proofErr w:type="spellStart"/>
      <w:proofErr w:type="gramStart"/>
      <w:r>
        <w:rPr>
          <w:i/>
          <w:iCs/>
          <w:color w:val="777777"/>
          <w:sz w:val="17"/>
          <w:szCs w:val="17"/>
        </w:rPr>
        <w:t>GuestIQ</w:t>
      </w:r>
      <w:proofErr w:type="spellEnd"/>
      <w:r>
        <w:rPr>
          <w:i/>
          <w:iCs/>
          <w:color w:val="777777"/>
          <w:sz w:val="17"/>
          <w:szCs w:val="17"/>
        </w:rPr>
        <w:t xml:space="preserve">  ·</w:t>
      </w:r>
      <w:proofErr w:type="gramEnd"/>
      <w:r>
        <w:rPr>
          <w:i/>
          <w:iCs/>
          <w:color w:val="777777"/>
          <w:sz w:val="17"/>
          <w:szCs w:val="17"/>
        </w:rPr>
        <w:t xml:space="preserve">  Methodology Document </w:t>
      </w:r>
      <w:proofErr w:type="gramStart"/>
      <w:r>
        <w:rPr>
          <w:i/>
          <w:iCs/>
          <w:color w:val="777777"/>
          <w:sz w:val="17"/>
          <w:szCs w:val="17"/>
        </w:rPr>
        <w:t>v1.1  ·</w:t>
      </w:r>
      <w:proofErr w:type="gramEnd"/>
      <w:r>
        <w:rPr>
          <w:i/>
          <w:iCs/>
          <w:color w:val="777777"/>
          <w:sz w:val="17"/>
          <w:szCs w:val="17"/>
        </w:rPr>
        <w:t xml:space="preserve">  S0-0.</w:t>
      </w:r>
      <w:proofErr w:type="gramStart"/>
      <w:r>
        <w:rPr>
          <w:i/>
          <w:iCs/>
          <w:color w:val="777777"/>
          <w:sz w:val="17"/>
          <w:szCs w:val="17"/>
        </w:rPr>
        <w:t>1  ·</w:t>
      </w:r>
      <w:proofErr w:type="gramEnd"/>
      <w:r>
        <w:rPr>
          <w:i/>
          <w:iCs/>
          <w:color w:val="777777"/>
          <w:sz w:val="17"/>
          <w:szCs w:val="17"/>
        </w:rPr>
        <w:t xml:space="preserve">  Sprint 0 Anchor </w:t>
      </w:r>
      <w:proofErr w:type="gramStart"/>
      <w:r>
        <w:rPr>
          <w:i/>
          <w:iCs/>
          <w:color w:val="777777"/>
          <w:sz w:val="17"/>
          <w:szCs w:val="17"/>
        </w:rPr>
        <w:t>Artifact  ·</w:t>
      </w:r>
      <w:proofErr w:type="gramEnd"/>
      <w:r>
        <w:rPr>
          <w:i/>
          <w:iCs/>
          <w:color w:val="777777"/>
          <w:sz w:val="17"/>
          <w:szCs w:val="17"/>
        </w:rPr>
        <w:t xml:space="preserve">  Six Active </w:t>
      </w:r>
      <w:proofErr w:type="gramStart"/>
      <w:r>
        <w:rPr>
          <w:i/>
          <w:iCs/>
          <w:color w:val="777777"/>
          <w:sz w:val="17"/>
          <w:szCs w:val="17"/>
        </w:rPr>
        <w:t>Frameworks  ·</w:t>
      </w:r>
      <w:proofErr w:type="gramEnd"/>
      <w:r>
        <w:rPr>
          <w:i/>
          <w:iCs/>
          <w:color w:val="777777"/>
          <w:sz w:val="17"/>
          <w:szCs w:val="17"/>
        </w:rPr>
        <w:t xml:space="preserve">  Confidential</w:t>
      </w:r>
    </w:p>
    <w:sectPr w:rsidR="0021248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3169C" w14:textId="77777777" w:rsidR="00646E30" w:rsidRDefault="00646E30">
      <w:r>
        <w:separator/>
      </w:r>
    </w:p>
  </w:endnote>
  <w:endnote w:type="continuationSeparator" w:id="0">
    <w:p w14:paraId="20EB6174" w14:textId="77777777" w:rsidR="00646E30" w:rsidRDefault="00646E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E068B" w14:textId="77777777" w:rsidR="0021248E" w:rsidRDefault="00646E30">
    <w:pPr>
      <w:pBdr>
        <w:top w:val="single" w:sz="2" w:space="0" w:color="CCCCCC"/>
      </w:pBdr>
      <w:spacing w:before="80"/>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275AE2">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275AE2">
      <w:rPr>
        <w:noProof/>
        <w:color w:val="777777"/>
        <w:sz w:val="16"/>
        <w:szCs w:val="16"/>
      </w:rPr>
      <w:t>2</w:t>
    </w:r>
    <w:r>
      <w:rPr>
        <w:color w:val="777777"/>
        <w:sz w:val="16"/>
        <w:szCs w:val="16"/>
      </w:rPr>
      <w:fldChar w:fldCharType="end"/>
    </w:r>
    <w:r>
      <w:rPr>
        <w:color w:val="777777"/>
        <w:sz w:val="15"/>
        <w:szCs w:val="15"/>
      </w:rPr>
      <w:t xml:space="preserve">   ·   </w:t>
    </w:r>
    <w:proofErr w:type="spellStart"/>
    <w:r>
      <w:rPr>
        <w:color w:val="777777"/>
        <w:sz w:val="15"/>
        <w:szCs w:val="15"/>
      </w:rPr>
      <w:t>GuestIQ</w:t>
    </w:r>
    <w:proofErr w:type="spellEnd"/>
    <w:r>
      <w:rPr>
        <w:color w:val="777777"/>
        <w:sz w:val="15"/>
        <w:szCs w:val="15"/>
      </w:rPr>
      <w:t xml:space="preserve"> Methodology Document   ·   UC3.0 · Scrum · PRINCE2-lite · Academic Research · BDD-TDD · PLG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F878E" w14:textId="77777777" w:rsidR="00646E30" w:rsidRDefault="00646E30">
      <w:r>
        <w:separator/>
      </w:r>
    </w:p>
  </w:footnote>
  <w:footnote w:type="continuationSeparator" w:id="0">
    <w:p w14:paraId="5E7687ED" w14:textId="77777777" w:rsidR="00646E30" w:rsidRDefault="00646E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1D049" w14:textId="77777777" w:rsidR="0021248E" w:rsidRDefault="00646E30">
    <w:pPr>
      <w:pBdr>
        <w:bottom w:val="single" w:sz="2" w:space="0" w:color="CCCCCC"/>
      </w:pBdr>
      <w:spacing w:after="80"/>
    </w:pPr>
    <w:r>
      <w:rPr>
        <w:color w:val="777777"/>
        <w:sz w:val="15"/>
        <w:szCs w:val="15"/>
      </w:rPr>
      <w:t xml:space="preserve">GUESTIQ METHODOLOGY </w:t>
    </w:r>
    <w:proofErr w:type="gramStart"/>
    <w:r>
      <w:rPr>
        <w:color w:val="777777"/>
        <w:sz w:val="15"/>
        <w:szCs w:val="15"/>
      </w:rPr>
      <w:t>DOCUMENT  ·</w:t>
    </w:r>
    <w:proofErr w:type="gramEnd"/>
    <w:r>
      <w:rPr>
        <w:color w:val="777777"/>
        <w:sz w:val="15"/>
        <w:szCs w:val="15"/>
      </w:rPr>
      <w:t xml:space="preserve">  </w:t>
    </w:r>
    <w:proofErr w:type="gramStart"/>
    <w:r>
      <w:rPr>
        <w:color w:val="777777"/>
        <w:sz w:val="15"/>
        <w:szCs w:val="15"/>
      </w:rPr>
      <w:t>v1.1  ·</w:t>
    </w:r>
    <w:proofErr w:type="gramEnd"/>
    <w:r>
      <w:rPr>
        <w:color w:val="777777"/>
        <w:sz w:val="15"/>
        <w:szCs w:val="15"/>
      </w:rPr>
      <w:t xml:space="preserve">  S0-0.</w:t>
    </w:r>
    <w:proofErr w:type="gramStart"/>
    <w:r>
      <w:rPr>
        <w:color w:val="777777"/>
        <w:sz w:val="15"/>
        <w:szCs w:val="15"/>
      </w:rPr>
      <w:t>1  ·</w:t>
    </w:r>
    <w:proofErr w:type="gramEnd"/>
    <w:r>
      <w:rPr>
        <w:color w:val="777777"/>
        <w:sz w:val="15"/>
        <w:szCs w:val="15"/>
      </w:rPr>
      <w:t xml:space="preserve">  Six Active </w:t>
    </w:r>
    <w:proofErr w:type="gramStart"/>
    <w:r>
      <w:rPr>
        <w:color w:val="777777"/>
        <w:sz w:val="15"/>
        <w:szCs w:val="15"/>
      </w:rPr>
      <w:t>Frameworks  ·</w:t>
    </w:r>
    <w:proofErr w:type="gramEnd"/>
    <w:r>
      <w:rPr>
        <w:color w:val="777777"/>
        <w:sz w:val="15"/>
        <w:szCs w:val="15"/>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E3E59"/>
    <w:multiLevelType w:val="hybridMultilevel"/>
    <w:tmpl w:val="2646BE28"/>
    <w:lvl w:ilvl="0" w:tplc="BB4E0E90">
      <w:start w:val="1"/>
      <w:numFmt w:val="bullet"/>
      <w:lvlText w:val="●"/>
      <w:lvlJc w:val="left"/>
      <w:pPr>
        <w:ind w:left="720" w:hanging="360"/>
      </w:pPr>
    </w:lvl>
    <w:lvl w:ilvl="1" w:tplc="0B5E7E8E">
      <w:start w:val="1"/>
      <w:numFmt w:val="bullet"/>
      <w:lvlText w:val="○"/>
      <w:lvlJc w:val="left"/>
      <w:pPr>
        <w:ind w:left="1440" w:hanging="360"/>
      </w:pPr>
    </w:lvl>
    <w:lvl w:ilvl="2" w:tplc="951CF632">
      <w:start w:val="1"/>
      <w:numFmt w:val="bullet"/>
      <w:lvlText w:val="■"/>
      <w:lvlJc w:val="left"/>
      <w:pPr>
        <w:ind w:left="2160" w:hanging="360"/>
      </w:pPr>
    </w:lvl>
    <w:lvl w:ilvl="3" w:tplc="95C88F3E">
      <w:start w:val="1"/>
      <w:numFmt w:val="bullet"/>
      <w:lvlText w:val="●"/>
      <w:lvlJc w:val="left"/>
      <w:pPr>
        <w:ind w:left="2880" w:hanging="360"/>
      </w:pPr>
    </w:lvl>
    <w:lvl w:ilvl="4" w:tplc="DF6A7B82">
      <w:start w:val="1"/>
      <w:numFmt w:val="bullet"/>
      <w:lvlText w:val="○"/>
      <w:lvlJc w:val="left"/>
      <w:pPr>
        <w:ind w:left="3600" w:hanging="360"/>
      </w:pPr>
    </w:lvl>
    <w:lvl w:ilvl="5" w:tplc="AED00B20">
      <w:start w:val="1"/>
      <w:numFmt w:val="bullet"/>
      <w:lvlText w:val="■"/>
      <w:lvlJc w:val="left"/>
      <w:pPr>
        <w:ind w:left="4320" w:hanging="360"/>
      </w:pPr>
    </w:lvl>
    <w:lvl w:ilvl="6" w:tplc="20AE257A">
      <w:start w:val="1"/>
      <w:numFmt w:val="bullet"/>
      <w:lvlText w:val="●"/>
      <w:lvlJc w:val="left"/>
      <w:pPr>
        <w:ind w:left="5040" w:hanging="360"/>
      </w:pPr>
    </w:lvl>
    <w:lvl w:ilvl="7" w:tplc="11121C9E">
      <w:start w:val="1"/>
      <w:numFmt w:val="bullet"/>
      <w:lvlText w:val="●"/>
      <w:lvlJc w:val="left"/>
      <w:pPr>
        <w:ind w:left="5760" w:hanging="360"/>
      </w:pPr>
    </w:lvl>
    <w:lvl w:ilvl="8" w:tplc="50401464">
      <w:start w:val="1"/>
      <w:numFmt w:val="bullet"/>
      <w:lvlText w:val="●"/>
      <w:lvlJc w:val="left"/>
      <w:pPr>
        <w:ind w:left="6480" w:hanging="360"/>
      </w:pPr>
    </w:lvl>
  </w:abstractNum>
  <w:abstractNum w:abstractNumId="1" w15:restartNumberingAfterBreak="0">
    <w:nsid w:val="7D4D4506"/>
    <w:multiLevelType w:val="hybridMultilevel"/>
    <w:tmpl w:val="53FE9FA0"/>
    <w:lvl w:ilvl="0" w:tplc="685C1450">
      <w:start w:val="1"/>
      <w:numFmt w:val="bullet"/>
      <w:lvlText w:val="•"/>
      <w:lvlJc w:val="left"/>
      <w:pPr>
        <w:ind w:left="720" w:hanging="360"/>
      </w:pPr>
    </w:lvl>
    <w:lvl w:ilvl="1" w:tplc="B396F68A">
      <w:numFmt w:val="decimal"/>
      <w:lvlText w:val=""/>
      <w:lvlJc w:val="left"/>
    </w:lvl>
    <w:lvl w:ilvl="2" w:tplc="D01421A2">
      <w:numFmt w:val="decimal"/>
      <w:lvlText w:val=""/>
      <w:lvlJc w:val="left"/>
    </w:lvl>
    <w:lvl w:ilvl="3" w:tplc="A94095A0">
      <w:numFmt w:val="decimal"/>
      <w:lvlText w:val=""/>
      <w:lvlJc w:val="left"/>
    </w:lvl>
    <w:lvl w:ilvl="4" w:tplc="CA5A6E36">
      <w:numFmt w:val="decimal"/>
      <w:lvlText w:val=""/>
      <w:lvlJc w:val="left"/>
    </w:lvl>
    <w:lvl w:ilvl="5" w:tplc="886064DA">
      <w:numFmt w:val="decimal"/>
      <w:lvlText w:val=""/>
      <w:lvlJc w:val="left"/>
    </w:lvl>
    <w:lvl w:ilvl="6" w:tplc="90E8B7EC">
      <w:numFmt w:val="decimal"/>
      <w:lvlText w:val=""/>
      <w:lvlJc w:val="left"/>
    </w:lvl>
    <w:lvl w:ilvl="7" w:tplc="489282EE">
      <w:numFmt w:val="decimal"/>
      <w:lvlText w:val=""/>
      <w:lvlJc w:val="left"/>
    </w:lvl>
    <w:lvl w:ilvl="8" w:tplc="82B2812E">
      <w:numFmt w:val="decimal"/>
      <w:lvlText w:val=""/>
      <w:lvlJc w:val="left"/>
    </w:lvl>
  </w:abstractNum>
  <w:num w:numId="1" w16cid:durableId="7222897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48E"/>
    <w:rsid w:val="0021248E"/>
    <w:rsid w:val="00275AE2"/>
    <w:rsid w:val="00646E30"/>
    <w:rsid w:val="00734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DD898"/>
  <w15:docId w15:val="{B5FE9839-27E4-4B32-9C21-B6B6EAE46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D3D3D"/>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color w:val="FFFFFF"/>
      <w:sz w:val="26"/>
      <w:szCs w:val="26"/>
    </w:rPr>
  </w:style>
  <w:style w:type="paragraph" w:styleId="Heading2">
    <w:name w:val="heading 2"/>
    <w:uiPriority w:val="9"/>
    <w:unhideWhenUsed/>
    <w:qFormat/>
    <w:pPr>
      <w:spacing w:before="280" w:after="80"/>
      <w:outlineLvl w:val="1"/>
    </w:pPr>
    <w:rPr>
      <w:b/>
      <w:bCs/>
      <w:color w:val="1B3A6B"/>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5170</Words>
  <Characters>29472</Characters>
  <Application>Microsoft Office Word</Application>
  <DocSecurity>0</DocSecurity>
  <Lines>245</Lines>
  <Paragraphs>69</Paragraphs>
  <ScaleCrop>false</ScaleCrop>
  <Company/>
  <LinksUpToDate>false</LinksUpToDate>
  <CharactersWithSpaces>34573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val vaal</cp:lastModifiedBy>
  <cp:revision>2</cp:revision>
  <dcterms:created xsi:type="dcterms:W3CDTF">2026-04-07T00:57:00Z</dcterms:created>
  <dcterms:modified xsi:type="dcterms:W3CDTF">2026-04-07T00:57:00Z</dcterms:modified>
</cp:coreProperties>
</file>