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DE19A" w14:textId="77777777" w:rsidR="001E0BAF" w:rsidRDefault="007E3D26">
      <w:pPr>
        <w:spacing w:after="60"/>
        <w:jc w:val="center"/>
      </w:pPr>
      <w:r>
        <w:rPr>
          <w:b/>
          <w:bCs/>
          <w:color w:val="1B3A6B"/>
          <w:sz w:val="44"/>
          <w:szCs w:val="44"/>
        </w:rPr>
        <w:t>JOBS-TO-BE-DONE STATEMENTS</w:t>
      </w:r>
    </w:p>
    <w:p w14:paraId="4474B08E" w14:textId="77777777" w:rsidR="001E0BAF" w:rsidRDefault="007E3D26">
      <w:pPr>
        <w:pBdr>
          <w:bottom w:val="single" w:sz="8" w:space="0" w:color="C9A84C"/>
        </w:pBdr>
        <w:spacing w:after="200"/>
        <w:jc w:val="center"/>
      </w:pPr>
      <w:proofErr w:type="spellStart"/>
      <w:proofErr w:type="gramStart"/>
      <w:r>
        <w:rPr>
          <w:b/>
          <w:bCs/>
          <w:color w:val="2E6DAD"/>
          <w:sz w:val="26"/>
          <w:szCs w:val="26"/>
        </w:rPr>
        <w:t>GuestIQ</w:t>
      </w:r>
      <w:proofErr w:type="spellEnd"/>
      <w:r>
        <w:rPr>
          <w:b/>
          <w:bCs/>
          <w:color w:val="2E6DAD"/>
          <w:sz w:val="26"/>
          <w:szCs w:val="26"/>
        </w:rPr>
        <w:t xml:space="preserve">  ·</w:t>
      </w:r>
      <w:proofErr w:type="gramEnd"/>
      <w:r>
        <w:rPr>
          <w:b/>
          <w:bCs/>
          <w:color w:val="2E6DAD"/>
          <w:sz w:val="26"/>
          <w:szCs w:val="26"/>
        </w:rPr>
        <w:t xml:space="preserve">  Three Actor Analysis</w:t>
      </w:r>
    </w:p>
    <w:p w14:paraId="4BA608BC" w14:textId="77777777" w:rsidR="001E0BAF" w:rsidRDefault="007E3D26">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E0BAF" w14:paraId="084B6336"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BA9E346" w14:textId="77777777" w:rsidR="001E0BAF" w:rsidRDefault="007E3D26">
            <w:r>
              <w:rPr>
                <w:b/>
                <w:bCs/>
                <w:color w:val="1B3A6B"/>
                <w:sz w:val="19"/>
                <w:szCs w:val="19"/>
              </w:rPr>
              <w:t>Document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F80B923" w14:textId="77777777" w:rsidR="001E0BAF" w:rsidRDefault="007E3D26">
            <w:r>
              <w:rPr>
                <w:sz w:val="19"/>
                <w:szCs w:val="19"/>
              </w:rPr>
              <w:t>S0-0.3 — Sprint 0 Artifact</w:t>
            </w:r>
          </w:p>
        </w:tc>
      </w:tr>
      <w:tr w:rsidR="001E0BAF" w14:paraId="216D39FA"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F29CCE2" w14:textId="77777777" w:rsidR="001E0BAF" w:rsidRDefault="007E3D26">
            <w:r>
              <w:rPr>
                <w:b/>
                <w:bCs/>
                <w:color w:val="1B3A6B"/>
                <w:sz w:val="19"/>
                <w:szCs w:val="19"/>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11A5D1C5" w14:textId="77777777" w:rsidR="001E0BAF" w:rsidRDefault="007E3D26">
            <w:r>
              <w:rPr>
                <w:sz w:val="19"/>
                <w:szCs w:val="19"/>
              </w:rPr>
              <w:t>1.0 — Initial Release</w:t>
            </w:r>
          </w:p>
        </w:tc>
      </w:tr>
      <w:tr w:rsidR="001E0BAF" w14:paraId="0F63E7D4"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655E344" w14:textId="77777777" w:rsidR="001E0BAF" w:rsidRDefault="007E3D26">
            <w:r>
              <w:rPr>
                <w:b/>
                <w:bCs/>
                <w:color w:val="1B3A6B"/>
                <w:sz w:val="19"/>
                <w:szCs w:val="19"/>
              </w:rPr>
              <w:t>Document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7FC916D" w14:textId="77777777" w:rsidR="001E0BAF" w:rsidRDefault="007E3D26">
            <w:r>
              <w:rPr>
                <w:sz w:val="19"/>
                <w:szCs w:val="19"/>
              </w:rPr>
              <w:t>DRAFT — Pending Review by Lead Researcher</w:t>
            </w:r>
          </w:p>
        </w:tc>
      </w:tr>
      <w:tr w:rsidR="001E0BAF" w14:paraId="0CF7A89D"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6C172B5" w14:textId="77777777" w:rsidR="001E0BAF" w:rsidRDefault="007E3D26">
            <w:r>
              <w:rPr>
                <w:b/>
                <w:bCs/>
                <w:color w:val="1B3A6B"/>
                <w:sz w:val="19"/>
                <w:szCs w:val="19"/>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65A3031" w14:textId="77777777" w:rsidR="001E0BAF" w:rsidRDefault="007E3D26">
            <w:proofErr w:type="spellStart"/>
            <w:r>
              <w:rPr>
                <w:sz w:val="19"/>
                <w:szCs w:val="19"/>
              </w:rPr>
              <w:t>GuestIQ</w:t>
            </w:r>
            <w:proofErr w:type="spellEnd"/>
            <w:r>
              <w:rPr>
                <w:sz w:val="19"/>
                <w:szCs w:val="19"/>
              </w:rPr>
              <w:t xml:space="preserve"> — Hotel Guest Expectations Research Application</w:t>
            </w:r>
          </w:p>
        </w:tc>
      </w:tr>
      <w:tr w:rsidR="001E0BAF" w14:paraId="2A30A6AA"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40C363A" w14:textId="77777777" w:rsidR="001E0BAF" w:rsidRDefault="007E3D26">
            <w:r>
              <w:rPr>
                <w:b/>
                <w:bCs/>
                <w:color w:val="1B3A6B"/>
                <w:sz w:val="19"/>
                <w:szCs w:val="19"/>
              </w:rPr>
              <w:t>Sprint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3890279" w14:textId="77777777" w:rsidR="001E0BAF" w:rsidRDefault="007E3D26">
            <w:r>
              <w:rPr>
                <w:sz w:val="19"/>
                <w:szCs w:val="19"/>
              </w:rPr>
              <w:t>Sprint 0 — Foundation &amp; Governance</w:t>
            </w:r>
          </w:p>
        </w:tc>
      </w:tr>
      <w:tr w:rsidR="001E0BAF" w14:paraId="0414DFA1"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7767EE8" w14:textId="77777777" w:rsidR="001E0BAF" w:rsidRDefault="007E3D26">
            <w:r>
              <w:rPr>
                <w:b/>
                <w:bCs/>
                <w:color w:val="1B3A6B"/>
                <w:sz w:val="19"/>
                <w:szCs w:val="19"/>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7EF5823" w14:textId="77777777" w:rsidR="001E0BAF" w:rsidRDefault="007E3D26">
            <w:r>
              <w:rPr>
                <w:sz w:val="19"/>
                <w:szCs w:val="19"/>
              </w:rPr>
              <w:t>Claude (AI Developer)</w:t>
            </w:r>
          </w:p>
        </w:tc>
      </w:tr>
      <w:tr w:rsidR="001E0BAF" w14:paraId="42E6E9F8"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FD3DDB5" w14:textId="77777777" w:rsidR="001E0BAF" w:rsidRDefault="007E3D26">
            <w:r>
              <w:rPr>
                <w:b/>
                <w:bCs/>
                <w:color w:val="1B3A6B"/>
                <w:sz w:val="19"/>
                <w:szCs w:val="19"/>
              </w:rPr>
              <w:t>Date Prepared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6DED47C3" w14:textId="77777777" w:rsidR="001E0BAF" w:rsidRDefault="007E3D26">
            <w:r>
              <w:rPr>
                <w:sz w:val="19"/>
                <w:szCs w:val="19"/>
              </w:rPr>
              <w:t>[Insert Date]</w:t>
            </w:r>
          </w:p>
        </w:tc>
      </w:tr>
      <w:tr w:rsidR="001E0BAF" w14:paraId="6B734B24"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FAA98C0" w14:textId="77777777" w:rsidR="001E0BAF" w:rsidRDefault="007E3D26">
            <w:r>
              <w:rPr>
                <w:b/>
                <w:bCs/>
                <w:color w:val="1B3A6B"/>
                <w:sz w:val="19"/>
                <w:szCs w:val="19"/>
              </w:rPr>
              <w:t>Actors Covered</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EB2C66E" w14:textId="77777777" w:rsidR="001E0BAF" w:rsidRDefault="007E3D26">
            <w:r>
              <w:rPr>
                <w:sz w:val="19"/>
                <w:szCs w:val="19"/>
              </w:rPr>
              <w:t>Actor 1: Hotel Management / Project Sponsor · Actor 2: Lead Researcher · Actor 3: Front Desk Team</w:t>
            </w:r>
          </w:p>
        </w:tc>
      </w:tr>
      <w:tr w:rsidR="001E0BAF" w14:paraId="3D936A7A"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1169479" w14:textId="77777777" w:rsidR="001E0BAF" w:rsidRDefault="007E3D26">
            <w:r>
              <w:rPr>
                <w:b/>
                <w:bCs/>
                <w:color w:val="1B3A6B"/>
                <w:sz w:val="19"/>
                <w:szCs w:val="19"/>
              </w:rPr>
              <w:t>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1A4AAB1E" w14:textId="77777777" w:rsidR="001E0BAF" w:rsidRDefault="007E3D26">
            <w:r>
              <w:rPr>
                <w:sz w:val="19"/>
                <w:szCs w:val="19"/>
              </w:rPr>
              <w:t xml:space="preserve">Jobs-to-be-Done (Christensen / </w:t>
            </w:r>
            <w:proofErr w:type="spellStart"/>
            <w:proofErr w:type="gramStart"/>
            <w:r>
              <w:rPr>
                <w:sz w:val="19"/>
                <w:szCs w:val="19"/>
              </w:rPr>
              <w:t>Ulwick</w:t>
            </w:r>
            <w:proofErr w:type="spellEnd"/>
            <w:r>
              <w:rPr>
                <w:sz w:val="19"/>
                <w:szCs w:val="19"/>
              </w:rPr>
              <w:t>) —</w:t>
            </w:r>
            <w:proofErr w:type="gramEnd"/>
            <w:r>
              <w:rPr>
                <w:sz w:val="19"/>
                <w:szCs w:val="19"/>
              </w:rPr>
              <w:t xml:space="preserve"> functional, social, and emotional job dimensions</w:t>
            </w:r>
          </w:p>
        </w:tc>
      </w:tr>
      <w:tr w:rsidR="001E0BAF" w14:paraId="049DC668"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B689639" w14:textId="77777777" w:rsidR="001E0BAF" w:rsidRDefault="007E3D26">
            <w:r>
              <w:rPr>
                <w:b/>
                <w:bCs/>
                <w:color w:val="1B3A6B"/>
                <w:sz w:val="19"/>
                <w:szCs w:val="19"/>
              </w:rPr>
              <w:t>Purpose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5657E29F" w14:textId="77777777" w:rsidR="001E0BAF" w:rsidRDefault="007E3D26">
            <w:r>
              <w:rPr>
                <w:sz w:val="19"/>
                <w:szCs w:val="19"/>
              </w:rPr>
              <w:t>Reference document for all product decisions. If a design choice does not serve at least one actor's job, it does not belong in the prototype.</w:t>
            </w:r>
          </w:p>
        </w:tc>
      </w:tr>
      <w:tr w:rsidR="001E0BAF" w14:paraId="385B6E5D"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3D132B0" w14:textId="77777777" w:rsidR="001E0BAF" w:rsidRDefault="007E3D26">
            <w:r>
              <w:rPr>
                <w:b/>
                <w:bCs/>
                <w:color w:val="1B3A6B"/>
                <w:sz w:val="19"/>
                <w:szCs w:val="19"/>
              </w:rPr>
              <w:t>Related Document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B925889" w14:textId="77777777" w:rsidR="001E0BAF" w:rsidRDefault="007E3D26">
            <w:proofErr w:type="spellStart"/>
            <w:r>
              <w:rPr>
                <w:sz w:val="19"/>
                <w:szCs w:val="19"/>
              </w:rPr>
              <w:t>GuestIQ</w:t>
            </w:r>
            <w:proofErr w:type="spellEnd"/>
            <w:r>
              <w:rPr>
                <w:sz w:val="19"/>
                <w:szCs w:val="19"/>
              </w:rPr>
              <w:t xml:space="preserve"> Methodology Document v1.1 (S0-</w:t>
            </w:r>
            <w:proofErr w:type="gramStart"/>
            <w:r>
              <w:rPr>
                <w:sz w:val="19"/>
                <w:szCs w:val="19"/>
              </w:rPr>
              <w:t>0.1) —</w:t>
            </w:r>
            <w:proofErr w:type="gramEnd"/>
            <w:r>
              <w:rPr>
                <w:sz w:val="19"/>
                <w:szCs w:val="19"/>
              </w:rPr>
              <w:t xml:space="preserve"> Section 7.1</w:t>
            </w:r>
          </w:p>
        </w:tc>
      </w:tr>
      <w:tr w:rsidR="001E0BAF" w14:paraId="0B1EA3D1"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6A5C386" w14:textId="77777777" w:rsidR="001E0BAF" w:rsidRDefault="007E3D26">
            <w:r>
              <w:rPr>
                <w:b/>
                <w:bCs/>
                <w:color w:val="1B3A6B"/>
                <w:sz w:val="19"/>
                <w:szCs w:val="19"/>
              </w:rPr>
              <w:t>Document Location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04AA812" w14:textId="77777777" w:rsidR="001E0BAF" w:rsidRDefault="007E3D26">
            <w:r>
              <w:rPr>
                <w:sz w:val="19"/>
                <w:szCs w:val="19"/>
              </w:rPr>
              <w:t>00-Sprint-0 / AI-Outputs / JTBD-Statements-v1.0.docx</w:t>
            </w:r>
          </w:p>
        </w:tc>
      </w:tr>
    </w:tbl>
    <w:p w14:paraId="317F4445" w14:textId="77777777" w:rsidR="001E0BAF" w:rsidRDefault="007E3D26">
      <w:r>
        <w:rPr>
          <w:sz w:val="8"/>
          <w:szCs w:val="8"/>
        </w:rPr>
        <w:t xml:space="preserve"> </w:t>
      </w:r>
    </w:p>
    <w:p w14:paraId="7A6ADF82" w14:textId="77777777" w:rsidR="001E0BAF" w:rsidRDefault="007E3D26">
      <w:pPr>
        <w:pBdr>
          <w:left w:val="single" w:sz="10" w:space="0" w:color="C9A84C"/>
        </w:pBdr>
        <w:shd w:val="clear" w:color="auto" w:fill="FFF8E1"/>
        <w:spacing w:before="80" w:after="80"/>
        <w:ind w:left="360"/>
      </w:pPr>
      <w:proofErr w:type="gramStart"/>
      <w:r>
        <w:rPr>
          <w:color w:val="7A5C00"/>
          <w:sz w:val="19"/>
          <w:szCs w:val="19"/>
        </w:rPr>
        <w:t>ℹ</w:t>
      </w:r>
      <w:r>
        <w:rPr>
          <w:color w:val="7A5C00"/>
          <w:sz w:val="19"/>
          <w:szCs w:val="19"/>
        </w:rPr>
        <w:t xml:space="preserve">  JTBD</w:t>
      </w:r>
      <w:proofErr w:type="gramEnd"/>
      <w:r>
        <w:rPr>
          <w:color w:val="7A5C00"/>
          <w:sz w:val="19"/>
          <w:szCs w:val="19"/>
        </w:rPr>
        <w:t xml:space="preserve"> statements describe what actors are trying to accomplish — not what features they use. The product is the means; the job is the end. These statements were implicit throughout all </w:t>
      </w:r>
      <w:proofErr w:type="spellStart"/>
      <w:r>
        <w:rPr>
          <w:color w:val="7A5C00"/>
          <w:sz w:val="19"/>
          <w:szCs w:val="19"/>
        </w:rPr>
        <w:t>GuestIQ</w:t>
      </w:r>
      <w:proofErr w:type="spellEnd"/>
      <w:r>
        <w:rPr>
          <w:color w:val="7A5C00"/>
          <w:sz w:val="19"/>
          <w:szCs w:val="19"/>
        </w:rPr>
        <w:t xml:space="preserve"> planning decisions. This document makes them explicit so they can be referenced in every sprint when design choices are </w:t>
      </w:r>
      <w:proofErr w:type="gramStart"/>
      <w:r>
        <w:rPr>
          <w:color w:val="7A5C00"/>
          <w:sz w:val="19"/>
          <w:szCs w:val="19"/>
        </w:rPr>
        <w:t>being made</w:t>
      </w:r>
      <w:proofErr w:type="gramEnd"/>
      <w:r>
        <w:rPr>
          <w:color w:val="7A5C00"/>
          <w:sz w:val="19"/>
          <w:szCs w:val="19"/>
        </w:rPr>
        <w:t>.</w:t>
      </w:r>
    </w:p>
    <w:p w14:paraId="710D7343" w14:textId="77777777" w:rsidR="001E0BAF" w:rsidRDefault="007E3D26">
      <w:r>
        <w:rPr>
          <w:sz w:val="8"/>
          <w:szCs w:val="8"/>
        </w:rPr>
        <w:t xml:space="preserve"> </w:t>
      </w:r>
    </w:p>
    <w:p w14:paraId="2C0BC70E" w14:textId="77777777" w:rsidR="001E0BAF" w:rsidRDefault="007E3D26">
      <w:pPr>
        <w:pStyle w:val="Heading1"/>
        <w:pBdr>
          <w:bottom w:val="single" w:sz="6" w:space="0" w:color="C9A84C"/>
        </w:pBdr>
        <w:shd w:val="clear" w:color="auto" w:fill="1B3A6B"/>
        <w:ind w:left="280" w:right="280"/>
      </w:pPr>
      <w:r>
        <w:t>1. HOW TO USE THESE STATEMENTS</w:t>
      </w:r>
    </w:p>
    <w:p w14:paraId="5AE02559" w14:textId="77777777" w:rsidR="001E0BAF" w:rsidRDefault="007E3D26">
      <w:pPr>
        <w:spacing w:after="130" w:line="320" w:lineRule="auto"/>
        <w:jc w:val="both"/>
      </w:pPr>
      <w:r>
        <w:t xml:space="preserve">Each actor card contains a primary JTBD statement and three job dimensions: functional (what they are trying to accomplish), social (how they want to be seen by others), and emotional (how they want to feel). It also documents the barriers that make the job hard, the success signal that tells the actor the job is done, and the switching event — what they were doing before </w:t>
      </w:r>
      <w:proofErr w:type="spellStart"/>
      <w:r>
        <w:t>GuestIQ</w:t>
      </w:r>
      <w:proofErr w:type="spellEnd"/>
      <w:r>
        <w:t xml:space="preserve"> and why they switched.</w:t>
      </w:r>
    </w:p>
    <w:p w14:paraId="6405A930" w14:textId="77777777" w:rsidR="001E0BAF" w:rsidRDefault="007E3D26">
      <w:pPr>
        <w:spacing w:after="130" w:line="320" w:lineRule="auto"/>
        <w:jc w:val="both"/>
      </w:pPr>
      <w:r>
        <w:t xml:space="preserve">The final row of each card shows the </w:t>
      </w:r>
      <w:proofErr w:type="spellStart"/>
      <w:r>
        <w:t>GuestIQ</w:t>
      </w:r>
      <w:proofErr w:type="spellEnd"/>
      <w:r>
        <w:t xml:space="preserve"> design decisions that are directly driven by that actor's JTBD. This is the practical test: every feature in the product should be traceable to at least one actor's job. If a proposed feature cannot be traced to any actor's job, it is a candidate for deferral.</w:t>
      </w:r>
    </w:p>
    <w:p w14:paraId="483878D1" w14:textId="77777777" w:rsidR="001E0BAF" w:rsidRDefault="007E3D26">
      <w:pPr>
        <w:spacing w:after="130" w:line="320" w:lineRule="auto"/>
        <w:jc w:val="both"/>
      </w:pPr>
      <w:r>
        <w:t>The cross-actor analysis in Section 5 maps all three actors across the same dimensions — revealing where their jobs align (shared design decisions) and where they diverge (trade-offs the product must manage).</w:t>
      </w:r>
    </w:p>
    <w:p w14:paraId="397FD6B9" w14:textId="77777777" w:rsidR="001E0BAF" w:rsidRDefault="007E3D26">
      <w:pPr>
        <w:pBdr>
          <w:left w:val="single" w:sz="10" w:space="0" w:color="C9A84C"/>
        </w:pBdr>
        <w:shd w:val="clear" w:color="auto" w:fill="FFF8E1"/>
        <w:spacing w:before="80" w:after="80"/>
        <w:ind w:left="360"/>
      </w:pPr>
      <w:proofErr w:type="gramStart"/>
      <w:r>
        <w:rPr>
          <w:color w:val="7A5C00"/>
          <w:sz w:val="19"/>
          <w:szCs w:val="19"/>
        </w:rPr>
        <w:t>ℹ</w:t>
      </w:r>
      <w:r>
        <w:rPr>
          <w:color w:val="7A5C00"/>
          <w:sz w:val="19"/>
          <w:szCs w:val="19"/>
        </w:rPr>
        <w:t xml:space="preserve">  These</w:t>
      </w:r>
      <w:proofErr w:type="gramEnd"/>
      <w:r>
        <w:rPr>
          <w:color w:val="7A5C00"/>
          <w:sz w:val="19"/>
          <w:szCs w:val="19"/>
        </w:rPr>
        <w:t xml:space="preserve"> statements apply to Phase 1 — the internal pilot with front desk staff. The JTBD for hotel guests (the eventual primary respondent in Phase 2) is different and will be documented in the Phase 2 Recommendations Document.</w:t>
      </w:r>
    </w:p>
    <w:p w14:paraId="785D4727" w14:textId="77777777" w:rsidR="001E0BAF" w:rsidRDefault="007E3D26">
      <w:r>
        <w:rPr>
          <w:sz w:val="8"/>
          <w:szCs w:val="8"/>
        </w:rPr>
        <w:t xml:space="preserve"> </w:t>
      </w:r>
    </w:p>
    <w:p w14:paraId="2D7F9C1B" w14:textId="77777777" w:rsidR="001E0BAF" w:rsidRDefault="007E3D26">
      <w:pPr>
        <w:pStyle w:val="Heading1"/>
        <w:pBdr>
          <w:bottom w:val="single" w:sz="6" w:space="0" w:color="C9A84C"/>
        </w:pBdr>
        <w:shd w:val="clear" w:color="auto" w:fill="1B3A6B"/>
        <w:ind w:left="280" w:right="280"/>
      </w:pPr>
      <w:r>
        <w:t>2. ACTOR 1 — HOTEL MANAGEMENT / PROJECT SPONSOR</w:t>
      </w:r>
    </w:p>
    <w:p w14:paraId="139471E2" w14:textId="77777777" w:rsidR="001E0BAF" w:rsidRDefault="007E3D26">
      <w:pPr>
        <w:pBdr>
          <w:top w:val="single" w:sz="6" w:space="0" w:color="1B3A6B"/>
          <w:left w:val="single" w:sz="6" w:space="0" w:color="1B3A6B"/>
          <w:right w:val="single" w:sz="6" w:space="0" w:color="1B3A6B"/>
        </w:pBdr>
        <w:shd w:val="clear" w:color="auto" w:fill="1B3A6B"/>
        <w:spacing w:before="400"/>
        <w:ind w:left="160"/>
      </w:pPr>
      <w:r>
        <w:rPr>
          <w:b/>
          <w:bCs/>
          <w:color w:val="FFFFFF"/>
          <w:sz w:val="17"/>
          <w:szCs w:val="17"/>
        </w:rPr>
        <w:lastRenderedPageBreak/>
        <w:t xml:space="preserve">  Actor 1  </w:t>
      </w:r>
      <w:r>
        <w:rPr>
          <w:b/>
          <w:bCs/>
          <w:color w:val="FFFFFF"/>
          <w:sz w:val="24"/>
          <w:szCs w:val="24"/>
        </w:rPr>
        <w:t xml:space="preserve">  Hotel Management / Project Sponsor</w:t>
      </w:r>
    </w:p>
    <w:p w14:paraId="40E195D0" w14:textId="77777777" w:rsidR="001E0BAF" w:rsidRDefault="007E3D26">
      <w:pPr>
        <w:pBdr>
          <w:left w:val="single" w:sz="6" w:space="0" w:color="1B3A6B"/>
          <w:bottom w:val="single" w:sz="2" w:space="0" w:color="FFFFFF"/>
          <w:right w:val="single" w:sz="6" w:space="0" w:color="1B3A6B"/>
        </w:pBdr>
        <w:shd w:val="clear" w:color="auto" w:fill="1B3A6B"/>
        <w:ind w:left="160"/>
      </w:pPr>
      <w:r>
        <w:rPr>
          <w:i/>
          <w:iCs/>
          <w:color w:val="FFFFFF"/>
          <w:sz w:val="17"/>
          <w:szCs w:val="17"/>
        </w:rPr>
        <w:t xml:space="preserve">  Role: </w:t>
      </w:r>
      <w:r>
        <w:rPr>
          <w:color w:val="FFFFFF"/>
          <w:sz w:val="17"/>
          <w:szCs w:val="17"/>
        </w:rPr>
        <w:t>General Manager or equivalent — final decision authority on operations and Phase 2</w:t>
      </w:r>
      <w:r>
        <w:rPr>
          <w:i/>
          <w:iCs/>
          <w:color w:val="FFFFFF"/>
          <w:sz w:val="17"/>
          <w:szCs w:val="17"/>
        </w:rPr>
        <w:t xml:space="preserve">   |   Context: </w:t>
      </w:r>
      <w:r>
        <w:rPr>
          <w:color w:val="FFFFFF"/>
          <w:sz w:val="17"/>
          <w:szCs w:val="17"/>
        </w:rPr>
        <w:t>Hospitality operator with 10–30 years of experience. Makes daily decisions about staffing, service design, F&amp;B, housekeeping, and guest communication based primarily on observation, experience, and satisfaction score data. Has access to PMS booking data but not to the guest expectations that drove those bookings.</w:t>
      </w:r>
    </w:p>
    <w:p w14:paraId="293D1492" w14:textId="77777777" w:rsidR="001E0BAF" w:rsidRDefault="007E3D26">
      <w:pPr>
        <w:pBdr>
          <w:top w:val="single" w:sz="2" w:space="0" w:color="FFFFFF"/>
          <w:left w:val="single" w:sz="6" w:space="0" w:color="1B3A6B"/>
          <w:right w:val="single" w:sz="6" w:space="0" w:color="1B3A6B"/>
        </w:pBdr>
        <w:shd w:val="clear" w:color="auto" w:fill="EAF1FB"/>
        <w:spacing w:after="40"/>
        <w:ind w:left="160"/>
      </w:pPr>
      <w:r>
        <w:rPr>
          <w:b/>
          <w:bCs/>
          <w:color w:val="1B3A6B"/>
          <w:sz w:val="17"/>
          <w:szCs w:val="17"/>
        </w:rPr>
        <w:t xml:space="preserve">  PRIMARY JOB-TO-BE-DONE STATEMENT</w:t>
      </w:r>
    </w:p>
    <w:p w14:paraId="274AEDDF" w14:textId="77777777" w:rsidR="001E0BAF" w:rsidRDefault="007E3D26">
      <w:pPr>
        <w:pBdr>
          <w:left w:val="single" w:sz="10" w:space="0" w:color="1B3A6B"/>
          <w:right w:val="single" w:sz="6" w:space="0" w:color="1B3A6B"/>
        </w:pBdr>
        <w:shd w:val="clear" w:color="auto" w:fill="FFFDE7"/>
        <w:ind w:left="200" w:right="200"/>
        <w:jc w:val="both"/>
      </w:pPr>
      <w:r>
        <w:rPr>
          <w:b/>
          <w:bCs/>
          <w:color w:val="1B3A6B"/>
          <w:sz w:val="21"/>
          <w:szCs w:val="21"/>
        </w:rPr>
        <w:t xml:space="preserve">  Hotel Management hires </w:t>
      </w:r>
      <w:proofErr w:type="spellStart"/>
      <w:r>
        <w:rPr>
          <w:b/>
          <w:bCs/>
          <w:color w:val="1B3A6B"/>
          <w:sz w:val="21"/>
          <w:szCs w:val="21"/>
        </w:rPr>
        <w:t>GuestIQ</w:t>
      </w:r>
      <w:proofErr w:type="spellEnd"/>
      <w:r>
        <w:rPr>
          <w:b/>
          <w:bCs/>
          <w:color w:val="1B3A6B"/>
          <w:sz w:val="21"/>
          <w:szCs w:val="21"/>
        </w:rPr>
        <w:t xml:space="preserve"> to translate their front desk team's collective knowledge of guest </w:t>
      </w:r>
      <w:proofErr w:type="spellStart"/>
      <w:r>
        <w:rPr>
          <w:b/>
          <w:bCs/>
          <w:color w:val="1B3A6B"/>
          <w:sz w:val="21"/>
          <w:szCs w:val="21"/>
        </w:rPr>
        <w:t>behaviour</w:t>
      </w:r>
      <w:proofErr w:type="spellEnd"/>
      <w:r>
        <w:rPr>
          <w:b/>
          <w:bCs/>
          <w:color w:val="1B3A6B"/>
          <w:sz w:val="21"/>
          <w:szCs w:val="21"/>
        </w:rPr>
        <w:t xml:space="preserve"> into structured, segmented data — so that operational decisions about service design, staffing, and positioning are made with evidence rather than accumulated assumption.</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E0BAF" w14:paraId="651BFE17" w14:textId="77777777">
        <w:tblPrEx>
          <w:tblCellMar>
            <w:top w:w="0" w:type="dxa"/>
            <w:bottom w:w="0" w:type="dxa"/>
          </w:tblCellMar>
        </w:tblPrEx>
        <w:tc>
          <w:tcPr>
            <w:tcW w:w="3120" w:type="dxa"/>
            <w:tcBorders>
              <w:top w:val="single" w:sz="6" w:space="0" w:color="1B3A6B"/>
              <w:left w:val="single" w:sz="6" w:space="0" w:color="1B3A6B"/>
              <w:bottom w:val="single" w:sz="3" w:space="0" w:color="1565C0"/>
              <w:right w:val="single" w:sz="1" w:space="0" w:color="CCCCCC"/>
            </w:tcBorders>
            <w:shd w:val="clear" w:color="auto" w:fill="E3F2FD"/>
            <w:tcMar>
              <w:top w:w="60" w:type="dxa"/>
              <w:left w:w="120" w:type="dxa"/>
              <w:bottom w:w="60" w:type="dxa"/>
              <w:right w:w="80" w:type="dxa"/>
            </w:tcMar>
          </w:tcPr>
          <w:p w14:paraId="00944CC5" w14:textId="77777777" w:rsidR="001E0BAF" w:rsidRDefault="007E3D26">
            <w:r>
              <w:rPr>
                <w:b/>
                <w:bCs/>
                <w:color w:val="1565C0"/>
                <w:sz w:val="18"/>
                <w:szCs w:val="18"/>
              </w:rPr>
              <w:t>Functional Job</w:t>
            </w:r>
          </w:p>
        </w:tc>
        <w:tc>
          <w:tcPr>
            <w:tcW w:w="3120" w:type="dxa"/>
            <w:tcBorders>
              <w:top w:val="single" w:sz="6" w:space="0" w:color="1B3A6B"/>
              <w:left w:val="single" w:sz="1" w:space="0" w:color="CCCCCC"/>
              <w:bottom w:val="single" w:sz="3" w:space="0" w:color="6A1B9A"/>
              <w:right w:val="single" w:sz="1" w:space="0" w:color="CCCCCC"/>
            </w:tcBorders>
            <w:shd w:val="clear" w:color="auto" w:fill="F3E5F5"/>
            <w:tcMar>
              <w:top w:w="60" w:type="dxa"/>
              <w:left w:w="120" w:type="dxa"/>
              <w:bottom w:w="60" w:type="dxa"/>
              <w:right w:w="80" w:type="dxa"/>
            </w:tcMar>
          </w:tcPr>
          <w:p w14:paraId="5451E35A" w14:textId="77777777" w:rsidR="001E0BAF" w:rsidRDefault="007E3D26">
            <w:r>
              <w:rPr>
                <w:b/>
                <w:bCs/>
                <w:color w:val="6A1B9A"/>
                <w:sz w:val="18"/>
                <w:szCs w:val="18"/>
              </w:rPr>
              <w:t>Social Job</w:t>
            </w:r>
          </w:p>
        </w:tc>
        <w:tc>
          <w:tcPr>
            <w:tcW w:w="3120" w:type="dxa"/>
            <w:tcBorders>
              <w:top w:val="single" w:sz="6" w:space="0" w:color="1B3A6B"/>
              <w:left w:val="single" w:sz="1" w:space="0" w:color="CCCCCC"/>
              <w:bottom w:val="single" w:sz="3" w:space="0" w:color="C62828"/>
              <w:right w:val="single" w:sz="6" w:space="0" w:color="1B3A6B"/>
            </w:tcBorders>
            <w:shd w:val="clear" w:color="auto" w:fill="FFEBEE"/>
            <w:tcMar>
              <w:top w:w="60" w:type="dxa"/>
              <w:left w:w="120" w:type="dxa"/>
              <w:bottom w:w="60" w:type="dxa"/>
              <w:right w:w="80" w:type="dxa"/>
            </w:tcMar>
          </w:tcPr>
          <w:p w14:paraId="648BDFF7" w14:textId="77777777" w:rsidR="001E0BAF" w:rsidRDefault="007E3D26">
            <w:r>
              <w:rPr>
                <w:b/>
                <w:bCs/>
                <w:color w:val="C62828"/>
                <w:sz w:val="18"/>
                <w:szCs w:val="18"/>
              </w:rPr>
              <w:t>Emotional Job</w:t>
            </w:r>
          </w:p>
        </w:tc>
      </w:tr>
      <w:tr w:rsidR="001E0BAF" w14:paraId="223FBB3A" w14:textId="77777777">
        <w:tblPrEx>
          <w:tblCellMar>
            <w:top w:w="0" w:type="dxa"/>
            <w:bottom w:w="0" w:type="dxa"/>
          </w:tblCellMar>
        </w:tblPrEx>
        <w:tc>
          <w:tcPr>
            <w:tcW w:w="3120" w:type="dxa"/>
            <w:tcBorders>
              <w:top w:val="single" w:sz="3" w:space="0" w:color="1565C0"/>
              <w:left w:val="single" w:sz="6" w:space="0" w:color="1B3A6B"/>
              <w:bottom w:val="single" w:sz="1" w:space="0" w:color="CCCCCC"/>
              <w:right w:val="single" w:sz="1" w:space="0" w:color="CCCCCC"/>
            </w:tcBorders>
            <w:shd w:val="clear" w:color="auto" w:fill="E3F2FD"/>
            <w:tcMar>
              <w:top w:w="60" w:type="dxa"/>
              <w:left w:w="120" w:type="dxa"/>
              <w:bottom w:w="60" w:type="dxa"/>
              <w:right w:w="80" w:type="dxa"/>
            </w:tcMar>
          </w:tcPr>
          <w:p w14:paraId="7DEF9FC1" w14:textId="77777777" w:rsidR="001E0BAF" w:rsidRDefault="007E3D26">
            <w:pPr>
              <w:jc w:val="both"/>
            </w:pPr>
            <w:r>
              <w:rPr>
                <w:sz w:val="17"/>
                <w:szCs w:val="17"/>
              </w:rPr>
              <w:t>Obtain reliable, segmented data on why guests choose this property for specific stay purposes and what they expect from each experience type.</w:t>
            </w:r>
          </w:p>
        </w:tc>
        <w:tc>
          <w:tcPr>
            <w:tcW w:w="3120" w:type="dxa"/>
            <w:tcBorders>
              <w:top w:val="single" w:sz="3" w:space="0" w:color="6A1B9A"/>
              <w:left w:val="single" w:sz="1" w:space="0" w:color="CCCCCC"/>
              <w:bottom w:val="single" w:sz="1" w:space="0" w:color="CCCCCC"/>
              <w:right w:val="single" w:sz="1" w:space="0" w:color="CCCCCC"/>
            </w:tcBorders>
            <w:shd w:val="clear" w:color="auto" w:fill="F3E5F5"/>
            <w:tcMar>
              <w:top w:w="60" w:type="dxa"/>
              <w:left w:w="120" w:type="dxa"/>
              <w:bottom w:w="60" w:type="dxa"/>
              <w:right w:w="80" w:type="dxa"/>
            </w:tcMar>
          </w:tcPr>
          <w:p w14:paraId="6CD0A26D" w14:textId="77777777" w:rsidR="001E0BAF" w:rsidRDefault="007E3D26">
            <w:pPr>
              <w:jc w:val="both"/>
            </w:pPr>
            <w:r>
              <w:rPr>
                <w:sz w:val="17"/>
                <w:szCs w:val="17"/>
              </w:rPr>
              <w:t>To be seen by property owners, corporate teams, and industry peers as an operator who makes decisions based on evidence — not gut feel alone.</w:t>
            </w:r>
          </w:p>
        </w:tc>
        <w:tc>
          <w:tcPr>
            <w:tcW w:w="3120" w:type="dxa"/>
            <w:tcBorders>
              <w:top w:val="single" w:sz="3" w:space="0" w:color="C62828"/>
              <w:left w:val="single" w:sz="1" w:space="0" w:color="CCCCCC"/>
              <w:bottom w:val="single" w:sz="1" w:space="0" w:color="CCCCCC"/>
              <w:right w:val="single" w:sz="6" w:space="0" w:color="1B3A6B"/>
            </w:tcBorders>
            <w:shd w:val="clear" w:color="auto" w:fill="FFEBEE"/>
            <w:tcMar>
              <w:top w:w="60" w:type="dxa"/>
              <w:left w:w="120" w:type="dxa"/>
              <w:bottom w:w="60" w:type="dxa"/>
              <w:right w:w="80" w:type="dxa"/>
            </w:tcMar>
          </w:tcPr>
          <w:p w14:paraId="1AF41E6B" w14:textId="77777777" w:rsidR="001E0BAF" w:rsidRDefault="007E3D26">
            <w:pPr>
              <w:jc w:val="both"/>
            </w:pPr>
            <w:r>
              <w:rPr>
                <w:sz w:val="17"/>
                <w:szCs w:val="17"/>
              </w:rPr>
              <w:t>Confident that the resources invested in training, service design, and guest experience improvements are directed at what guests actually need — not what management assumes they need.</w:t>
            </w:r>
          </w:p>
        </w:tc>
      </w:tr>
      <w:tr w:rsidR="001E0BAF" w14:paraId="18D10DDF" w14:textId="77777777">
        <w:tblPrEx>
          <w:tblCellMar>
            <w:top w:w="0" w:type="dxa"/>
            <w:bottom w:w="0" w:type="dxa"/>
          </w:tblCellMar>
        </w:tblPrEx>
        <w:tc>
          <w:tcPr>
            <w:tcW w:w="3120" w:type="dxa"/>
            <w:tcBorders>
              <w:top w:val="single" w:sz="1" w:space="0" w:color="CCCCCC"/>
              <w:left w:val="single" w:sz="6" w:space="0" w:color="1B3A6B"/>
              <w:bottom w:val="single" w:sz="3" w:space="0" w:color="1B3A6B"/>
              <w:right w:val="single" w:sz="1" w:space="0" w:color="CCCCCC"/>
            </w:tcBorders>
            <w:shd w:val="clear" w:color="auto" w:fill="F5F6F8"/>
            <w:tcMar>
              <w:top w:w="60" w:type="dxa"/>
              <w:left w:w="120" w:type="dxa"/>
              <w:bottom w:w="60" w:type="dxa"/>
              <w:right w:w="80" w:type="dxa"/>
            </w:tcMar>
          </w:tcPr>
          <w:p w14:paraId="01FE5712" w14:textId="77777777" w:rsidR="001E0BAF" w:rsidRDefault="007E3D26">
            <w:pPr>
              <w:jc w:val="both"/>
            </w:pPr>
            <w:r>
              <w:rPr>
                <w:i/>
                <w:iCs/>
                <w:color w:val="777777"/>
                <w:sz w:val="16"/>
                <w:szCs w:val="16"/>
              </w:rPr>
              <w:t>Without this, management makes decisions based on satisfaction scores (which measure outcomes, not expectations), anecdote (which is unrepresentative), and intuition (which cannot be validated or communicated to ownership). The gap between what management assumes guests want and what guests actually need is commercially consequential.</w:t>
            </w:r>
          </w:p>
        </w:tc>
        <w:tc>
          <w:tcPr>
            <w:tcW w:w="3120" w:type="dxa"/>
            <w:tcBorders>
              <w:top w:val="single" w:sz="1" w:space="0" w:color="CCCCCC"/>
              <w:left w:val="single" w:sz="1" w:space="0" w:color="CCCCCC"/>
              <w:bottom w:val="single" w:sz="3" w:space="0" w:color="1B3A6B"/>
              <w:right w:val="single" w:sz="1" w:space="0" w:color="CCCCCC"/>
            </w:tcBorders>
            <w:shd w:val="clear" w:color="auto" w:fill="F5F6F8"/>
            <w:tcMar>
              <w:top w:w="60" w:type="dxa"/>
              <w:left w:w="120" w:type="dxa"/>
              <w:bottom w:w="60" w:type="dxa"/>
              <w:right w:w="80" w:type="dxa"/>
            </w:tcMar>
          </w:tcPr>
          <w:p w14:paraId="155F0D75" w14:textId="77777777" w:rsidR="001E0BAF" w:rsidRDefault="007E3D26">
            <w:pPr>
              <w:jc w:val="both"/>
            </w:pPr>
            <w:r>
              <w:rPr>
                <w:i/>
                <w:iCs/>
                <w:color w:val="777777"/>
                <w:sz w:val="16"/>
                <w:szCs w:val="16"/>
              </w:rPr>
              <w:t xml:space="preserve">The hospitality industry has historically been slow to adopt data-informed operating practices at the property level. Being a pilot property for </w:t>
            </w:r>
            <w:proofErr w:type="spellStart"/>
            <w:r>
              <w:rPr>
                <w:i/>
                <w:iCs/>
                <w:color w:val="777777"/>
                <w:sz w:val="16"/>
                <w:szCs w:val="16"/>
              </w:rPr>
              <w:t>GuestIQ</w:t>
            </w:r>
            <w:proofErr w:type="spellEnd"/>
            <w:r>
              <w:rPr>
                <w:i/>
                <w:iCs/>
                <w:color w:val="777777"/>
                <w:sz w:val="16"/>
                <w:szCs w:val="16"/>
              </w:rPr>
              <w:t xml:space="preserve"> positions management as innovative and rigorous — ahead of competitors still relying on NPS scores.</w:t>
            </w:r>
          </w:p>
        </w:tc>
        <w:tc>
          <w:tcPr>
            <w:tcW w:w="3120" w:type="dxa"/>
            <w:tcBorders>
              <w:top w:val="single" w:sz="1" w:space="0" w:color="CCCCCC"/>
              <w:left w:val="single" w:sz="1" w:space="0" w:color="CCCCCC"/>
              <w:bottom w:val="single" w:sz="3" w:space="0" w:color="1B3A6B"/>
              <w:right w:val="single" w:sz="6" w:space="0" w:color="1B3A6B"/>
            </w:tcBorders>
            <w:shd w:val="clear" w:color="auto" w:fill="F5F6F8"/>
            <w:tcMar>
              <w:top w:w="60" w:type="dxa"/>
              <w:left w:w="120" w:type="dxa"/>
              <w:bottom w:w="60" w:type="dxa"/>
              <w:right w:w="80" w:type="dxa"/>
            </w:tcMar>
          </w:tcPr>
          <w:p w14:paraId="7A93F2A8" w14:textId="77777777" w:rsidR="001E0BAF" w:rsidRDefault="007E3D26">
            <w:pPr>
              <w:jc w:val="both"/>
            </w:pPr>
            <w:r>
              <w:rPr>
                <w:i/>
                <w:iCs/>
                <w:color w:val="777777"/>
                <w:sz w:val="16"/>
                <w:szCs w:val="16"/>
              </w:rPr>
              <w:t xml:space="preserve">The deep discomfort of uncertainty — making significant operational decisions without reliable data — is the emotional driver. </w:t>
            </w:r>
            <w:proofErr w:type="spellStart"/>
            <w:r>
              <w:rPr>
                <w:i/>
                <w:iCs/>
                <w:color w:val="777777"/>
                <w:sz w:val="16"/>
                <w:szCs w:val="16"/>
              </w:rPr>
              <w:t>GuestIQ</w:t>
            </w:r>
            <w:proofErr w:type="spellEnd"/>
            <w:r>
              <w:rPr>
                <w:i/>
                <w:iCs/>
                <w:color w:val="777777"/>
                <w:sz w:val="16"/>
                <w:szCs w:val="16"/>
              </w:rPr>
              <w:t xml:space="preserve"> replaces that uncertainty with a structured, defensible evidence base.</w:t>
            </w:r>
          </w:p>
        </w:tc>
      </w:tr>
      <w:tr w:rsidR="001E0BAF" w14:paraId="6C0A902A" w14:textId="77777777">
        <w:tblPrEx>
          <w:tblCellMar>
            <w:top w:w="0" w:type="dxa"/>
            <w:bottom w:w="0" w:type="dxa"/>
          </w:tblCellMar>
        </w:tblPrEx>
        <w:tc>
          <w:tcPr>
            <w:tcW w:w="3120" w:type="dxa"/>
            <w:tcBorders>
              <w:top w:val="single" w:sz="3" w:space="0" w:color="1B3A6B"/>
              <w:left w:val="single" w:sz="6" w:space="0" w:color="1B3A6B"/>
              <w:bottom w:val="single" w:sz="3" w:space="0" w:color="1B3A6B"/>
              <w:right w:val="single" w:sz="1" w:space="0" w:color="CCCCCC"/>
            </w:tcBorders>
            <w:shd w:val="clear" w:color="auto" w:fill="EAF1FB"/>
            <w:tcMar>
              <w:top w:w="80" w:type="dxa"/>
              <w:left w:w="140" w:type="dxa"/>
              <w:bottom w:w="80" w:type="dxa"/>
              <w:right w:w="100" w:type="dxa"/>
            </w:tcMar>
          </w:tcPr>
          <w:p w14:paraId="270DDAC9" w14:textId="77777777" w:rsidR="001E0BAF" w:rsidRDefault="007E3D26">
            <w:pPr>
              <w:spacing w:after="40"/>
            </w:pPr>
            <w:r>
              <w:rPr>
                <w:b/>
                <w:bCs/>
                <w:color w:val="1B3A6B"/>
                <w:sz w:val="16"/>
                <w:szCs w:val="16"/>
              </w:rPr>
              <w:t>Barriers (what makes this job hard)</w:t>
            </w:r>
          </w:p>
          <w:p w14:paraId="598F2264" w14:textId="77777777" w:rsidR="001E0BAF" w:rsidRDefault="007E3D26">
            <w:pPr>
              <w:jc w:val="both"/>
            </w:pPr>
            <w:r>
              <w:rPr>
                <w:sz w:val="16"/>
                <w:szCs w:val="16"/>
              </w:rPr>
              <w:t>No systematic method exists for capturing guest expectation data at the property level without expensive consultancy, lengthy survey projects, or direct guest intrusion during the stay. Satisfaction tools (TripAdvisor, internal surveys) measure outcomes after the fact — not the expectation framework guests arrived with.</w:t>
            </w:r>
          </w:p>
        </w:tc>
        <w:tc>
          <w:tcPr>
            <w:tcW w:w="3120" w:type="dxa"/>
            <w:tcBorders>
              <w:top w:val="single" w:sz="3" w:space="0" w:color="1B3A6B"/>
              <w:left w:val="single" w:sz="1" w:space="0" w:color="CCCCCC"/>
              <w:bottom w:val="single" w:sz="3" w:space="0" w:color="1B3A6B"/>
              <w:right w:val="single" w:sz="1" w:space="0" w:color="CCCCCC"/>
            </w:tcBorders>
            <w:shd w:val="clear" w:color="auto" w:fill="F5F6F8"/>
            <w:tcMar>
              <w:top w:w="80" w:type="dxa"/>
              <w:left w:w="120" w:type="dxa"/>
              <w:bottom w:w="80" w:type="dxa"/>
              <w:right w:w="100" w:type="dxa"/>
            </w:tcMar>
          </w:tcPr>
          <w:p w14:paraId="63273A35" w14:textId="77777777" w:rsidR="001E0BAF" w:rsidRDefault="007E3D26">
            <w:pPr>
              <w:spacing w:after="40"/>
            </w:pPr>
            <w:r>
              <w:rPr>
                <w:b/>
                <w:bCs/>
                <w:color w:val="1B3A6B"/>
                <w:sz w:val="16"/>
                <w:szCs w:val="16"/>
              </w:rPr>
              <w:t>Success signal</w:t>
            </w:r>
          </w:p>
          <w:p w14:paraId="72F0E1F6" w14:textId="77777777" w:rsidR="001E0BAF" w:rsidRDefault="007E3D26">
            <w:pPr>
              <w:jc w:val="both"/>
            </w:pPr>
            <w:r>
              <w:rPr>
                <w:sz w:val="16"/>
                <w:szCs w:val="16"/>
              </w:rPr>
              <w:t xml:space="preserve">The debrief report produces at least 3 actionable operational insights that management can act on within 30 days. </w:t>
            </w:r>
            <w:proofErr w:type="spellStart"/>
            <w:r>
              <w:rPr>
                <w:sz w:val="16"/>
                <w:szCs w:val="16"/>
              </w:rPr>
              <w:t>PostHog</w:t>
            </w:r>
            <w:proofErr w:type="spellEnd"/>
            <w:r>
              <w:rPr>
                <w:sz w:val="16"/>
                <w:szCs w:val="16"/>
              </w:rPr>
              <w:t xml:space="preserve"> funnel data confirms front desk team engaged meaningfully with the instrument.</w:t>
            </w:r>
          </w:p>
        </w:tc>
        <w:tc>
          <w:tcPr>
            <w:tcW w:w="3120" w:type="dxa"/>
            <w:tcBorders>
              <w:top w:val="single" w:sz="3" w:space="0" w:color="1B3A6B"/>
              <w:left w:val="single" w:sz="1" w:space="0" w:color="CCCCCC"/>
              <w:bottom w:val="single" w:sz="3" w:space="0" w:color="1B3A6B"/>
              <w:right w:val="single" w:sz="6" w:space="0" w:color="1B3A6B"/>
            </w:tcBorders>
            <w:shd w:val="clear" w:color="auto" w:fill="EAF1FB"/>
            <w:tcMar>
              <w:top w:w="80" w:type="dxa"/>
              <w:left w:w="120" w:type="dxa"/>
              <w:bottom w:w="80" w:type="dxa"/>
              <w:right w:w="100" w:type="dxa"/>
            </w:tcMar>
          </w:tcPr>
          <w:p w14:paraId="1E198AFD" w14:textId="77777777" w:rsidR="001E0BAF" w:rsidRDefault="007E3D26">
            <w:pPr>
              <w:spacing w:after="40"/>
            </w:pPr>
            <w:r>
              <w:rPr>
                <w:b/>
                <w:bCs/>
                <w:color w:val="1B3A6B"/>
                <w:sz w:val="16"/>
                <w:szCs w:val="16"/>
              </w:rPr>
              <w:t>Switching event</w:t>
            </w:r>
          </w:p>
          <w:p w14:paraId="54F5BFAF" w14:textId="77777777" w:rsidR="001E0BAF" w:rsidRDefault="007E3D26">
            <w:pPr>
              <w:spacing w:after="20"/>
            </w:pPr>
            <w:r>
              <w:rPr>
                <w:i/>
                <w:iCs/>
                <w:color w:val="777777"/>
                <w:sz w:val="16"/>
                <w:szCs w:val="16"/>
              </w:rPr>
              <w:t xml:space="preserve">Was </w:t>
            </w:r>
            <w:proofErr w:type="gramStart"/>
            <w:r>
              <w:rPr>
                <w:i/>
                <w:iCs/>
                <w:color w:val="777777"/>
                <w:sz w:val="16"/>
                <w:szCs w:val="16"/>
              </w:rPr>
              <w:t>using:</w:t>
            </w:r>
            <w:proofErr w:type="gramEnd"/>
            <w:r>
              <w:rPr>
                <w:i/>
                <w:iCs/>
                <w:color w:val="777777"/>
                <w:sz w:val="16"/>
                <w:szCs w:val="16"/>
              </w:rPr>
              <w:t xml:space="preserve"> </w:t>
            </w:r>
            <w:r>
              <w:rPr>
                <w:sz w:val="16"/>
                <w:szCs w:val="16"/>
              </w:rPr>
              <w:t>Guest satisfaction surveys, TripAdvisor monitoring, anecdotal staff observation, and occasional consultancy reviews.</w:t>
            </w:r>
          </w:p>
          <w:p w14:paraId="72C78A1E" w14:textId="77777777" w:rsidR="001E0BAF" w:rsidRDefault="007E3D26">
            <w:r>
              <w:rPr>
                <w:i/>
                <w:iCs/>
                <w:color w:val="777777"/>
                <w:sz w:val="16"/>
                <w:szCs w:val="16"/>
              </w:rPr>
              <w:t xml:space="preserve">Switched because: </w:t>
            </w:r>
            <w:r>
              <w:rPr>
                <w:sz w:val="16"/>
                <w:szCs w:val="16"/>
              </w:rPr>
              <w:t xml:space="preserve">These tools measure how guests felt after the fact — not what they expected before. They cannot segment expectations by intent category (business </w:t>
            </w:r>
            <w:proofErr w:type="spellStart"/>
            <w:r>
              <w:rPr>
                <w:sz w:val="16"/>
                <w:szCs w:val="16"/>
              </w:rPr>
              <w:t>traveller</w:t>
            </w:r>
            <w:proofErr w:type="spellEnd"/>
            <w:r>
              <w:rPr>
                <w:sz w:val="16"/>
                <w:szCs w:val="16"/>
              </w:rPr>
              <w:t xml:space="preserve"> vs. leisure vs. transit) and cannot produce the structured data management needs for targeted operational decisions.</w:t>
            </w:r>
          </w:p>
        </w:tc>
      </w:tr>
    </w:tbl>
    <w:p w14:paraId="6C49916B" w14:textId="77777777" w:rsidR="001E0BAF" w:rsidRDefault="007E3D26">
      <w:pPr>
        <w:pBdr>
          <w:top w:val="single" w:sz="3" w:space="0" w:color="1B3A6B"/>
          <w:left w:val="single" w:sz="6" w:space="0" w:color="1B3A6B"/>
          <w:right w:val="single" w:sz="6" w:space="0" w:color="1B3A6B"/>
        </w:pBdr>
        <w:shd w:val="clear" w:color="auto" w:fill="1B3A6B"/>
        <w:ind w:left="160"/>
      </w:pPr>
      <w:r>
        <w:rPr>
          <w:b/>
          <w:bCs/>
          <w:color w:val="1B3A6B"/>
          <w:sz w:val="16"/>
          <w:szCs w:val="16"/>
        </w:rPr>
        <w:t xml:space="preserve">  </w:t>
      </w:r>
      <w:proofErr w:type="spellStart"/>
      <w:r>
        <w:rPr>
          <w:b/>
          <w:bCs/>
          <w:color w:val="1B3A6B"/>
          <w:sz w:val="16"/>
          <w:szCs w:val="16"/>
        </w:rPr>
        <w:t>GuestIQ</w:t>
      </w:r>
      <w:proofErr w:type="spellEnd"/>
      <w:r>
        <w:rPr>
          <w:b/>
          <w:bCs/>
          <w:color w:val="1B3A6B"/>
          <w:sz w:val="16"/>
          <w:szCs w:val="16"/>
        </w:rPr>
        <w:t xml:space="preserve"> Design Decisions Driven by This JTBD</w:t>
      </w:r>
    </w:p>
    <w:p w14:paraId="5D5CA0F1" w14:textId="77777777" w:rsidR="001E0BAF" w:rsidRDefault="007E3D26">
      <w:pPr>
        <w:pBdr>
          <w:left w:val="single" w:sz="6" w:space="0" w:color="1B3A6B"/>
          <w:bottom w:val="single" w:sz="6" w:space="0" w:color="1B3A6B"/>
          <w:right w:val="single" w:sz="6" w:space="0" w:color="1B3A6B"/>
        </w:pBdr>
        <w:shd w:val="clear" w:color="auto" w:fill="1B3A6B"/>
        <w:ind w:left="160"/>
        <w:jc w:val="both"/>
      </w:pPr>
      <w:r>
        <w:rPr>
          <w:color w:val="FFFFFF"/>
          <w:sz w:val="17"/>
          <w:szCs w:val="17"/>
        </w:rPr>
        <w:t xml:space="preserve">  Management dashboard (SHIFT+CTRL+A) with 9 panels, CSV export, and PDF report — so management sees structured data without needing developer access. Intent distribution chart — segments data by the 12 taxonomy categories management cannot currently access. Competitive threat map (</w:t>
      </w:r>
      <w:proofErr w:type="gramStart"/>
      <w:r>
        <w:rPr>
          <w:color w:val="FFFFFF"/>
          <w:sz w:val="17"/>
          <w:szCs w:val="17"/>
        </w:rPr>
        <w:t>Q8) —</w:t>
      </w:r>
      <w:proofErr w:type="gramEnd"/>
      <w:r>
        <w:rPr>
          <w:color w:val="FFFFFF"/>
          <w:sz w:val="17"/>
          <w:szCs w:val="17"/>
        </w:rPr>
        <w:t xml:space="preserve"> directly actionable intelligence on which alternatives guests considered. 45-minute debrief meeting structure — ensures findings are delivered in a format management can present to ownership. Pilot at zero IT cost — removes the procurement friction that would otherwise block adoption.</w:t>
      </w:r>
    </w:p>
    <w:p w14:paraId="45972D1E" w14:textId="77777777" w:rsidR="001E0BAF" w:rsidRDefault="007E3D26">
      <w:r>
        <w:rPr>
          <w:sz w:val="8"/>
          <w:szCs w:val="8"/>
        </w:rPr>
        <w:t xml:space="preserve"> </w:t>
      </w:r>
    </w:p>
    <w:p w14:paraId="53AAC37F" w14:textId="77777777" w:rsidR="001E0BAF" w:rsidRDefault="007E3D26">
      <w:pPr>
        <w:pStyle w:val="Heading1"/>
        <w:pBdr>
          <w:bottom w:val="single" w:sz="6" w:space="0" w:color="C9A84C"/>
        </w:pBdr>
        <w:shd w:val="clear" w:color="auto" w:fill="1B3A6B"/>
        <w:ind w:left="280" w:right="280"/>
      </w:pPr>
      <w:r>
        <w:t>3. ACTOR 2 — LEAD RESEARCHER</w:t>
      </w:r>
    </w:p>
    <w:p w14:paraId="591AB2AE" w14:textId="77777777" w:rsidR="001E0BAF" w:rsidRDefault="007E3D26">
      <w:pPr>
        <w:pBdr>
          <w:top w:val="single" w:sz="6" w:space="0" w:color="00695C"/>
          <w:left w:val="single" w:sz="6" w:space="0" w:color="00695C"/>
          <w:right w:val="single" w:sz="6" w:space="0" w:color="00695C"/>
        </w:pBdr>
        <w:shd w:val="clear" w:color="auto" w:fill="00695C"/>
        <w:spacing w:before="400"/>
        <w:ind w:left="160"/>
      </w:pPr>
      <w:r>
        <w:rPr>
          <w:b/>
          <w:bCs/>
          <w:color w:val="FFFFFF"/>
          <w:sz w:val="17"/>
          <w:szCs w:val="17"/>
        </w:rPr>
        <w:t xml:space="preserve">  Actor 2  </w:t>
      </w:r>
      <w:r>
        <w:rPr>
          <w:b/>
          <w:bCs/>
          <w:color w:val="FFFFFF"/>
          <w:sz w:val="24"/>
          <w:szCs w:val="24"/>
        </w:rPr>
        <w:t xml:space="preserve">  Lead Researcher</w:t>
      </w:r>
    </w:p>
    <w:p w14:paraId="7045AB5A" w14:textId="77777777" w:rsidR="001E0BAF" w:rsidRDefault="007E3D26">
      <w:pPr>
        <w:pBdr>
          <w:left w:val="single" w:sz="6" w:space="0" w:color="00695C"/>
          <w:bottom w:val="single" w:sz="2" w:space="0" w:color="FFFFFF"/>
          <w:right w:val="single" w:sz="6" w:space="0" w:color="00695C"/>
        </w:pBdr>
        <w:shd w:val="clear" w:color="auto" w:fill="00695C"/>
        <w:ind w:left="160"/>
      </w:pPr>
      <w:r>
        <w:rPr>
          <w:i/>
          <w:iCs/>
          <w:color w:val="FFFFFF"/>
          <w:sz w:val="17"/>
          <w:szCs w:val="17"/>
        </w:rPr>
        <w:t xml:space="preserve">  Role: </w:t>
      </w:r>
      <w:r>
        <w:rPr>
          <w:color w:val="FFFFFF"/>
          <w:sz w:val="17"/>
          <w:szCs w:val="17"/>
        </w:rPr>
        <w:t>Research lead — responsible for instrument validity, data quality, and publishable output</w:t>
      </w:r>
      <w:r>
        <w:rPr>
          <w:i/>
          <w:iCs/>
          <w:color w:val="FFFFFF"/>
          <w:sz w:val="17"/>
          <w:szCs w:val="17"/>
        </w:rPr>
        <w:t xml:space="preserve">   |   Context: </w:t>
      </w:r>
      <w:r>
        <w:rPr>
          <w:color w:val="FFFFFF"/>
          <w:sz w:val="17"/>
          <w:szCs w:val="17"/>
        </w:rPr>
        <w:t>Hospitality professional with research methodology expertise. Operating at the intersection of industry practice and academic scholarship. Designing a 14-week project that must produce both a working software application and a publishable academic instrument — at zero cost, with zero IT involvement, using a single AI development partner.</w:t>
      </w:r>
    </w:p>
    <w:p w14:paraId="3BCB9C59" w14:textId="77777777" w:rsidR="001E0BAF" w:rsidRDefault="007E3D26">
      <w:pPr>
        <w:pBdr>
          <w:top w:val="single" w:sz="2" w:space="0" w:color="FFFFFF"/>
          <w:left w:val="single" w:sz="6" w:space="0" w:color="00695C"/>
          <w:right w:val="single" w:sz="6" w:space="0" w:color="00695C"/>
        </w:pBdr>
        <w:shd w:val="clear" w:color="auto" w:fill="E0F2F1"/>
        <w:spacing w:after="40"/>
        <w:ind w:left="160"/>
      </w:pPr>
      <w:r>
        <w:rPr>
          <w:b/>
          <w:bCs/>
          <w:color w:val="00695C"/>
          <w:sz w:val="17"/>
          <w:szCs w:val="17"/>
        </w:rPr>
        <w:t xml:space="preserve">  PRIMARY JOB-TO-BE-DONE STATEMENT</w:t>
      </w:r>
    </w:p>
    <w:p w14:paraId="0D39D787" w14:textId="77777777" w:rsidR="001E0BAF" w:rsidRDefault="007E3D26">
      <w:pPr>
        <w:pBdr>
          <w:left w:val="single" w:sz="10" w:space="0" w:color="00695C"/>
          <w:right w:val="single" w:sz="6" w:space="0" w:color="00695C"/>
        </w:pBdr>
        <w:shd w:val="clear" w:color="auto" w:fill="FFFDE7"/>
        <w:ind w:left="200" w:right="200"/>
        <w:jc w:val="both"/>
      </w:pPr>
      <w:r>
        <w:rPr>
          <w:b/>
          <w:bCs/>
          <w:color w:val="1B3A6B"/>
          <w:sz w:val="21"/>
          <w:szCs w:val="21"/>
        </w:rPr>
        <w:t xml:space="preserve">  The Lead Researcher </w:t>
      </w:r>
      <w:proofErr w:type="gramStart"/>
      <w:r>
        <w:rPr>
          <w:b/>
          <w:bCs/>
          <w:color w:val="1B3A6B"/>
          <w:sz w:val="21"/>
          <w:szCs w:val="21"/>
        </w:rPr>
        <w:t>hires</w:t>
      </w:r>
      <w:proofErr w:type="gramEnd"/>
      <w:r>
        <w:rPr>
          <w:b/>
          <w:bCs/>
          <w:color w:val="1B3A6B"/>
          <w:sz w:val="21"/>
          <w:szCs w:val="21"/>
        </w:rPr>
        <w:t xml:space="preserve"> </w:t>
      </w:r>
      <w:proofErr w:type="spellStart"/>
      <w:r>
        <w:rPr>
          <w:b/>
          <w:bCs/>
          <w:color w:val="1B3A6B"/>
          <w:sz w:val="21"/>
          <w:szCs w:val="21"/>
        </w:rPr>
        <w:t>GuestIQ</w:t>
      </w:r>
      <w:proofErr w:type="spellEnd"/>
      <w:r>
        <w:rPr>
          <w:b/>
          <w:bCs/>
          <w:color w:val="1B3A6B"/>
          <w:sz w:val="21"/>
          <w:szCs w:val="21"/>
        </w:rPr>
        <w:t xml:space="preserve"> to prove that a gamified, episodic digital instrument can collect research-grade guest expectation data from front desk professionals at higher completion rates than conventional survey methods — producing a dataset that is simultaneously publishable and operationally useful.</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E0BAF" w14:paraId="54B5799D" w14:textId="77777777">
        <w:tblPrEx>
          <w:tblCellMar>
            <w:top w:w="0" w:type="dxa"/>
            <w:bottom w:w="0" w:type="dxa"/>
          </w:tblCellMar>
        </w:tblPrEx>
        <w:tc>
          <w:tcPr>
            <w:tcW w:w="3120" w:type="dxa"/>
            <w:tcBorders>
              <w:top w:val="single" w:sz="6" w:space="0" w:color="00695C"/>
              <w:left w:val="single" w:sz="6" w:space="0" w:color="00695C"/>
              <w:bottom w:val="single" w:sz="3" w:space="0" w:color="1565C0"/>
              <w:right w:val="single" w:sz="1" w:space="0" w:color="CCCCCC"/>
            </w:tcBorders>
            <w:shd w:val="clear" w:color="auto" w:fill="E3F2FD"/>
            <w:tcMar>
              <w:top w:w="60" w:type="dxa"/>
              <w:left w:w="120" w:type="dxa"/>
              <w:bottom w:w="60" w:type="dxa"/>
              <w:right w:w="80" w:type="dxa"/>
            </w:tcMar>
          </w:tcPr>
          <w:p w14:paraId="7F0E1DAC" w14:textId="77777777" w:rsidR="001E0BAF" w:rsidRDefault="007E3D26">
            <w:r>
              <w:rPr>
                <w:b/>
                <w:bCs/>
                <w:color w:val="1565C0"/>
                <w:sz w:val="18"/>
                <w:szCs w:val="18"/>
              </w:rPr>
              <w:t>Functional Job</w:t>
            </w:r>
          </w:p>
        </w:tc>
        <w:tc>
          <w:tcPr>
            <w:tcW w:w="3120" w:type="dxa"/>
            <w:tcBorders>
              <w:top w:val="single" w:sz="6" w:space="0" w:color="00695C"/>
              <w:left w:val="single" w:sz="1" w:space="0" w:color="CCCCCC"/>
              <w:bottom w:val="single" w:sz="3" w:space="0" w:color="6A1B9A"/>
              <w:right w:val="single" w:sz="1" w:space="0" w:color="CCCCCC"/>
            </w:tcBorders>
            <w:shd w:val="clear" w:color="auto" w:fill="F3E5F5"/>
            <w:tcMar>
              <w:top w:w="60" w:type="dxa"/>
              <w:left w:w="120" w:type="dxa"/>
              <w:bottom w:w="60" w:type="dxa"/>
              <w:right w:w="80" w:type="dxa"/>
            </w:tcMar>
          </w:tcPr>
          <w:p w14:paraId="5B954233" w14:textId="77777777" w:rsidR="001E0BAF" w:rsidRDefault="007E3D26">
            <w:r>
              <w:rPr>
                <w:b/>
                <w:bCs/>
                <w:color w:val="6A1B9A"/>
                <w:sz w:val="18"/>
                <w:szCs w:val="18"/>
              </w:rPr>
              <w:t>Social Job</w:t>
            </w:r>
          </w:p>
        </w:tc>
        <w:tc>
          <w:tcPr>
            <w:tcW w:w="3120" w:type="dxa"/>
            <w:tcBorders>
              <w:top w:val="single" w:sz="6" w:space="0" w:color="00695C"/>
              <w:left w:val="single" w:sz="1" w:space="0" w:color="CCCCCC"/>
              <w:bottom w:val="single" w:sz="3" w:space="0" w:color="C62828"/>
              <w:right w:val="single" w:sz="6" w:space="0" w:color="00695C"/>
            </w:tcBorders>
            <w:shd w:val="clear" w:color="auto" w:fill="FFEBEE"/>
            <w:tcMar>
              <w:top w:w="60" w:type="dxa"/>
              <w:left w:w="120" w:type="dxa"/>
              <w:bottom w:w="60" w:type="dxa"/>
              <w:right w:w="80" w:type="dxa"/>
            </w:tcMar>
          </w:tcPr>
          <w:p w14:paraId="08197BF7" w14:textId="77777777" w:rsidR="001E0BAF" w:rsidRDefault="007E3D26">
            <w:r>
              <w:rPr>
                <w:b/>
                <w:bCs/>
                <w:color w:val="C62828"/>
                <w:sz w:val="18"/>
                <w:szCs w:val="18"/>
              </w:rPr>
              <w:t>Emotional Job</w:t>
            </w:r>
          </w:p>
        </w:tc>
      </w:tr>
      <w:tr w:rsidR="001E0BAF" w14:paraId="5265F789" w14:textId="77777777">
        <w:tblPrEx>
          <w:tblCellMar>
            <w:top w:w="0" w:type="dxa"/>
            <w:bottom w:w="0" w:type="dxa"/>
          </w:tblCellMar>
        </w:tblPrEx>
        <w:tc>
          <w:tcPr>
            <w:tcW w:w="3120" w:type="dxa"/>
            <w:tcBorders>
              <w:top w:val="single" w:sz="3" w:space="0" w:color="1565C0"/>
              <w:left w:val="single" w:sz="6" w:space="0" w:color="00695C"/>
              <w:bottom w:val="single" w:sz="1" w:space="0" w:color="CCCCCC"/>
              <w:right w:val="single" w:sz="1" w:space="0" w:color="CCCCCC"/>
            </w:tcBorders>
            <w:shd w:val="clear" w:color="auto" w:fill="E3F2FD"/>
            <w:tcMar>
              <w:top w:w="60" w:type="dxa"/>
              <w:left w:w="120" w:type="dxa"/>
              <w:bottom w:w="60" w:type="dxa"/>
              <w:right w:w="80" w:type="dxa"/>
            </w:tcMar>
          </w:tcPr>
          <w:p w14:paraId="51074F6E" w14:textId="77777777" w:rsidR="001E0BAF" w:rsidRDefault="007E3D26">
            <w:pPr>
              <w:jc w:val="both"/>
            </w:pPr>
            <w:r>
              <w:rPr>
                <w:sz w:val="17"/>
                <w:szCs w:val="17"/>
              </w:rPr>
              <w:lastRenderedPageBreak/>
              <w:t xml:space="preserve">Collect a validated dataset from front desk professionals using a 79-question instrument across 12 intent taxonomy categories, with dual-tense (retrospective and anticipatory) capability, at zero cost and </w:t>
            </w:r>
            <w:proofErr w:type="gramStart"/>
            <w:r>
              <w:rPr>
                <w:sz w:val="17"/>
                <w:szCs w:val="17"/>
              </w:rPr>
              <w:t>zero IT</w:t>
            </w:r>
            <w:proofErr w:type="gramEnd"/>
            <w:r>
              <w:rPr>
                <w:sz w:val="17"/>
                <w:szCs w:val="17"/>
              </w:rPr>
              <w:t xml:space="preserve"> dependency.</w:t>
            </w:r>
          </w:p>
        </w:tc>
        <w:tc>
          <w:tcPr>
            <w:tcW w:w="3120" w:type="dxa"/>
            <w:tcBorders>
              <w:top w:val="single" w:sz="3" w:space="0" w:color="6A1B9A"/>
              <w:left w:val="single" w:sz="1" w:space="0" w:color="CCCCCC"/>
              <w:bottom w:val="single" w:sz="1" w:space="0" w:color="CCCCCC"/>
              <w:right w:val="single" w:sz="1" w:space="0" w:color="CCCCCC"/>
            </w:tcBorders>
            <w:shd w:val="clear" w:color="auto" w:fill="F3E5F5"/>
            <w:tcMar>
              <w:top w:w="60" w:type="dxa"/>
              <w:left w:w="120" w:type="dxa"/>
              <w:bottom w:w="60" w:type="dxa"/>
              <w:right w:w="80" w:type="dxa"/>
            </w:tcMar>
          </w:tcPr>
          <w:p w14:paraId="207F0F2C" w14:textId="77777777" w:rsidR="001E0BAF" w:rsidRDefault="007E3D26">
            <w:pPr>
              <w:jc w:val="both"/>
            </w:pPr>
            <w:r>
              <w:rPr>
                <w:sz w:val="17"/>
                <w:szCs w:val="17"/>
              </w:rPr>
              <w:t>To be seen by academic peers and the hospitality research community as the originator of a validated instrument and methodology for capturing staff-reported guest expectation data — a gap in the current hospitality research literature.</w:t>
            </w:r>
          </w:p>
        </w:tc>
        <w:tc>
          <w:tcPr>
            <w:tcW w:w="3120" w:type="dxa"/>
            <w:tcBorders>
              <w:top w:val="single" w:sz="3" w:space="0" w:color="C62828"/>
              <w:left w:val="single" w:sz="1" w:space="0" w:color="CCCCCC"/>
              <w:bottom w:val="single" w:sz="1" w:space="0" w:color="CCCCCC"/>
              <w:right w:val="single" w:sz="6" w:space="0" w:color="00695C"/>
            </w:tcBorders>
            <w:shd w:val="clear" w:color="auto" w:fill="FFEBEE"/>
            <w:tcMar>
              <w:top w:w="60" w:type="dxa"/>
              <w:left w:w="120" w:type="dxa"/>
              <w:bottom w:w="60" w:type="dxa"/>
              <w:right w:w="80" w:type="dxa"/>
            </w:tcMar>
          </w:tcPr>
          <w:p w14:paraId="4575C727" w14:textId="77777777" w:rsidR="001E0BAF" w:rsidRDefault="007E3D26">
            <w:pPr>
              <w:jc w:val="both"/>
            </w:pPr>
            <w:r>
              <w:rPr>
                <w:sz w:val="17"/>
                <w:szCs w:val="17"/>
              </w:rPr>
              <w:t>Confident that the research methodology is rigorous enough to withstand peer review — and that the data collected is clean, complete, and defensible.</w:t>
            </w:r>
          </w:p>
        </w:tc>
      </w:tr>
      <w:tr w:rsidR="001E0BAF" w14:paraId="5BC64164" w14:textId="77777777">
        <w:tblPrEx>
          <w:tblCellMar>
            <w:top w:w="0" w:type="dxa"/>
            <w:bottom w:w="0" w:type="dxa"/>
          </w:tblCellMar>
        </w:tblPrEx>
        <w:tc>
          <w:tcPr>
            <w:tcW w:w="3120" w:type="dxa"/>
            <w:tcBorders>
              <w:top w:val="single" w:sz="1" w:space="0" w:color="CCCCCC"/>
              <w:left w:val="single" w:sz="6" w:space="0" w:color="00695C"/>
              <w:bottom w:val="single" w:sz="3" w:space="0" w:color="00695C"/>
              <w:right w:val="single" w:sz="1" w:space="0" w:color="CCCCCC"/>
            </w:tcBorders>
            <w:shd w:val="clear" w:color="auto" w:fill="F5F6F8"/>
            <w:tcMar>
              <w:top w:w="60" w:type="dxa"/>
              <w:left w:w="120" w:type="dxa"/>
              <w:bottom w:w="60" w:type="dxa"/>
              <w:right w:w="80" w:type="dxa"/>
            </w:tcMar>
          </w:tcPr>
          <w:p w14:paraId="2CD630D7" w14:textId="77777777" w:rsidR="001E0BAF" w:rsidRDefault="007E3D26">
            <w:pPr>
              <w:jc w:val="both"/>
            </w:pPr>
            <w:r>
              <w:rPr>
                <w:i/>
                <w:iCs/>
                <w:color w:val="777777"/>
                <w:sz w:val="16"/>
                <w:szCs w:val="16"/>
              </w:rPr>
              <w:t>Standard survey platforms (SurveyMonkey, Qualtrics, Google Forms) cannot deliver the adaptive tier system, gamification layer, or real-time results comparison that are required for adequate completion rates with a professional hospitality audience. Building a custom research instrument requires software development capability the researcher does not have independently.</w:t>
            </w:r>
          </w:p>
        </w:tc>
        <w:tc>
          <w:tcPr>
            <w:tcW w:w="3120" w:type="dxa"/>
            <w:tcBorders>
              <w:top w:val="single" w:sz="1" w:space="0" w:color="CCCCCC"/>
              <w:left w:val="single" w:sz="1" w:space="0" w:color="CCCCCC"/>
              <w:bottom w:val="single" w:sz="3" w:space="0" w:color="00695C"/>
              <w:right w:val="single" w:sz="1" w:space="0" w:color="CCCCCC"/>
            </w:tcBorders>
            <w:shd w:val="clear" w:color="auto" w:fill="F5F6F8"/>
            <w:tcMar>
              <w:top w:w="60" w:type="dxa"/>
              <w:left w:w="120" w:type="dxa"/>
              <w:bottom w:w="60" w:type="dxa"/>
              <w:right w:w="80" w:type="dxa"/>
            </w:tcMar>
          </w:tcPr>
          <w:p w14:paraId="301C7B6D" w14:textId="77777777" w:rsidR="001E0BAF" w:rsidRDefault="007E3D26">
            <w:pPr>
              <w:jc w:val="both"/>
            </w:pPr>
            <w:r>
              <w:rPr>
                <w:i/>
                <w:iCs/>
                <w:color w:val="777777"/>
                <w:sz w:val="16"/>
                <w:szCs w:val="16"/>
              </w:rPr>
              <w:t xml:space="preserve">The guest expectation taxonomy (12 intent categories with push-pull theory grounding) represents an original contribution. The gamified delivery format is novel in hospitality research. Being published as the originator of both </w:t>
            </w:r>
            <w:proofErr w:type="gramStart"/>
            <w:r>
              <w:rPr>
                <w:i/>
                <w:iCs/>
                <w:color w:val="777777"/>
                <w:sz w:val="16"/>
                <w:szCs w:val="16"/>
              </w:rPr>
              <w:t>the taxonomy</w:t>
            </w:r>
            <w:proofErr w:type="gramEnd"/>
            <w:r>
              <w:rPr>
                <w:i/>
                <w:iCs/>
                <w:color w:val="777777"/>
                <w:sz w:val="16"/>
                <w:szCs w:val="16"/>
              </w:rPr>
              <w:t xml:space="preserve"> and </w:t>
            </w:r>
            <w:proofErr w:type="gramStart"/>
            <w:r>
              <w:rPr>
                <w:i/>
                <w:iCs/>
                <w:color w:val="777777"/>
                <w:sz w:val="16"/>
                <w:szCs w:val="16"/>
              </w:rPr>
              <w:t>the methodology</w:t>
            </w:r>
            <w:proofErr w:type="gramEnd"/>
            <w:r>
              <w:rPr>
                <w:i/>
                <w:iCs/>
                <w:color w:val="777777"/>
                <w:sz w:val="16"/>
                <w:szCs w:val="16"/>
              </w:rPr>
              <w:t xml:space="preserve"> is the social job.</w:t>
            </w:r>
          </w:p>
        </w:tc>
        <w:tc>
          <w:tcPr>
            <w:tcW w:w="3120" w:type="dxa"/>
            <w:tcBorders>
              <w:top w:val="single" w:sz="1" w:space="0" w:color="CCCCCC"/>
              <w:left w:val="single" w:sz="1" w:space="0" w:color="CCCCCC"/>
              <w:bottom w:val="single" w:sz="3" w:space="0" w:color="00695C"/>
              <w:right w:val="single" w:sz="6" w:space="0" w:color="00695C"/>
            </w:tcBorders>
            <w:shd w:val="clear" w:color="auto" w:fill="F5F6F8"/>
            <w:tcMar>
              <w:top w:w="60" w:type="dxa"/>
              <w:left w:w="120" w:type="dxa"/>
              <w:bottom w:w="60" w:type="dxa"/>
              <w:right w:w="80" w:type="dxa"/>
            </w:tcMar>
          </w:tcPr>
          <w:p w14:paraId="4FB7DDD6" w14:textId="77777777" w:rsidR="001E0BAF" w:rsidRDefault="007E3D26">
            <w:pPr>
              <w:jc w:val="both"/>
            </w:pPr>
            <w:r>
              <w:rPr>
                <w:i/>
                <w:iCs/>
                <w:color w:val="777777"/>
                <w:sz w:val="16"/>
                <w:szCs w:val="16"/>
              </w:rPr>
              <w:t xml:space="preserve">Academic publishing involves significant scrutiny. The researcher needs to feel that every methodological choice — the dual-tense design, </w:t>
            </w:r>
            <w:proofErr w:type="gramStart"/>
            <w:r>
              <w:rPr>
                <w:i/>
                <w:iCs/>
                <w:color w:val="777777"/>
                <w:sz w:val="16"/>
                <w:szCs w:val="16"/>
              </w:rPr>
              <w:t>the taxonomy</w:t>
            </w:r>
            <w:proofErr w:type="gramEnd"/>
            <w:r>
              <w:rPr>
                <w:i/>
                <w:iCs/>
                <w:color w:val="777777"/>
                <w:sz w:val="16"/>
                <w:szCs w:val="16"/>
              </w:rPr>
              <w:t xml:space="preserve"> coding, </w:t>
            </w:r>
            <w:proofErr w:type="gramStart"/>
            <w:r>
              <w:rPr>
                <w:i/>
                <w:iCs/>
                <w:color w:val="777777"/>
                <w:sz w:val="16"/>
                <w:szCs w:val="16"/>
              </w:rPr>
              <w:t>the sampling</w:t>
            </w:r>
            <w:proofErr w:type="gramEnd"/>
            <w:r>
              <w:rPr>
                <w:i/>
                <w:iCs/>
                <w:color w:val="777777"/>
                <w:sz w:val="16"/>
                <w:szCs w:val="16"/>
              </w:rPr>
              <w:t xml:space="preserve"> approach, the data integrity verification — has been made deliberately and can be justified in a methods section.</w:t>
            </w:r>
          </w:p>
        </w:tc>
      </w:tr>
      <w:tr w:rsidR="001E0BAF" w14:paraId="1A211BFE" w14:textId="77777777">
        <w:tblPrEx>
          <w:tblCellMar>
            <w:top w:w="0" w:type="dxa"/>
            <w:bottom w:w="0" w:type="dxa"/>
          </w:tblCellMar>
        </w:tblPrEx>
        <w:tc>
          <w:tcPr>
            <w:tcW w:w="3120" w:type="dxa"/>
            <w:tcBorders>
              <w:top w:val="single" w:sz="3" w:space="0" w:color="00695C"/>
              <w:left w:val="single" w:sz="6" w:space="0" w:color="00695C"/>
              <w:bottom w:val="single" w:sz="3" w:space="0" w:color="00695C"/>
              <w:right w:val="single" w:sz="1" w:space="0" w:color="CCCCCC"/>
            </w:tcBorders>
            <w:shd w:val="clear" w:color="auto" w:fill="E0F2F1"/>
            <w:tcMar>
              <w:top w:w="80" w:type="dxa"/>
              <w:left w:w="140" w:type="dxa"/>
              <w:bottom w:w="80" w:type="dxa"/>
              <w:right w:w="100" w:type="dxa"/>
            </w:tcMar>
          </w:tcPr>
          <w:p w14:paraId="5FC793AF" w14:textId="77777777" w:rsidR="001E0BAF" w:rsidRDefault="007E3D26">
            <w:pPr>
              <w:spacing w:after="40"/>
            </w:pPr>
            <w:r>
              <w:rPr>
                <w:b/>
                <w:bCs/>
                <w:color w:val="00695C"/>
                <w:sz w:val="16"/>
                <w:szCs w:val="16"/>
              </w:rPr>
              <w:t>Barriers (what makes this job hard)</w:t>
            </w:r>
          </w:p>
          <w:p w14:paraId="0679922B" w14:textId="77777777" w:rsidR="001E0BAF" w:rsidRDefault="007E3D26">
            <w:pPr>
              <w:jc w:val="both"/>
            </w:pPr>
            <w:r>
              <w:rPr>
                <w:sz w:val="16"/>
                <w:szCs w:val="16"/>
              </w:rPr>
              <w:t>Research instrument development normally requires either significant budget (custom software), long timelines (academic development cycles), or compromised instrument quality (using standard survey platforms that lack the adaptive and gamification capabilities needed). The 79-question length is a significant completion risk without the engagement design.</w:t>
            </w:r>
          </w:p>
        </w:tc>
        <w:tc>
          <w:tcPr>
            <w:tcW w:w="3120" w:type="dxa"/>
            <w:tcBorders>
              <w:top w:val="single" w:sz="3" w:space="0" w:color="00695C"/>
              <w:left w:val="single" w:sz="1" w:space="0" w:color="CCCCCC"/>
              <w:bottom w:val="single" w:sz="3" w:space="0" w:color="00695C"/>
              <w:right w:val="single" w:sz="1" w:space="0" w:color="CCCCCC"/>
            </w:tcBorders>
            <w:shd w:val="clear" w:color="auto" w:fill="F5F6F8"/>
            <w:tcMar>
              <w:top w:w="80" w:type="dxa"/>
              <w:left w:w="120" w:type="dxa"/>
              <w:bottom w:w="80" w:type="dxa"/>
              <w:right w:w="100" w:type="dxa"/>
            </w:tcMar>
          </w:tcPr>
          <w:p w14:paraId="00E93D30" w14:textId="77777777" w:rsidR="001E0BAF" w:rsidRDefault="007E3D26">
            <w:pPr>
              <w:spacing w:after="40"/>
            </w:pPr>
            <w:r>
              <w:rPr>
                <w:b/>
                <w:bCs/>
                <w:color w:val="00695C"/>
                <w:sz w:val="16"/>
                <w:szCs w:val="16"/>
              </w:rPr>
              <w:t>Success signal</w:t>
            </w:r>
          </w:p>
          <w:p w14:paraId="0EDD0B72" w14:textId="77777777" w:rsidR="001E0BAF" w:rsidRDefault="007E3D26">
            <w:pPr>
              <w:jc w:val="both"/>
            </w:pPr>
            <w:r>
              <w:rPr>
                <w:sz w:val="16"/>
                <w:szCs w:val="16"/>
              </w:rPr>
              <w:t xml:space="preserve">At least 60% of </w:t>
            </w:r>
            <w:proofErr w:type="gramStart"/>
            <w:r>
              <w:rPr>
                <w:sz w:val="16"/>
                <w:szCs w:val="16"/>
              </w:rPr>
              <w:t>participating</w:t>
            </w:r>
            <w:proofErr w:type="gramEnd"/>
            <w:r>
              <w:rPr>
                <w:sz w:val="16"/>
                <w:szCs w:val="16"/>
              </w:rPr>
              <w:t xml:space="preserve"> front desk team members complete their selected tier. The </w:t>
            </w:r>
            <w:proofErr w:type="gramStart"/>
            <w:r>
              <w:rPr>
                <w:sz w:val="16"/>
                <w:szCs w:val="16"/>
              </w:rPr>
              <w:t>none</w:t>
            </w:r>
            <w:proofErr w:type="gramEnd"/>
            <w:r>
              <w:rPr>
                <w:sz w:val="16"/>
                <w:szCs w:val="16"/>
              </w:rPr>
              <w:t xml:space="preserve">-flag rate stays below 15% per question on average. </w:t>
            </w:r>
            <w:proofErr w:type="spellStart"/>
            <w:r>
              <w:rPr>
                <w:sz w:val="16"/>
                <w:szCs w:val="16"/>
              </w:rPr>
              <w:t>PostHog</w:t>
            </w:r>
            <w:proofErr w:type="spellEnd"/>
            <w:r>
              <w:rPr>
                <w:sz w:val="16"/>
                <w:szCs w:val="16"/>
              </w:rPr>
              <w:t xml:space="preserve"> funnel data shows no systematic drop-off at specific questions. The dataset is sufficient for the academic paper.</w:t>
            </w:r>
          </w:p>
        </w:tc>
        <w:tc>
          <w:tcPr>
            <w:tcW w:w="3120" w:type="dxa"/>
            <w:tcBorders>
              <w:top w:val="single" w:sz="3" w:space="0" w:color="00695C"/>
              <w:left w:val="single" w:sz="1" w:space="0" w:color="CCCCCC"/>
              <w:bottom w:val="single" w:sz="3" w:space="0" w:color="00695C"/>
              <w:right w:val="single" w:sz="6" w:space="0" w:color="00695C"/>
            </w:tcBorders>
            <w:shd w:val="clear" w:color="auto" w:fill="E0F2F1"/>
            <w:tcMar>
              <w:top w:w="80" w:type="dxa"/>
              <w:left w:w="120" w:type="dxa"/>
              <w:bottom w:w="80" w:type="dxa"/>
              <w:right w:w="100" w:type="dxa"/>
            </w:tcMar>
          </w:tcPr>
          <w:p w14:paraId="510CBFF3" w14:textId="77777777" w:rsidR="001E0BAF" w:rsidRDefault="007E3D26">
            <w:pPr>
              <w:spacing w:after="40"/>
            </w:pPr>
            <w:r>
              <w:rPr>
                <w:b/>
                <w:bCs/>
                <w:color w:val="00695C"/>
                <w:sz w:val="16"/>
                <w:szCs w:val="16"/>
              </w:rPr>
              <w:t>Switching event</w:t>
            </w:r>
          </w:p>
          <w:p w14:paraId="712CA0B5" w14:textId="77777777" w:rsidR="001E0BAF" w:rsidRDefault="007E3D26">
            <w:pPr>
              <w:spacing w:after="20"/>
            </w:pPr>
            <w:proofErr w:type="gramStart"/>
            <w:r>
              <w:rPr>
                <w:i/>
                <w:iCs/>
                <w:color w:val="777777"/>
                <w:sz w:val="16"/>
                <w:szCs w:val="16"/>
              </w:rPr>
              <w:t>Was</w:t>
            </w:r>
            <w:proofErr w:type="gramEnd"/>
            <w:r>
              <w:rPr>
                <w:i/>
                <w:iCs/>
                <w:color w:val="777777"/>
                <w:sz w:val="16"/>
                <w:szCs w:val="16"/>
              </w:rPr>
              <w:t xml:space="preserve"> using: </w:t>
            </w:r>
            <w:r>
              <w:rPr>
                <w:sz w:val="16"/>
                <w:szCs w:val="16"/>
              </w:rPr>
              <w:t>Standard survey platforms, paper questionnaires, or commissioned research reports.</w:t>
            </w:r>
          </w:p>
          <w:p w14:paraId="581E3697" w14:textId="77777777" w:rsidR="001E0BAF" w:rsidRDefault="007E3D26">
            <w:r>
              <w:rPr>
                <w:i/>
                <w:iCs/>
                <w:color w:val="777777"/>
                <w:sz w:val="16"/>
                <w:szCs w:val="16"/>
              </w:rPr>
              <w:t xml:space="preserve">Switched because: </w:t>
            </w:r>
            <w:r>
              <w:rPr>
                <w:sz w:val="16"/>
                <w:szCs w:val="16"/>
              </w:rPr>
              <w:t xml:space="preserve">Standard platforms lack adaptive tier routing, gamification, real-time results, and the observability needed to understand respondent </w:t>
            </w:r>
            <w:proofErr w:type="spellStart"/>
            <w:r>
              <w:rPr>
                <w:sz w:val="16"/>
                <w:szCs w:val="16"/>
              </w:rPr>
              <w:t>behaviour</w:t>
            </w:r>
            <w:proofErr w:type="spellEnd"/>
            <w:r>
              <w:rPr>
                <w:sz w:val="16"/>
                <w:szCs w:val="16"/>
              </w:rPr>
              <w:t>. Paper questionnaires have no data integrity verification. Commissioned research is too expensive and too slow for a 14-week prototype.</w:t>
            </w:r>
          </w:p>
        </w:tc>
      </w:tr>
    </w:tbl>
    <w:p w14:paraId="033BB0A6" w14:textId="77777777" w:rsidR="001E0BAF" w:rsidRDefault="007E3D26">
      <w:pPr>
        <w:pBdr>
          <w:top w:val="single" w:sz="3" w:space="0" w:color="00695C"/>
          <w:left w:val="single" w:sz="6" w:space="0" w:color="00695C"/>
          <w:right w:val="single" w:sz="6" w:space="0" w:color="00695C"/>
        </w:pBdr>
        <w:shd w:val="clear" w:color="auto" w:fill="00695C"/>
        <w:ind w:left="160"/>
      </w:pPr>
      <w:r>
        <w:rPr>
          <w:b/>
          <w:bCs/>
          <w:color w:val="00695C"/>
          <w:sz w:val="16"/>
          <w:szCs w:val="16"/>
        </w:rPr>
        <w:t xml:space="preserve">  </w:t>
      </w:r>
      <w:proofErr w:type="spellStart"/>
      <w:r>
        <w:rPr>
          <w:b/>
          <w:bCs/>
          <w:color w:val="00695C"/>
          <w:sz w:val="16"/>
          <w:szCs w:val="16"/>
        </w:rPr>
        <w:t>GuestIQ</w:t>
      </w:r>
      <w:proofErr w:type="spellEnd"/>
      <w:r>
        <w:rPr>
          <w:b/>
          <w:bCs/>
          <w:color w:val="00695C"/>
          <w:sz w:val="16"/>
          <w:szCs w:val="16"/>
        </w:rPr>
        <w:t xml:space="preserve"> Design Decisions Driven by This JTBD</w:t>
      </w:r>
    </w:p>
    <w:p w14:paraId="23F48DD3" w14:textId="77777777" w:rsidR="001E0BAF" w:rsidRDefault="007E3D26">
      <w:pPr>
        <w:pBdr>
          <w:left w:val="single" w:sz="6" w:space="0" w:color="00695C"/>
          <w:bottom w:val="single" w:sz="6" w:space="0" w:color="00695C"/>
          <w:right w:val="single" w:sz="6" w:space="0" w:color="00695C"/>
        </w:pBdr>
        <w:shd w:val="clear" w:color="auto" w:fill="00695C"/>
        <w:ind w:left="160"/>
        <w:jc w:val="both"/>
      </w:pPr>
      <w:r>
        <w:rPr>
          <w:color w:val="FFFFFF"/>
          <w:sz w:val="17"/>
          <w:szCs w:val="17"/>
        </w:rPr>
        <w:t xml:space="preserve">  79-question expert tier with full taxonomy coding — the complete research instrument. Dual-tense routing gate (QR1) — the methodological innovation that makes retrospective and anticipatory data comparable. 12 Module 5 sub-sections — full intent category coverage required for taxonomy validation. None-flag mechanic — surfaces questions requiring instrument refinement. Data integrity verification protocol (NFR-043/044/</w:t>
      </w:r>
      <w:proofErr w:type="gramStart"/>
      <w:r>
        <w:rPr>
          <w:color w:val="FFFFFF"/>
          <w:sz w:val="17"/>
          <w:szCs w:val="17"/>
        </w:rPr>
        <w:t>045) —</w:t>
      </w:r>
      <w:proofErr w:type="gramEnd"/>
      <w:r>
        <w:rPr>
          <w:color w:val="FFFFFF"/>
          <w:sz w:val="17"/>
          <w:szCs w:val="17"/>
        </w:rPr>
        <w:t xml:space="preserve"> the research data quality guarantee. Academic paper as parallel output to the application — not a secondary deliverable. Zero cost and zero IT dependency — the constraint that makes the methodology replicable at other properties.</w:t>
      </w:r>
    </w:p>
    <w:p w14:paraId="77F18FFF" w14:textId="77777777" w:rsidR="001E0BAF" w:rsidRDefault="007E3D26">
      <w:r>
        <w:rPr>
          <w:sz w:val="8"/>
          <w:szCs w:val="8"/>
        </w:rPr>
        <w:t xml:space="preserve"> </w:t>
      </w:r>
    </w:p>
    <w:p w14:paraId="092E3143" w14:textId="77777777" w:rsidR="001E0BAF" w:rsidRDefault="007E3D26">
      <w:pPr>
        <w:pStyle w:val="Heading1"/>
        <w:pBdr>
          <w:bottom w:val="single" w:sz="6" w:space="0" w:color="C9A84C"/>
        </w:pBdr>
        <w:shd w:val="clear" w:color="auto" w:fill="1B3A6B"/>
        <w:ind w:left="280" w:right="280"/>
      </w:pPr>
      <w:r>
        <w:t>4. ACTOR 3 — FRONT DESK TEAM (PILOT PARTICIPANTS)</w:t>
      </w:r>
    </w:p>
    <w:p w14:paraId="4C248220" w14:textId="77777777" w:rsidR="001E0BAF" w:rsidRDefault="007E3D26">
      <w:pPr>
        <w:pBdr>
          <w:top w:val="single" w:sz="6" w:space="0" w:color="4A6FA5"/>
          <w:left w:val="single" w:sz="6" w:space="0" w:color="4A6FA5"/>
          <w:right w:val="single" w:sz="6" w:space="0" w:color="4A6FA5"/>
        </w:pBdr>
        <w:shd w:val="clear" w:color="auto" w:fill="4A6FA5"/>
        <w:spacing w:before="400"/>
        <w:ind w:left="160"/>
      </w:pPr>
      <w:r>
        <w:rPr>
          <w:b/>
          <w:bCs/>
          <w:color w:val="FFFFFF"/>
          <w:sz w:val="17"/>
          <w:szCs w:val="17"/>
        </w:rPr>
        <w:t xml:space="preserve">  Actor 3  </w:t>
      </w:r>
      <w:r>
        <w:rPr>
          <w:b/>
          <w:bCs/>
          <w:color w:val="FFFFFF"/>
          <w:sz w:val="24"/>
          <w:szCs w:val="24"/>
        </w:rPr>
        <w:t xml:space="preserve">  Front Desk Team — Pilot Participants</w:t>
      </w:r>
    </w:p>
    <w:p w14:paraId="2FA0D49A" w14:textId="77777777" w:rsidR="001E0BAF" w:rsidRDefault="007E3D26">
      <w:pPr>
        <w:pBdr>
          <w:left w:val="single" w:sz="6" w:space="0" w:color="4A6FA5"/>
          <w:bottom w:val="single" w:sz="2" w:space="0" w:color="FFFFFF"/>
          <w:right w:val="single" w:sz="6" w:space="0" w:color="4A6FA5"/>
        </w:pBdr>
        <w:shd w:val="clear" w:color="auto" w:fill="4A6FA5"/>
        <w:ind w:left="160"/>
      </w:pPr>
      <w:r>
        <w:rPr>
          <w:i/>
          <w:iCs/>
          <w:color w:val="FFFFFF"/>
          <w:sz w:val="17"/>
          <w:szCs w:val="17"/>
        </w:rPr>
        <w:t xml:space="preserve">  Role: </w:t>
      </w:r>
      <w:r>
        <w:rPr>
          <w:color w:val="FFFFFF"/>
          <w:sz w:val="17"/>
          <w:szCs w:val="17"/>
        </w:rPr>
        <w:t>~10 front desk professionals — the primary respondents in the internal pilot</w:t>
      </w:r>
      <w:r>
        <w:rPr>
          <w:i/>
          <w:iCs/>
          <w:color w:val="FFFFFF"/>
          <w:sz w:val="17"/>
          <w:szCs w:val="17"/>
        </w:rPr>
        <w:t xml:space="preserve">   |   Context: </w:t>
      </w:r>
      <w:r>
        <w:rPr>
          <w:color w:val="FFFFFF"/>
          <w:sz w:val="17"/>
          <w:szCs w:val="17"/>
        </w:rPr>
        <w:t>Experienced hospitality professionals who interact with hotel guests daily across all intent categories (business, leisure, transit, displacement, etc.). They possess a rich, practical understanding of guest expectations that is rarely captured systematically. They have limited lull time during shifts and no obligation to participate in research — their participation is entirely voluntary.</w:t>
      </w:r>
    </w:p>
    <w:p w14:paraId="4808DCA8" w14:textId="77777777" w:rsidR="001E0BAF" w:rsidRDefault="007E3D26">
      <w:pPr>
        <w:pBdr>
          <w:top w:val="single" w:sz="2" w:space="0" w:color="FFFFFF"/>
          <w:left w:val="single" w:sz="6" w:space="0" w:color="4A6FA5"/>
          <w:right w:val="single" w:sz="6" w:space="0" w:color="4A6FA5"/>
        </w:pBdr>
        <w:shd w:val="clear" w:color="auto" w:fill="F0F4FA"/>
        <w:spacing w:after="40"/>
        <w:ind w:left="160"/>
      </w:pPr>
      <w:r>
        <w:rPr>
          <w:b/>
          <w:bCs/>
          <w:color w:val="4A6FA5"/>
          <w:sz w:val="17"/>
          <w:szCs w:val="17"/>
        </w:rPr>
        <w:t xml:space="preserve">  PRIMARY JOB-TO-BE-DONE STATEMENT</w:t>
      </w:r>
    </w:p>
    <w:p w14:paraId="1705E22A" w14:textId="77777777" w:rsidR="001E0BAF" w:rsidRDefault="007E3D26">
      <w:pPr>
        <w:pBdr>
          <w:left w:val="single" w:sz="10" w:space="0" w:color="4A6FA5"/>
          <w:right w:val="single" w:sz="6" w:space="0" w:color="4A6FA5"/>
        </w:pBdr>
        <w:shd w:val="clear" w:color="auto" w:fill="FFFDE7"/>
        <w:ind w:left="200" w:right="200"/>
        <w:jc w:val="both"/>
      </w:pPr>
      <w:r>
        <w:rPr>
          <w:b/>
          <w:bCs/>
          <w:color w:val="1B3A6B"/>
          <w:sz w:val="21"/>
          <w:szCs w:val="21"/>
        </w:rPr>
        <w:t xml:space="preserve">  The Front Desk Team hires </w:t>
      </w:r>
      <w:proofErr w:type="spellStart"/>
      <w:r>
        <w:rPr>
          <w:b/>
          <w:bCs/>
          <w:color w:val="1B3A6B"/>
          <w:sz w:val="21"/>
          <w:szCs w:val="21"/>
        </w:rPr>
        <w:t>GuestIQ</w:t>
      </w:r>
      <w:proofErr w:type="spellEnd"/>
      <w:r>
        <w:rPr>
          <w:b/>
          <w:bCs/>
          <w:color w:val="1B3A6B"/>
          <w:sz w:val="21"/>
          <w:szCs w:val="21"/>
        </w:rPr>
        <w:t xml:space="preserve"> to give their professional expertise about guest </w:t>
      </w:r>
      <w:proofErr w:type="spellStart"/>
      <w:r>
        <w:rPr>
          <w:b/>
          <w:bCs/>
          <w:color w:val="1B3A6B"/>
          <w:sz w:val="21"/>
          <w:szCs w:val="21"/>
        </w:rPr>
        <w:t>behaviour</w:t>
      </w:r>
      <w:proofErr w:type="spellEnd"/>
      <w:r>
        <w:rPr>
          <w:b/>
          <w:bCs/>
          <w:color w:val="1B3A6B"/>
          <w:sz w:val="21"/>
          <w:szCs w:val="21"/>
        </w:rPr>
        <w:t xml:space="preserve"> a form — converting what they know from thousands of interactions into structured data that is visible, valued, and consequential beyond the front desk.</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E0BAF" w14:paraId="3E2BB479" w14:textId="77777777">
        <w:tblPrEx>
          <w:tblCellMar>
            <w:top w:w="0" w:type="dxa"/>
            <w:bottom w:w="0" w:type="dxa"/>
          </w:tblCellMar>
        </w:tblPrEx>
        <w:tc>
          <w:tcPr>
            <w:tcW w:w="3120" w:type="dxa"/>
            <w:tcBorders>
              <w:top w:val="single" w:sz="6" w:space="0" w:color="4A6FA5"/>
              <w:left w:val="single" w:sz="6" w:space="0" w:color="4A6FA5"/>
              <w:bottom w:val="single" w:sz="3" w:space="0" w:color="1565C0"/>
              <w:right w:val="single" w:sz="1" w:space="0" w:color="CCCCCC"/>
            </w:tcBorders>
            <w:shd w:val="clear" w:color="auto" w:fill="E3F2FD"/>
            <w:tcMar>
              <w:top w:w="60" w:type="dxa"/>
              <w:left w:w="120" w:type="dxa"/>
              <w:bottom w:w="60" w:type="dxa"/>
              <w:right w:w="80" w:type="dxa"/>
            </w:tcMar>
          </w:tcPr>
          <w:p w14:paraId="57C22386" w14:textId="77777777" w:rsidR="001E0BAF" w:rsidRDefault="007E3D26">
            <w:r>
              <w:rPr>
                <w:b/>
                <w:bCs/>
                <w:color w:val="1565C0"/>
                <w:sz w:val="18"/>
                <w:szCs w:val="18"/>
              </w:rPr>
              <w:t>Functional Job</w:t>
            </w:r>
          </w:p>
        </w:tc>
        <w:tc>
          <w:tcPr>
            <w:tcW w:w="3120" w:type="dxa"/>
            <w:tcBorders>
              <w:top w:val="single" w:sz="6" w:space="0" w:color="4A6FA5"/>
              <w:left w:val="single" w:sz="1" w:space="0" w:color="CCCCCC"/>
              <w:bottom w:val="single" w:sz="3" w:space="0" w:color="6A1B9A"/>
              <w:right w:val="single" w:sz="1" w:space="0" w:color="CCCCCC"/>
            </w:tcBorders>
            <w:shd w:val="clear" w:color="auto" w:fill="F3E5F5"/>
            <w:tcMar>
              <w:top w:w="60" w:type="dxa"/>
              <w:left w:w="120" w:type="dxa"/>
              <w:bottom w:w="60" w:type="dxa"/>
              <w:right w:w="80" w:type="dxa"/>
            </w:tcMar>
          </w:tcPr>
          <w:p w14:paraId="4DD9A358" w14:textId="77777777" w:rsidR="001E0BAF" w:rsidRDefault="007E3D26">
            <w:r>
              <w:rPr>
                <w:b/>
                <w:bCs/>
                <w:color w:val="6A1B9A"/>
                <w:sz w:val="18"/>
                <w:szCs w:val="18"/>
              </w:rPr>
              <w:t>Social Job</w:t>
            </w:r>
          </w:p>
        </w:tc>
        <w:tc>
          <w:tcPr>
            <w:tcW w:w="3120" w:type="dxa"/>
            <w:tcBorders>
              <w:top w:val="single" w:sz="6" w:space="0" w:color="4A6FA5"/>
              <w:left w:val="single" w:sz="1" w:space="0" w:color="CCCCCC"/>
              <w:bottom w:val="single" w:sz="3" w:space="0" w:color="C62828"/>
              <w:right w:val="single" w:sz="6" w:space="0" w:color="4A6FA5"/>
            </w:tcBorders>
            <w:shd w:val="clear" w:color="auto" w:fill="FFEBEE"/>
            <w:tcMar>
              <w:top w:w="60" w:type="dxa"/>
              <w:left w:w="120" w:type="dxa"/>
              <w:bottom w:w="60" w:type="dxa"/>
              <w:right w:w="80" w:type="dxa"/>
            </w:tcMar>
          </w:tcPr>
          <w:p w14:paraId="315C54BD" w14:textId="77777777" w:rsidR="001E0BAF" w:rsidRDefault="007E3D26">
            <w:r>
              <w:rPr>
                <w:b/>
                <w:bCs/>
                <w:color w:val="C62828"/>
                <w:sz w:val="18"/>
                <w:szCs w:val="18"/>
              </w:rPr>
              <w:t>Emotional Job</w:t>
            </w:r>
          </w:p>
        </w:tc>
      </w:tr>
      <w:tr w:rsidR="001E0BAF" w14:paraId="254F7DD5" w14:textId="77777777">
        <w:tblPrEx>
          <w:tblCellMar>
            <w:top w:w="0" w:type="dxa"/>
            <w:bottom w:w="0" w:type="dxa"/>
          </w:tblCellMar>
        </w:tblPrEx>
        <w:tc>
          <w:tcPr>
            <w:tcW w:w="3120" w:type="dxa"/>
            <w:tcBorders>
              <w:top w:val="single" w:sz="3" w:space="0" w:color="1565C0"/>
              <w:left w:val="single" w:sz="6" w:space="0" w:color="4A6FA5"/>
              <w:bottom w:val="single" w:sz="1" w:space="0" w:color="CCCCCC"/>
              <w:right w:val="single" w:sz="1" w:space="0" w:color="CCCCCC"/>
            </w:tcBorders>
            <w:shd w:val="clear" w:color="auto" w:fill="E3F2FD"/>
            <w:tcMar>
              <w:top w:w="60" w:type="dxa"/>
              <w:left w:w="120" w:type="dxa"/>
              <w:bottom w:w="60" w:type="dxa"/>
              <w:right w:w="80" w:type="dxa"/>
            </w:tcMar>
          </w:tcPr>
          <w:p w14:paraId="2DB74952" w14:textId="77777777" w:rsidR="001E0BAF" w:rsidRDefault="007E3D26">
            <w:pPr>
              <w:jc w:val="both"/>
            </w:pPr>
            <w:r>
              <w:rPr>
                <w:sz w:val="17"/>
                <w:szCs w:val="17"/>
              </w:rPr>
              <w:t xml:space="preserve">Complete a professional questionnaire that captures their knowledge of guest expectations in a way that feels relevant to their experience — and see that knowledge reflected back to them as data they can </w:t>
            </w:r>
            <w:proofErr w:type="spellStart"/>
            <w:r>
              <w:rPr>
                <w:sz w:val="17"/>
                <w:szCs w:val="17"/>
              </w:rPr>
              <w:t>recognise</w:t>
            </w:r>
            <w:proofErr w:type="spellEnd"/>
            <w:r>
              <w:rPr>
                <w:sz w:val="17"/>
                <w:szCs w:val="17"/>
              </w:rPr>
              <w:t>.</w:t>
            </w:r>
          </w:p>
        </w:tc>
        <w:tc>
          <w:tcPr>
            <w:tcW w:w="3120" w:type="dxa"/>
            <w:tcBorders>
              <w:top w:val="single" w:sz="3" w:space="0" w:color="6A1B9A"/>
              <w:left w:val="single" w:sz="1" w:space="0" w:color="CCCCCC"/>
              <w:bottom w:val="single" w:sz="1" w:space="0" w:color="CCCCCC"/>
              <w:right w:val="single" w:sz="1" w:space="0" w:color="CCCCCC"/>
            </w:tcBorders>
            <w:shd w:val="clear" w:color="auto" w:fill="F3E5F5"/>
            <w:tcMar>
              <w:top w:w="60" w:type="dxa"/>
              <w:left w:w="120" w:type="dxa"/>
              <w:bottom w:w="60" w:type="dxa"/>
              <w:right w:w="80" w:type="dxa"/>
            </w:tcMar>
          </w:tcPr>
          <w:p w14:paraId="6B848D94" w14:textId="77777777" w:rsidR="001E0BAF" w:rsidRDefault="007E3D26">
            <w:pPr>
              <w:jc w:val="both"/>
            </w:pPr>
            <w:r>
              <w:rPr>
                <w:sz w:val="17"/>
                <w:szCs w:val="17"/>
              </w:rPr>
              <w:t xml:space="preserve">To be </w:t>
            </w:r>
            <w:proofErr w:type="spellStart"/>
            <w:r>
              <w:rPr>
                <w:sz w:val="17"/>
                <w:szCs w:val="17"/>
              </w:rPr>
              <w:t>recognised</w:t>
            </w:r>
            <w:proofErr w:type="spellEnd"/>
            <w:r>
              <w:rPr>
                <w:sz w:val="17"/>
                <w:szCs w:val="17"/>
              </w:rPr>
              <w:t xml:space="preserve"> as a hospitality professional whose expertise is worth studying — not just a service delivery agent completing a form.</w:t>
            </w:r>
          </w:p>
        </w:tc>
        <w:tc>
          <w:tcPr>
            <w:tcW w:w="3120" w:type="dxa"/>
            <w:tcBorders>
              <w:top w:val="single" w:sz="3" w:space="0" w:color="C62828"/>
              <w:left w:val="single" w:sz="1" w:space="0" w:color="CCCCCC"/>
              <w:bottom w:val="single" w:sz="1" w:space="0" w:color="CCCCCC"/>
              <w:right w:val="single" w:sz="6" w:space="0" w:color="4A6FA5"/>
            </w:tcBorders>
            <w:shd w:val="clear" w:color="auto" w:fill="FFEBEE"/>
            <w:tcMar>
              <w:top w:w="60" w:type="dxa"/>
              <w:left w:w="120" w:type="dxa"/>
              <w:bottom w:w="60" w:type="dxa"/>
              <w:right w:w="80" w:type="dxa"/>
            </w:tcMar>
          </w:tcPr>
          <w:p w14:paraId="573848D8" w14:textId="77777777" w:rsidR="001E0BAF" w:rsidRDefault="007E3D26">
            <w:pPr>
              <w:jc w:val="both"/>
            </w:pPr>
            <w:r>
              <w:rPr>
                <w:sz w:val="17"/>
                <w:szCs w:val="17"/>
              </w:rPr>
              <w:t>That their 8–16 minutes of engagement contributed something real — that their professional knowledge has weight and consequence beyond the front desk.</w:t>
            </w:r>
          </w:p>
        </w:tc>
      </w:tr>
      <w:tr w:rsidR="001E0BAF" w14:paraId="52D00F73" w14:textId="77777777">
        <w:tblPrEx>
          <w:tblCellMar>
            <w:top w:w="0" w:type="dxa"/>
            <w:bottom w:w="0" w:type="dxa"/>
          </w:tblCellMar>
        </w:tblPrEx>
        <w:tc>
          <w:tcPr>
            <w:tcW w:w="3120" w:type="dxa"/>
            <w:tcBorders>
              <w:top w:val="single" w:sz="1" w:space="0" w:color="CCCCCC"/>
              <w:left w:val="single" w:sz="6" w:space="0" w:color="4A6FA5"/>
              <w:bottom w:val="single" w:sz="3" w:space="0" w:color="4A6FA5"/>
              <w:right w:val="single" w:sz="1" w:space="0" w:color="CCCCCC"/>
            </w:tcBorders>
            <w:shd w:val="clear" w:color="auto" w:fill="F5F6F8"/>
            <w:tcMar>
              <w:top w:w="60" w:type="dxa"/>
              <w:left w:w="120" w:type="dxa"/>
              <w:bottom w:w="60" w:type="dxa"/>
              <w:right w:w="80" w:type="dxa"/>
            </w:tcMar>
          </w:tcPr>
          <w:p w14:paraId="759B156A" w14:textId="77777777" w:rsidR="001E0BAF" w:rsidRDefault="007E3D26">
            <w:pPr>
              <w:jc w:val="both"/>
            </w:pPr>
            <w:r>
              <w:rPr>
                <w:i/>
                <w:iCs/>
                <w:color w:val="777777"/>
                <w:sz w:val="16"/>
                <w:szCs w:val="16"/>
              </w:rPr>
              <w:t xml:space="preserve">Front desk professionals know a great deal about guests — which stay types arrive with which expectations, which requests are predictable, which guests </w:t>
            </w:r>
            <w:r>
              <w:rPr>
                <w:i/>
                <w:iCs/>
                <w:color w:val="777777"/>
                <w:sz w:val="16"/>
                <w:szCs w:val="16"/>
              </w:rPr>
              <w:lastRenderedPageBreak/>
              <w:t xml:space="preserve">are most likely to complain and why. This knowledge exists entirely as tacit, unstructured experience. </w:t>
            </w:r>
            <w:proofErr w:type="spellStart"/>
            <w:r>
              <w:rPr>
                <w:i/>
                <w:iCs/>
                <w:color w:val="777777"/>
                <w:sz w:val="16"/>
                <w:szCs w:val="16"/>
              </w:rPr>
              <w:t>GuestIQ</w:t>
            </w:r>
            <w:proofErr w:type="spellEnd"/>
            <w:r>
              <w:rPr>
                <w:i/>
                <w:iCs/>
                <w:color w:val="777777"/>
                <w:sz w:val="16"/>
                <w:szCs w:val="16"/>
              </w:rPr>
              <w:t xml:space="preserve"> gives it a structured form that becomes a research asset.</w:t>
            </w:r>
          </w:p>
        </w:tc>
        <w:tc>
          <w:tcPr>
            <w:tcW w:w="3120" w:type="dxa"/>
            <w:tcBorders>
              <w:top w:val="single" w:sz="1" w:space="0" w:color="CCCCCC"/>
              <w:left w:val="single" w:sz="1" w:space="0" w:color="CCCCCC"/>
              <w:bottom w:val="single" w:sz="3" w:space="0" w:color="4A6FA5"/>
              <w:right w:val="single" w:sz="1" w:space="0" w:color="CCCCCC"/>
            </w:tcBorders>
            <w:shd w:val="clear" w:color="auto" w:fill="F5F6F8"/>
            <w:tcMar>
              <w:top w:w="60" w:type="dxa"/>
              <w:left w:w="120" w:type="dxa"/>
              <w:bottom w:w="60" w:type="dxa"/>
              <w:right w:w="80" w:type="dxa"/>
            </w:tcMar>
          </w:tcPr>
          <w:p w14:paraId="599176D2" w14:textId="77777777" w:rsidR="001E0BAF" w:rsidRDefault="007E3D26">
            <w:pPr>
              <w:jc w:val="both"/>
            </w:pPr>
            <w:r>
              <w:rPr>
                <w:i/>
                <w:iCs/>
                <w:color w:val="777777"/>
                <w:sz w:val="16"/>
                <w:szCs w:val="16"/>
              </w:rPr>
              <w:lastRenderedPageBreak/>
              <w:t xml:space="preserve">The identity-based tier labels (Amateur / Professional / Expert) are the direct social job signal. A front desk professional who self-selects Expert is </w:t>
            </w:r>
            <w:proofErr w:type="spellStart"/>
            <w:r>
              <w:rPr>
                <w:i/>
                <w:iCs/>
                <w:color w:val="777777"/>
                <w:sz w:val="16"/>
                <w:szCs w:val="16"/>
              </w:rPr>
              <w:t>signalling</w:t>
            </w:r>
            <w:proofErr w:type="spellEnd"/>
            <w:r>
              <w:rPr>
                <w:i/>
                <w:iCs/>
                <w:color w:val="777777"/>
                <w:sz w:val="16"/>
                <w:szCs w:val="16"/>
              </w:rPr>
              <w:t xml:space="preserve"> their </w:t>
            </w:r>
            <w:r>
              <w:rPr>
                <w:i/>
                <w:iCs/>
                <w:color w:val="777777"/>
                <w:sz w:val="16"/>
                <w:szCs w:val="16"/>
              </w:rPr>
              <w:lastRenderedPageBreak/>
              <w:t>professional identity. The results comparison ('your responses vs. your team') makes that identity visible in aggregate data.</w:t>
            </w:r>
          </w:p>
        </w:tc>
        <w:tc>
          <w:tcPr>
            <w:tcW w:w="3120" w:type="dxa"/>
            <w:tcBorders>
              <w:top w:val="single" w:sz="1" w:space="0" w:color="CCCCCC"/>
              <w:left w:val="single" w:sz="1" w:space="0" w:color="CCCCCC"/>
              <w:bottom w:val="single" w:sz="3" w:space="0" w:color="4A6FA5"/>
              <w:right w:val="single" w:sz="6" w:space="0" w:color="4A6FA5"/>
            </w:tcBorders>
            <w:shd w:val="clear" w:color="auto" w:fill="F5F6F8"/>
            <w:tcMar>
              <w:top w:w="60" w:type="dxa"/>
              <w:left w:w="120" w:type="dxa"/>
              <w:bottom w:w="60" w:type="dxa"/>
              <w:right w:w="80" w:type="dxa"/>
            </w:tcMar>
          </w:tcPr>
          <w:p w14:paraId="3C88451C" w14:textId="77777777" w:rsidR="001E0BAF" w:rsidRDefault="007E3D26">
            <w:pPr>
              <w:jc w:val="both"/>
            </w:pPr>
            <w:r>
              <w:rPr>
                <w:i/>
                <w:iCs/>
                <w:color w:val="777777"/>
                <w:sz w:val="16"/>
                <w:szCs w:val="16"/>
              </w:rPr>
              <w:lastRenderedPageBreak/>
              <w:t xml:space="preserve">Front desk professionals are often undervalued as knowledge workers. </w:t>
            </w:r>
            <w:proofErr w:type="spellStart"/>
            <w:r>
              <w:rPr>
                <w:i/>
                <w:iCs/>
                <w:color w:val="777777"/>
                <w:sz w:val="16"/>
                <w:szCs w:val="16"/>
              </w:rPr>
              <w:t>GuestIQ</w:t>
            </w:r>
            <w:proofErr w:type="spellEnd"/>
            <w:r>
              <w:rPr>
                <w:i/>
                <w:iCs/>
                <w:color w:val="777777"/>
                <w:sz w:val="16"/>
                <w:szCs w:val="16"/>
              </w:rPr>
              <w:t xml:space="preserve"> offers a rare experience: their expertise becomes research data, their </w:t>
            </w:r>
            <w:r>
              <w:rPr>
                <w:i/>
                <w:iCs/>
                <w:color w:val="777777"/>
                <w:sz w:val="16"/>
                <w:szCs w:val="16"/>
              </w:rPr>
              <w:lastRenderedPageBreak/>
              <w:t>perspective is compared with colleagues, and the findings from their collective knowledge may change how the hotel operates. This is a meaningful emotional experience in a role that often feels transactional.</w:t>
            </w:r>
          </w:p>
        </w:tc>
      </w:tr>
      <w:tr w:rsidR="001E0BAF" w14:paraId="54C411E7" w14:textId="77777777">
        <w:tblPrEx>
          <w:tblCellMar>
            <w:top w:w="0" w:type="dxa"/>
            <w:bottom w:w="0" w:type="dxa"/>
          </w:tblCellMar>
        </w:tblPrEx>
        <w:tc>
          <w:tcPr>
            <w:tcW w:w="3120" w:type="dxa"/>
            <w:tcBorders>
              <w:top w:val="single" w:sz="3" w:space="0" w:color="4A6FA5"/>
              <w:left w:val="single" w:sz="6" w:space="0" w:color="4A6FA5"/>
              <w:bottom w:val="single" w:sz="3" w:space="0" w:color="4A6FA5"/>
              <w:right w:val="single" w:sz="1" w:space="0" w:color="CCCCCC"/>
            </w:tcBorders>
            <w:shd w:val="clear" w:color="auto" w:fill="F0F4FA"/>
            <w:tcMar>
              <w:top w:w="80" w:type="dxa"/>
              <w:left w:w="140" w:type="dxa"/>
              <w:bottom w:w="80" w:type="dxa"/>
              <w:right w:w="100" w:type="dxa"/>
            </w:tcMar>
          </w:tcPr>
          <w:p w14:paraId="12ED852C" w14:textId="77777777" w:rsidR="001E0BAF" w:rsidRDefault="007E3D26">
            <w:pPr>
              <w:spacing w:after="40"/>
            </w:pPr>
            <w:r>
              <w:rPr>
                <w:b/>
                <w:bCs/>
                <w:color w:val="4A6FA5"/>
                <w:sz w:val="16"/>
                <w:szCs w:val="16"/>
              </w:rPr>
              <w:lastRenderedPageBreak/>
              <w:t>Barriers (what makes this job hard)</w:t>
            </w:r>
          </w:p>
          <w:p w14:paraId="3D1AAD05" w14:textId="77777777" w:rsidR="001E0BAF" w:rsidRDefault="007E3D26">
            <w:pPr>
              <w:jc w:val="both"/>
            </w:pPr>
            <w:r>
              <w:rPr>
                <w:sz w:val="16"/>
                <w:szCs w:val="16"/>
              </w:rPr>
              <w:t>Standard surveys feel generic and transactional — questions are not written in the language of hospitality professionals, answers do not reflect the nuance of real guest interactions, and there is no visible outcome from completing them. The respondent experience is the primary barrier: if the questionnaire feels like admin, it will not be completed.</w:t>
            </w:r>
          </w:p>
        </w:tc>
        <w:tc>
          <w:tcPr>
            <w:tcW w:w="3120" w:type="dxa"/>
            <w:tcBorders>
              <w:top w:val="single" w:sz="3" w:space="0" w:color="4A6FA5"/>
              <w:left w:val="single" w:sz="1" w:space="0" w:color="CCCCCC"/>
              <w:bottom w:val="single" w:sz="3" w:space="0" w:color="4A6FA5"/>
              <w:right w:val="single" w:sz="1" w:space="0" w:color="CCCCCC"/>
            </w:tcBorders>
            <w:shd w:val="clear" w:color="auto" w:fill="F5F6F8"/>
            <w:tcMar>
              <w:top w:w="80" w:type="dxa"/>
              <w:left w:w="120" w:type="dxa"/>
              <w:bottom w:w="80" w:type="dxa"/>
              <w:right w:w="100" w:type="dxa"/>
            </w:tcMar>
          </w:tcPr>
          <w:p w14:paraId="436C6FF5" w14:textId="77777777" w:rsidR="001E0BAF" w:rsidRDefault="007E3D26">
            <w:pPr>
              <w:spacing w:after="40"/>
            </w:pPr>
            <w:r>
              <w:rPr>
                <w:b/>
                <w:bCs/>
                <w:color w:val="4A6FA5"/>
                <w:sz w:val="16"/>
                <w:szCs w:val="16"/>
              </w:rPr>
              <w:t>Success signal</w:t>
            </w:r>
          </w:p>
          <w:p w14:paraId="320FED5C" w14:textId="77777777" w:rsidR="001E0BAF" w:rsidRDefault="007E3D26">
            <w:pPr>
              <w:jc w:val="both"/>
            </w:pPr>
            <w:r>
              <w:rPr>
                <w:sz w:val="16"/>
                <w:szCs w:val="16"/>
              </w:rPr>
              <w:t xml:space="preserve">Reaching the results screen and seeing their responses compared to the aggregate — </w:t>
            </w:r>
            <w:proofErr w:type="spellStart"/>
            <w:r>
              <w:rPr>
                <w:sz w:val="16"/>
                <w:szCs w:val="16"/>
              </w:rPr>
              <w:t>recognising</w:t>
            </w:r>
            <w:proofErr w:type="spellEnd"/>
            <w:r>
              <w:rPr>
                <w:sz w:val="16"/>
                <w:szCs w:val="16"/>
              </w:rPr>
              <w:t xml:space="preserve"> their professional perspective in the data. Ideally: a colleague mentions the questionnaire unprompted, or management references findings from it in a team briefing.</w:t>
            </w:r>
          </w:p>
        </w:tc>
        <w:tc>
          <w:tcPr>
            <w:tcW w:w="3120" w:type="dxa"/>
            <w:tcBorders>
              <w:top w:val="single" w:sz="3" w:space="0" w:color="4A6FA5"/>
              <w:left w:val="single" w:sz="1" w:space="0" w:color="CCCCCC"/>
              <w:bottom w:val="single" w:sz="3" w:space="0" w:color="4A6FA5"/>
              <w:right w:val="single" w:sz="6" w:space="0" w:color="4A6FA5"/>
            </w:tcBorders>
            <w:shd w:val="clear" w:color="auto" w:fill="F0F4FA"/>
            <w:tcMar>
              <w:top w:w="80" w:type="dxa"/>
              <w:left w:w="120" w:type="dxa"/>
              <w:bottom w:w="80" w:type="dxa"/>
              <w:right w:w="100" w:type="dxa"/>
            </w:tcMar>
          </w:tcPr>
          <w:p w14:paraId="2811B6B8" w14:textId="77777777" w:rsidR="001E0BAF" w:rsidRDefault="007E3D26">
            <w:pPr>
              <w:spacing w:after="40"/>
            </w:pPr>
            <w:r>
              <w:rPr>
                <w:b/>
                <w:bCs/>
                <w:color w:val="4A6FA5"/>
                <w:sz w:val="16"/>
                <w:szCs w:val="16"/>
              </w:rPr>
              <w:t>Switching event</w:t>
            </w:r>
          </w:p>
          <w:p w14:paraId="4A9B7195" w14:textId="77777777" w:rsidR="001E0BAF" w:rsidRDefault="007E3D26">
            <w:pPr>
              <w:spacing w:after="20"/>
            </w:pPr>
            <w:r>
              <w:rPr>
                <w:i/>
                <w:iCs/>
                <w:color w:val="777777"/>
                <w:sz w:val="16"/>
                <w:szCs w:val="16"/>
              </w:rPr>
              <w:t xml:space="preserve">Was using: </w:t>
            </w:r>
            <w:r>
              <w:rPr>
                <w:sz w:val="16"/>
                <w:szCs w:val="16"/>
              </w:rPr>
              <w:t xml:space="preserve">Declining to engage with any hotel survey or research </w:t>
            </w:r>
            <w:proofErr w:type="gramStart"/>
            <w:r>
              <w:rPr>
                <w:sz w:val="16"/>
                <w:szCs w:val="16"/>
              </w:rPr>
              <w:t>request, or</w:t>
            </w:r>
            <w:proofErr w:type="gramEnd"/>
            <w:r>
              <w:rPr>
                <w:sz w:val="16"/>
                <w:szCs w:val="16"/>
              </w:rPr>
              <w:t xml:space="preserve"> completing it minimally to satisfy a perceived obligation.</w:t>
            </w:r>
          </w:p>
          <w:p w14:paraId="48613892" w14:textId="77777777" w:rsidR="001E0BAF" w:rsidRDefault="007E3D26">
            <w:r>
              <w:rPr>
                <w:i/>
                <w:iCs/>
                <w:color w:val="777777"/>
                <w:sz w:val="16"/>
                <w:szCs w:val="16"/>
              </w:rPr>
              <w:t xml:space="preserve">Switched because: </w:t>
            </w:r>
            <w:r>
              <w:rPr>
                <w:sz w:val="16"/>
                <w:szCs w:val="16"/>
              </w:rPr>
              <w:t xml:space="preserve">Standard surveys offer nothing in return for completion. </w:t>
            </w:r>
            <w:proofErr w:type="spellStart"/>
            <w:r>
              <w:rPr>
                <w:sz w:val="16"/>
                <w:szCs w:val="16"/>
              </w:rPr>
              <w:t>GuestIQ</w:t>
            </w:r>
            <w:proofErr w:type="spellEnd"/>
            <w:r>
              <w:rPr>
                <w:sz w:val="16"/>
                <w:szCs w:val="16"/>
              </w:rPr>
              <w:t xml:space="preserve"> offers: the identity of being an Expert respondent, curiosity hooks that make each episode interesting, immediate personal results on the completion screen, and the knowledge that their responses contribute to aggregate data that management will act on.</w:t>
            </w:r>
          </w:p>
        </w:tc>
      </w:tr>
    </w:tbl>
    <w:p w14:paraId="00EFB518" w14:textId="77777777" w:rsidR="001E0BAF" w:rsidRDefault="007E3D26">
      <w:pPr>
        <w:pBdr>
          <w:top w:val="single" w:sz="3" w:space="0" w:color="4A6FA5"/>
          <w:left w:val="single" w:sz="6" w:space="0" w:color="4A6FA5"/>
          <w:right w:val="single" w:sz="6" w:space="0" w:color="4A6FA5"/>
        </w:pBdr>
        <w:shd w:val="clear" w:color="auto" w:fill="4A6FA5"/>
        <w:ind w:left="160"/>
      </w:pPr>
      <w:r>
        <w:rPr>
          <w:b/>
          <w:bCs/>
          <w:color w:val="4A6FA5"/>
          <w:sz w:val="16"/>
          <w:szCs w:val="16"/>
        </w:rPr>
        <w:t xml:space="preserve">  </w:t>
      </w:r>
      <w:proofErr w:type="spellStart"/>
      <w:r>
        <w:rPr>
          <w:b/>
          <w:bCs/>
          <w:color w:val="4A6FA5"/>
          <w:sz w:val="16"/>
          <w:szCs w:val="16"/>
        </w:rPr>
        <w:t>GuestIQ</w:t>
      </w:r>
      <w:proofErr w:type="spellEnd"/>
      <w:r>
        <w:rPr>
          <w:b/>
          <w:bCs/>
          <w:color w:val="4A6FA5"/>
          <w:sz w:val="16"/>
          <w:szCs w:val="16"/>
        </w:rPr>
        <w:t xml:space="preserve"> Design Decisions Driven by This JTBD</w:t>
      </w:r>
    </w:p>
    <w:p w14:paraId="07031BF6" w14:textId="77777777" w:rsidR="001E0BAF" w:rsidRDefault="007E3D26">
      <w:pPr>
        <w:pBdr>
          <w:left w:val="single" w:sz="6" w:space="0" w:color="4A6FA5"/>
          <w:bottom w:val="single" w:sz="6" w:space="0" w:color="4A6FA5"/>
          <w:right w:val="single" w:sz="6" w:space="0" w:color="4A6FA5"/>
        </w:pBdr>
        <w:shd w:val="clear" w:color="auto" w:fill="4A6FA5"/>
        <w:ind w:left="160"/>
        <w:jc w:val="both"/>
      </w:pPr>
      <w:r>
        <w:rPr>
          <w:color w:val="FFFFFF"/>
          <w:sz w:val="17"/>
          <w:szCs w:val="17"/>
        </w:rPr>
        <w:t xml:space="preserve">  Identity-based tier labels (Amateur / Professional / </w:t>
      </w:r>
      <w:proofErr w:type="gramStart"/>
      <w:r>
        <w:rPr>
          <w:color w:val="FFFFFF"/>
          <w:sz w:val="17"/>
          <w:szCs w:val="17"/>
        </w:rPr>
        <w:t>Expert) —</w:t>
      </w:r>
      <w:proofErr w:type="gramEnd"/>
      <w:r>
        <w:rPr>
          <w:color w:val="FFFFFF"/>
          <w:sz w:val="17"/>
          <w:szCs w:val="17"/>
        </w:rPr>
        <w:t xml:space="preserve"> not 'Short / Medium / Long'. These labels activate professional self-concept and make tier selection an identity statement. Curiosity hooks at the end of each </w:t>
      </w:r>
      <w:proofErr w:type="gramStart"/>
      <w:r>
        <w:rPr>
          <w:color w:val="FFFFFF"/>
          <w:sz w:val="17"/>
          <w:szCs w:val="17"/>
        </w:rPr>
        <w:t>episode — '</w:t>
      </w:r>
      <w:proofErr w:type="gramEnd"/>
      <w:r>
        <w:rPr>
          <w:color w:val="FFFFFF"/>
          <w:sz w:val="17"/>
          <w:szCs w:val="17"/>
        </w:rPr>
        <w:t>Do respondents in your intent categories rate cleanliness or noise sensitivity higher</w:t>
      </w:r>
      <w:proofErr w:type="gramStart"/>
      <w:r>
        <w:rPr>
          <w:color w:val="FFFFFF"/>
          <w:sz w:val="17"/>
          <w:szCs w:val="17"/>
        </w:rPr>
        <w:t>?' —</w:t>
      </w:r>
      <w:proofErr w:type="gramEnd"/>
      <w:r>
        <w:rPr>
          <w:color w:val="FFFFFF"/>
          <w:sz w:val="17"/>
          <w:szCs w:val="17"/>
        </w:rPr>
        <w:t xml:space="preserve"> create forward tension. Badge system — 9 badges, awarded at meaningful milestones, not arbitrary points. Results screen with aggregate comparison — the aha moment; the job is 'done' when the respondent sees their expertise reflected as data. </w:t>
      </w:r>
      <w:r>
        <w:rPr>
          <w:color w:val="FFFFFF"/>
          <w:sz w:val="17"/>
          <w:szCs w:val="17"/>
        </w:rPr>
        <w:t>Voluntary participation — no mandate from management. The product must earn its adoption through the experience quality alone.</w:t>
      </w:r>
    </w:p>
    <w:p w14:paraId="1D544F5D" w14:textId="77777777" w:rsidR="001E0BAF" w:rsidRDefault="007E3D26">
      <w:r>
        <w:rPr>
          <w:sz w:val="8"/>
          <w:szCs w:val="8"/>
        </w:rPr>
        <w:t xml:space="preserve"> </w:t>
      </w:r>
    </w:p>
    <w:p w14:paraId="46755B18" w14:textId="77777777" w:rsidR="001E0BAF" w:rsidRDefault="007E3D26">
      <w:pPr>
        <w:pStyle w:val="Heading1"/>
        <w:pBdr>
          <w:bottom w:val="single" w:sz="6" w:space="0" w:color="C9A84C"/>
        </w:pBdr>
        <w:shd w:val="clear" w:color="auto" w:fill="1B3A6B"/>
        <w:ind w:left="280" w:right="280"/>
      </w:pPr>
      <w:r>
        <w:t>5. CROSS-ACTOR ANALYSIS</w:t>
      </w:r>
    </w:p>
    <w:p w14:paraId="1F3481AC" w14:textId="77777777" w:rsidR="001E0BAF" w:rsidRDefault="007E3D26">
      <w:pPr>
        <w:pStyle w:val="Heading2"/>
        <w:pBdr>
          <w:bottom w:val="single" w:sz="3" w:space="0" w:color="C5D8F0"/>
        </w:pBdr>
        <w:shd w:val="clear" w:color="auto" w:fill="FFFFFF"/>
      </w:pPr>
      <w:r>
        <w:t>5.1 Job Dimension Comparison</w:t>
      </w:r>
    </w:p>
    <w:p w14:paraId="3C5F6C77" w14:textId="77777777" w:rsidR="001E0BAF" w:rsidRDefault="007E3D26">
      <w:pPr>
        <w:spacing w:after="130" w:line="320" w:lineRule="auto"/>
        <w:jc w:val="both"/>
      </w:pPr>
      <w:r>
        <w:t>The following table maps all three actors across the same JTBD dimensions — revealing where jobs align (shared design decisions) and where they diverge (trade-offs the product must navigate).</w:t>
      </w:r>
    </w:p>
    <w:p w14:paraId="33D0E7EC" w14:textId="77777777" w:rsidR="001E0BAF" w:rsidRDefault="007E3D26">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1E0BAF" w14:paraId="28223C7E"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70" w:type="dxa"/>
              <w:left w:w="100" w:type="dxa"/>
              <w:bottom w:w="70" w:type="dxa"/>
              <w:right w:w="100" w:type="dxa"/>
            </w:tcMar>
          </w:tcPr>
          <w:p w14:paraId="705E28A4" w14:textId="77777777" w:rsidR="001E0BAF" w:rsidRDefault="007E3D26">
            <w:pPr>
              <w:jc w:val="center"/>
            </w:pPr>
            <w:r>
              <w:rPr>
                <w:b/>
                <w:bCs/>
                <w:color w:val="FFFFFF"/>
                <w:sz w:val="16"/>
                <w:szCs w:val="16"/>
              </w:rPr>
              <w:t>Dimension</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70" w:type="dxa"/>
              <w:left w:w="100" w:type="dxa"/>
              <w:bottom w:w="70" w:type="dxa"/>
              <w:right w:w="100" w:type="dxa"/>
            </w:tcMar>
          </w:tcPr>
          <w:p w14:paraId="674A0899" w14:textId="77777777" w:rsidR="001E0BAF" w:rsidRDefault="007E3D26">
            <w:pPr>
              <w:jc w:val="center"/>
            </w:pPr>
            <w:r>
              <w:rPr>
                <w:b/>
                <w:bCs/>
                <w:color w:val="FFFFFF"/>
                <w:sz w:val="16"/>
                <w:szCs w:val="16"/>
              </w:rPr>
              <w:t>Hotel Management</w:t>
            </w:r>
          </w:p>
        </w:tc>
        <w:tc>
          <w:tcPr>
            <w:tcW w:w="2320" w:type="dxa"/>
            <w:tcBorders>
              <w:top w:val="single" w:sz="1" w:space="0" w:color="00695C"/>
              <w:left w:val="single" w:sz="1" w:space="0" w:color="00695C"/>
              <w:bottom w:val="single" w:sz="1" w:space="0" w:color="00695C"/>
              <w:right w:val="single" w:sz="1" w:space="0" w:color="00695C"/>
            </w:tcBorders>
            <w:shd w:val="clear" w:color="auto" w:fill="00695C"/>
            <w:tcMar>
              <w:top w:w="70" w:type="dxa"/>
              <w:left w:w="100" w:type="dxa"/>
              <w:bottom w:w="70" w:type="dxa"/>
              <w:right w:w="100" w:type="dxa"/>
            </w:tcMar>
          </w:tcPr>
          <w:p w14:paraId="1E38BA83" w14:textId="77777777" w:rsidR="001E0BAF" w:rsidRDefault="007E3D26">
            <w:pPr>
              <w:jc w:val="center"/>
            </w:pPr>
            <w:r>
              <w:rPr>
                <w:b/>
                <w:bCs/>
                <w:color w:val="FFFFFF"/>
                <w:sz w:val="16"/>
                <w:szCs w:val="16"/>
              </w:rPr>
              <w:t>Lead Researcher</w:t>
            </w:r>
          </w:p>
        </w:tc>
        <w:tc>
          <w:tcPr>
            <w:tcW w:w="2320" w:type="dxa"/>
            <w:tcBorders>
              <w:top w:val="single" w:sz="1" w:space="0" w:color="4A6FA5"/>
              <w:left w:val="single" w:sz="1" w:space="0" w:color="4A6FA5"/>
              <w:bottom w:val="single" w:sz="1" w:space="0" w:color="4A6FA5"/>
              <w:right w:val="single" w:sz="1" w:space="0" w:color="4A6FA5"/>
            </w:tcBorders>
            <w:shd w:val="clear" w:color="auto" w:fill="4A6FA5"/>
            <w:tcMar>
              <w:top w:w="70" w:type="dxa"/>
              <w:left w:w="100" w:type="dxa"/>
              <w:bottom w:w="70" w:type="dxa"/>
              <w:right w:w="100" w:type="dxa"/>
            </w:tcMar>
          </w:tcPr>
          <w:p w14:paraId="015800C5" w14:textId="77777777" w:rsidR="001E0BAF" w:rsidRDefault="007E3D26">
            <w:pPr>
              <w:jc w:val="center"/>
            </w:pPr>
            <w:r>
              <w:rPr>
                <w:b/>
                <w:bCs/>
                <w:color w:val="FFFFFF"/>
                <w:sz w:val="16"/>
                <w:szCs w:val="16"/>
              </w:rPr>
              <w:t>Front Desk Team</w:t>
            </w:r>
          </w:p>
        </w:tc>
      </w:tr>
      <w:tr w:rsidR="001E0BAF" w14:paraId="2B2E2A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47766B8" w14:textId="77777777" w:rsidR="001E0BAF" w:rsidRDefault="007E3D26">
            <w:pPr>
              <w:jc w:val="both"/>
            </w:pPr>
            <w:r>
              <w:rPr>
                <w:b/>
                <w:bCs/>
                <w:color w:val="1B3A6B"/>
                <w:sz w:val="16"/>
                <w:szCs w:val="16"/>
              </w:rPr>
              <w:t>Functional Job</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3AC87FC" w14:textId="77777777" w:rsidR="001E0BAF" w:rsidRDefault="007E3D26">
            <w:pPr>
              <w:jc w:val="both"/>
            </w:pPr>
            <w:r>
              <w:rPr>
                <w:sz w:val="16"/>
                <w:szCs w:val="16"/>
              </w:rPr>
              <w:t>Obtain segmented, actionable guest expectation data for operational decision-making</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CE99653" w14:textId="77777777" w:rsidR="001E0BAF" w:rsidRDefault="007E3D26">
            <w:pPr>
              <w:jc w:val="both"/>
            </w:pPr>
            <w:r>
              <w:rPr>
                <w:sz w:val="16"/>
                <w:szCs w:val="16"/>
              </w:rPr>
              <w:t>Collect a validated, publishable dataset at zero cost using a research-grade instrument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838EECE" w14:textId="77777777" w:rsidR="001E0BAF" w:rsidRDefault="007E3D26">
            <w:pPr>
              <w:jc w:val="both"/>
            </w:pPr>
            <w:r>
              <w:rPr>
                <w:sz w:val="16"/>
                <w:szCs w:val="16"/>
              </w:rPr>
              <w:t xml:space="preserve">Give professional expertise about guest </w:t>
            </w:r>
            <w:proofErr w:type="spellStart"/>
            <w:r>
              <w:rPr>
                <w:sz w:val="16"/>
                <w:szCs w:val="16"/>
              </w:rPr>
              <w:t>behaviour</w:t>
            </w:r>
            <w:proofErr w:type="spellEnd"/>
            <w:r>
              <w:rPr>
                <w:sz w:val="16"/>
                <w:szCs w:val="16"/>
              </w:rPr>
              <w:t xml:space="preserve"> a structured, visible form</w:t>
            </w:r>
          </w:p>
        </w:tc>
      </w:tr>
      <w:tr w:rsidR="001E0BAF" w14:paraId="5F3602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50F3C8A" w14:textId="77777777" w:rsidR="001E0BAF" w:rsidRDefault="007E3D26">
            <w:pPr>
              <w:jc w:val="both"/>
            </w:pPr>
            <w:r>
              <w:rPr>
                <w:b/>
                <w:bCs/>
                <w:color w:val="1B3A6B"/>
                <w:sz w:val="16"/>
                <w:szCs w:val="16"/>
              </w:rPr>
              <w:t>Social Job</w:t>
            </w:r>
          </w:p>
        </w:tc>
        <w:tc>
          <w:tcPr>
            <w:tcW w:w="232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5492467C" w14:textId="77777777" w:rsidR="001E0BAF" w:rsidRDefault="007E3D26">
            <w:pPr>
              <w:jc w:val="both"/>
            </w:pPr>
            <w:r>
              <w:rPr>
                <w:sz w:val="16"/>
                <w:szCs w:val="16"/>
              </w:rPr>
              <w:t>Be seen as a data-informed, evidence-based operator by ownership and peers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AA6E069" w14:textId="77777777" w:rsidR="001E0BAF" w:rsidRDefault="007E3D26">
            <w:pPr>
              <w:jc w:val="both"/>
            </w:pPr>
            <w:r>
              <w:rPr>
                <w:sz w:val="16"/>
                <w:szCs w:val="16"/>
              </w:rPr>
              <w:t xml:space="preserve">Be </w:t>
            </w:r>
            <w:proofErr w:type="spellStart"/>
            <w:r>
              <w:rPr>
                <w:sz w:val="16"/>
                <w:szCs w:val="16"/>
              </w:rPr>
              <w:t>recognised</w:t>
            </w:r>
            <w:proofErr w:type="spellEnd"/>
            <w:r>
              <w:rPr>
                <w:sz w:val="16"/>
                <w:szCs w:val="16"/>
              </w:rPr>
              <w:t xml:space="preserve"> as originator of a validated taxonomy and novel research methodology</w:t>
            </w:r>
          </w:p>
        </w:tc>
        <w:tc>
          <w:tcPr>
            <w:tcW w:w="232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80" w:type="dxa"/>
            </w:tcMar>
          </w:tcPr>
          <w:p w14:paraId="3EFBDC0F" w14:textId="77777777" w:rsidR="001E0BAF" w:rsidRDefault="007E3D26">
            <w:pPr>
              <w:jc w:val="both"/>
            </w:pPr>
            <w:r>
              <w:rPr>
                <w:sz w:val="16"/>
                <w:szCs w:val="16"/>
              </w:rPr>
              <w:t xml:space="preserve">Be </w:t>
            </w:r>
            <w:proofErr w:type="spellStart"/>
            <w:r>
              <w:rPr>
                <w:sz w:val="16"/>
                <w:szCs w:val="16"/>
              </w:rPr>
              <w:t>recognised</w:t>
            </w:r>
            <w:proofErr w:type="spellEnd"/>
            <w:r>
              <w:rPr>
                <w:sz w:val="16"/>
                <w:szCs w:val="16"/>
              </w:rPr>
              <w:t xml:space="preserve"> as a hospitality professional whose expertise is worth studying</w:t>
            </w:r>
          </w:p>
        </w:tc>
      </w:tr>
      <w:tr w:rsidR="001E0BAF" w14:paraId="4C2B2F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61C9D91" w14:textId="77777777" w:rsidR="001E0BAF" w:rsidRDefault="007E3D26">
            <w:pPr>
              <w:jc w:val="both"/>
            </w:pPr>
            <w:r>
              <w:rPr>
                <w:b/>
                <w:bCs/>
                <w:color w:val="1B3A6B"/>
                <w:sz w:val="16"/>
                <w:szCs w:val="16"/>
              </w:rPr>
              <w:t>Emotional Job</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2D5835E" w14:textId="77777777" w:rsidR="001E0BAF" w:rsidRDefault="007E3D26">
            <w:pPr>
              <w:jc w:val="both"/>
            </w:pPr>
            <w:r>
              <w:rPr>
                <w:sz w:val="16"/>
                <w:szCs w:val="16"/>
              </w:rPr>
              <w:t>Confident that operational investments target what guests actually need</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41D6FC2" w14:textId="77777777" w:rsidR="001E0BAF" w:rsidRDefault="007E3D26">
            <w:pPr>
              <w:jc w:val="both"/>
            </w:pPr>
            <w:r>
              <w:rPr>
                <w:sz w:val="16"/>
                <w:szCs w:val="16"/>
              </w:rPr>
              <w:t>Confident that the methodology is rigorous enough for peer review</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85551AE" w14:textId="77777777" w:rsidR="001E0BAF" w:rsidRDefault="007E3D26">
            <w:pPr>
              <w:jc w:val="both"/>
            </w:pPr>
            <w:r>
              <w:rPr>
                <w:sz w:val="16"/>
                <w:szCs w:val="16"/>
              </w:rPr>
              <w:t>Feeling that their engagement produced something real and consequential</w:t>
            </w:r>
          </w:p>
        </w:tc>
      </w:tr>
      <w:tr w:rsidR="001E0BAF" w14:paraId="4E2E09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FC6DFFB" w14:textId="77777777" w:rsidR="001E0BAF" w:rsidRDefault="007E3D26">
            <w:pPr>
              <w:jc w:val="both"/>
            </w:pPr>
            <w:r>
              <w:rPr>
                <w:b/>
                <w:bCs/>
                <w:color w:val="1B3A6B"/>
                <w:sz w:val="16"/>
                <w:szCs w:val="16"/>
              </w:rPr>
              <w:t>Primary Barrier</w:t>
            </w:r>
          </w:p>
        </w:tc>
        <w:tc>
          <w:tcPr>
            <w:tcW w:w="232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7B8B7E4A" w14:textId="77777777" w:rsidR="001E0BAF" w:rsidRDefault="007E3D26">
            <w:pPr>
              <w:jc w:val="both"/>
            </w:pPr>
            <w:r>
              <w:rPr>
                <w:sz w:val="16"/>
                <w:szCs w:val="16"/>
              </w:rPr>
              <w:t>No systematic method for capturing expectations at property level without high cost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178E27B" w14:textId="77777777" w:rsidR="001E0BAF" w:rsidRDefault="007E3D26">
            <w:pPr>
              <w:jc w:val="both"/>
            </w:pPr>
            <w:r>
              <w:rPr>
                <w:sz w:val="16"/>
                <w:szCs w:val="16"/>
              </w:rPr>
              <w:t>79-question length is a significant completion risk without engagement design</w:t>
            </w:r>
          </w:p>
        </w:tc>
        <w:tc>
          <w:tcPr>
            <w:tcW w:w="232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80" w:type="dxa"/>
            </w:tcMar>
          </w:tcPr>
          <w:p w14:paraId="05955D6E" w14:textId="77777777" w:rsidR="001E0BAF" w:rsidRDefault="007E3D26">
            <w:pPr>
              <w:jc w:val="both"/>
            </w:pPr>
            <w:r>
              <w:rPr>
                <w:sz w:val="16"/>
                <w:szCs w:val="16"/>
              </w:rPr>
              <w:t>Standard surveys feel generic, transactional, and without visible outcome</w:t>
            </w:r>
          </w:p>
        </w:tc>
      </w:tr>
      <w:tr w:rsidR="001E0BAF" w14:paraId="5D917C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721B585" w14:textId="77777777" w:rsidR="001E0BAF" w:rsidRDefault="007E3D26">
            <w:pPr>
              <w:jc w:val="both"/>
            </w:pPr>
            <w:r>
              <w:rPr>
                <w:b/>
                <w:bCs/>
                <w:color w:val="1B3A6B"/>
                <w:sz w:val="16"/>
                <w:szCs w:val="16"/>
              </w:rPr>
              <w:t>Success Signal</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33D8A6E" w14:textId="77777777" w:rsidR="001E0BAF" w:rsidRDefault="007E3D26">
            <w:pPr>
              <w:jc w:val="both"/>
            </w:pPr>
            <w:r>
              <w:rPr>
                <w:sz w:val="16"/>
                <w:szCs w:val="16"/>
              </w:rPr>
              <w:t>3+ actionable insights at debrief that management can act on within 30 days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AF47302" w14:textId="77777777" w:rsidR="001E0BAF" w:rsidRDefault="007E3D26">
            <w:pPr>
              <w:jc w:val="both"/>
            </w:pPr>
            <w:r>
              <w:rPr>
                <w:sz w:val="16"/>
                <w:szCs w:val="16"/>
              </w:rPr>
              <w:t>≥60% completion rate; none-flag rate &lt;15%; dataset sufficient for publication</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EECCD6B" w14:textId="77777777" w:rsidR="001E0BAF" w:rsidRDefault="007E3D26">
            <w:pPr>
              <w:jc w:val="both"/>
            </w:pPr>
            <w:r>
              <w:rPr>
                <w:sz w:val="16"/>
                <w:szCs w:val="16"/>
              </w:rPr>
              <w:t>Reaching results screen and seeing their expertise reflected as comparable data</w:t>
            </w:r>
          </w:p>
        </w:tc>
      </w:tr>
      <w:tr w:rsidR="001E0BAF" w14:paraId="4F2EC0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16EADB4" w14:textId="77777777" w:rsidR="001E0BAF" w:rsidRDefault="007E3D26">
            <w:pPr>
              <w:jc w:val="both"/>
            </w:pPr>
            <w:r>
              <w:rPr>
                <w:b/>
                <w:bCs/>
                <w:color w:val="1B3A6B"/>
                <w:sz w:val="16"/>
                <w:szCs w:val="16"/>
              </w:rPr>
              <w:t>Switching From</w:t>
            </w:r>
          </w:p>
        </w:tc>
        <w:tc>
          <w:tcPr>
            <w:tcW w:w="232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7E0AA050" w14:textId="77777777" w:rsidR="001E0BAF" w:rsidRDefault="007E3D26">
            <w:pPr>
              <w:jc w:val="both"/>
            </w:pPr>
            <w:r>
              <w:rPr>
                <w:sz w:val="16"/>
                <w:szCs w:val="16"/>
              </w:rPr>
              <w:t>Satisfaction surveys, anecdotal observation, and occasional consultancy reviews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8B519AA" w14:textId="77777777" w:rsidR="001E0BAF" w:rsidRDefault="007E3D26">
            <w:pPr>
              <w:jc w:val="both"/>
            </w:pPr>
            <w:r>
              <w:rPr>
                <w:sz w:val="16"/>
                <w:szCs w:val="16"/>
              </w:rPr>
              <w:t>Standard survey platforms lacking adaptive tier, gamification, and real-time results</w:t>
            </w:r>
          </w:p>
        </w:tc>
        <w:tc>
          <w:tcPr>
            <w:tcW w:w="232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80" w:type="dxa"/>
            </w:tcMar>
          </w:tcPr>
          <w:p w14:paraId="56A691A8" w14:textId="77777777" w:rsidR="001E0BAF" w:rsidRDefault="007E3D26">
            <w:pPr>
              <w:jc w:val="both"/>
            </w:pPr>
            <w:r>
              <w:rPr>
                <w:sz w:val="16"/>
                <w:szCs w:val="16"/>
              </w:rPr>
              <w:t>Declining to engage, or completing surveys minimally out of obligation</w:t>
            </w:r>
          </w:p>
        </w:tc>
      </w:tr>
    </w:tbl>
    <w:p w14:paraId="4F9A2DF5" w14:textId="77777777" w:rsidR="001E0BAF" w:rsidRDefault="007E3D26">
      <w:r>
        <w:rPr>
          <w:sz w:val="8"/>
          <w:szCs w:val="8"/>
        </w:rPr>
        <w:t xml:space="preserve"> </w:t>
      </w:r>
    </w:p>
    <w:p w14:paraId="68E1E798" w14:textId="77777777" w:rsidR="001E0BAF" w:rsidRDefault="007E3D26">
      <w:pPr>
        <w:pStyle w:val="Heading2"/>
        <w:pBdr>
          <w:bottom w:val="single" w:sz="3" w:space="0" w:color="C5D8F0"/>
        </w:pBdr>
        <w:shd w:val="clear" w:color="auto" w:fill="FFFFFF"/>
      </w:pPr>
      <w:r>
        <w:lastRenderedPageBreak/>
        <w:t>5.2 Where Actor Jobs Align</w:t>
      </w:r>
    </w:p>
    <w:p w14:paraId="3D7E9905" w14:textId="77777777" w:rsidR="001E0BAF" w:rsidRDefault="007E3D26">
      <w:pPr>
        <w:spacing w:after="130" w:line="320" w:lineRule="auto"/>
        <w:jc w:val="both"/>
      </w:pPr>
      <w:r>
        <w:t>All three actors share one underlying need: the pilot must produce data that is credible and complete. Hotel Management needs credible data for the debrief report. The Lead Researcher needs credible data for the academic paper. The Front Desk Team needs the experience to feel credible enough to be worth their time. This shared need is why data integrity (NFR-043, NFR-044, NFR-045) is a hard requirement that no other consideration can override.</w:t>
      </w:r>
    </w:p>
    <w:p w14:paraId="3CC136C0" w14:textId="77777777" w:rsidR="001E0BAF" w:rsidRDefault="007E3D26">
      <w:pPr>
        <w:spacing w:after="130" w:line="320" w:lineRule="auto"/>
        <w:jc w:val="both"/>
      </w:pPr>
      <w:r>
        <w:t>All three actors also need the completion rate to be high. Management needs sufficient data volume for operational insights. The researcher needs sufficient volume for statistical validity. The front desk team's aggregate comparison only appears when 3+ complete sessions exist — low completion means the results screen delivers less value, which reduces the motivation to complete, which reduces the completion rate further. Completion rate is a positive feedback loop for all three actors.</w:t>
      </w:r>
    </w:p>
    <w:p w14:paraId="5B5E26BC" w14:textId="77777777" w:rsidR="001E0BAF" w:rsidRDefault="007E3D26">
      <w:r>
        <w:rPr>
          <w:sz w:val="8"/>
          <w:szCs w:val="8"/>
        </w:rPr>
        <w:t xml:space="preserve"> </w:t>
      </w:r>
    </w:p>
    <w:p w14:paraId="4600E2F9" w14:textId="77777777" w:rsidR="001E0BAF" w:rsidRDefault="007E3D26">
      <w:pPr>
        <w:pStyle w:val="Heading2"/>
        <w:pBdr>
          <w:bottom w:val="single" w:sz="3" w:space="0" w:color="C5D8F0"/>
        </w:pBdr>
        <w:shd w:val="clear" w:color="auto" w:fill="FFFFFF"/>
      </w:pPr>
      <w:r>
        <w:t>5.3 Where Actor Jobs Create Tension</w:t>
      </w:r>
    </w:p>
    <w:p w14:paraId="2B103AC8" w14:textId="77777777" w:rsidR="001E0BAF" w:rsidRDefault="007E3D26">
      <w:pPr>
        <w:spacing w:after="130" w:line="320" w:lineRule="auto"/>
        <w:jc w:val="both"/>
      </w:pPr>
      <w:r>
        <w:t xml:space="preserve">The Lead Researcher's job requires all 79 questions — the full instrument is the research deliverable. The Front Desk Team's job requires </w:t>
      </w:r>
      <w:proofErr w:type="gramStart"/>
      <w:r>
        <w:t>a short</w:t>
      </w:r>
      <w:proofErr w:type="gramEnd"/>
      <w:r>
        <w:t>, engaging experience — 79 questions in a single sitting is a completion risk. This tension is resolved by the tier system: the three-tier design allows the researcher to capture full data from Expert respondents while giving Amateur respondents a five-minute path to value. The tier system is not a concession — it is the solution to a genuine JTBD conflict.</w:t>
      </w:r>
    </w:p>
    <w:p w14:paraId="28ABD9B5" w14:textId="77777777" w:rsidR="001E0BAF" w:rsidRDefault="007E3D26">
      <w:pPr>
        <w:spacing w:after="130" w:line="320" w:lineRule="auto"/>
        <w:jc w:val="both"/>
      </w:pPr>
      <w:r>
        <w:t xml:space="preserve">Hotel Management's job </w:t>
      </w:r>
      <w:proofErr w:type="spellStart"/>
      <w:r>
        <w:t>prioritises</w:t>
      </w:r>
      <w:proofErr w:type="spellEnd"/>
      <w:r>
        <w:t xml:space="preserve"> operational insights (debrief report, Module 5 intent distribution, competitive threat data). The Lead Researcher's job </w:t>
      </w:r>
      <w:proofErr w:type="spellStart"/>
      <w:r>
        <w:t>prioritises</w:t>
      </w:r>
      <w:proofErr w:type="spellEnd"/>
      <w:r>
        <w:t xml:space="preserve"> instrument validity (consistent taxonomy coding, dual-tense integrity, complete data across all 7 modules). These jobs are aligned in Phase 1 but may diverge in Phase 2 if management </w:t>
      </w:r>
      <w:proofErr w:type="gramStart"/>
      <w:r>
        <w:t>requests</w:t>
      </w:r>
      <w:proofErr w:type="gramEnd"/>
      <w:r>
        <w:t xml:space="preserve"> instrument changes that would compromise academic validity. The conflict resolution rule in the Methodology Document is explicit: academic integrity wins.</w:t>
      </w:r>
    </w:p>
    <w:p w14:paraId="63CBC06E" w14:textId="77777777" w:rsidR="001E0BAF" w:rsidRDefault="007E3D26">
      <w:r>
        <w:rPr>
          <w:sz w:val="8"/>
          <w:szCs w:val="8"/>
        </w:rPr>
        <w:t xml:space="preserve"> </w:t>
      </w:r>
    </w:p>
    <w:p w14:paraId="1AA22756" w14:textId="77777777" w:rsidR="001E0BAF" w:rsidRDefault="007E3D26">
      <w:pPr>
        <w:pStyle w:val="Heading2"/>
        <w:pBdr>
          <w:bottom w:val="single" w:sz="3" w:space="0" w:color="C5D8F0"/>
        </w:pBdr>
        <w:shd w:val="clear" w:color="auto" w:fill="FFFFFF"/>
      </w:pPr>
      <w:r>
        <w:t>5.4 The JTBD Minimum Test</w:t>
      </w:r>
    </w:p>
    <w:p w14:paraId="59CBCCE2" w14:textId="77777777" w:rsidR="001E0BAF" w:rsidRDefault="007E3D26">
      <w:pPr>
        <w:spacing w:after="130" w:line="320" w:lineRule="auto"/>
        <w:jc w:val="both"/>
      </w:pPr>
      <w:r>
        <w:t>Any proposed feature or design decision that cannot be traced to at least one of the following three statements should be challenged before being added to the scope:</w:t>
      </w:r>
    </w:p>
    <w:p w14:paraId="7A7FCE3E" w14:textId="77777777" w:rsidR="001E0BAF" w:rsidRDefault="007E3D26">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0BAF" w14:paraId="7C92728D" w14:textId="77777777">
        <w:tblPrEx>
          <w:tblCellMar>
            <w:top w:w="0" w:type="dxa"/>
            <w:bottom w:w="0" w:type="dxa"/>
          </w:tblCellMar>
        </w:tblPrEx>
        <w:tc>
          <w:tcPr>
            <w:tcW w:w="9360" w:type="dxa"/>
            <w:tcBorders>
              <w:top w:val="single" w:sz="1" w:space="0" w:color="1B3A6B"/>
              <w:left w:val="single" w:sz="1" w:space="0" w:color="1B3A6B"/>
              <w:bottom w:val="single" w:sz="1" w:space="0" w:color="1B3A6B"/>
              <w:right w:val="single" w:sz="1" w:space="0" w:color="1B3A6B"/>
            </w:tcBorders>
            <w:shd w:val="clear" w:color="auto" w:fill="EAF1FB"/>
            <w:tcMar>
              <w:top w:w="80" w:type="dxa"/>
              <w:left w:w="200" w:type="dxa"/>
              <w:bottom w:w="80" w:type="dxa"/>
              <w:right w:w="200" w:type="dxa"/>
            </w:tcMar>
          </w:tcPr>
          <w:p w14:paraId="1418200E" w14:textId="77777777" w:rsidR="001E0BAF" w:rsidRDefault="007E3D26">
            <w:pPr>
              <w:jc w:val="both"/>
            </w:pPr>
            <w:r>
              <w:rPr>
                <w:b/>
                <w:bCs/>
                <w:color w:val="1B3A6B"/>
              </w:rPr>
              <w:t xml:space="preserve">A1: </w:t>
            </w:r>
            <w:r>
              <w:rPr>
                <w:color w:val="1B3A6B"/>
              </w:rPr>
              <w:t>Does this feature help Hotel Management obtain segmented guest expectation data they can act on?</w:t>
            </w:r>
          </w:p>
        </w:tc>
      </w:tr>
      <w:tr w:rsidR="001E0BAF" w14:paraId="04633158" w14:textId="77777777">
        <w:tblPrEx>
          <w:tblCellMar>
            <w:top w:w="0" w:type="dxa"/>
            <w:bottom w:w="0" w:type="dxa"/>
          </w:tblCellMar>
        </w:tblPrEx>
        <w:tc>
          <w:tcPr>
            <w:tcW w:w="9360" w:type="dxa"/>
            <w:tcBorders>
              <w:top w:val="single" w:sz="1" w:space="0" w:color="00695C"/>
              <w:left w:val="single" w:sz="1" w:space="0" w:color="00695C"/>
              <w:bottom w:val="single" w:sz="1" w:space="0" w:color="00695C"/>
              <w:right w:val="single" w:sz="1" w:space="0" w:color="00695C"/>
            </w:tcBorders>
            <w:shd w:val="clear" w:color="auto" w:fill="E0F2F1"/>
            <w:tcMar>
              <w:top w:w="80" w:type="dxa"/>
              <w:left w:w="200" w:type="dxa"/>
              <w:bottom w:w="80" w:type="dxa"/>
              <w:right w:w="200" w:type="dxa"/>
            </w:tcMar>
          </w:tcPr>
          <w:p w14:paraId="194197A4" w14:textId="77777777" w:rsidR="001E0BAF" w:rsidRDefault="007E3D26">
            <w:pPr>
              <w:jc w:val="both"/>
            </w:pPr>
            <w:r>
              <w:rPr>
                <w:b/>
                <w:bCs/>
                <w:color w:val="00695C"/>
              </w:rPr>
              <w:t xml:space="preserve">A2: </w:t>
            </w:r>
            <w:r>
              <w:rPr>
                <w:color w:val="1B3A6B"/>
              </w:rPr>
              <w:t>Does this feature help the Lead Researcher collect a valid, publishable dataset at zero cost?</w:t>
            </w:r>
          </w:p>
        </w:tc>
      </w:tr>
      <w:tr w:rsidR="001E0BAF" w14:paraId="065D0191" w14:textId="77777777">
        <w:tblPrEx>
          <w:tblCellMar>
            <w:top w:w="0" w:type="dxa"/>
            <w:bottom w:w="0" w:type="dxa"/>
          </w:tblCellMar>
        </w:tblPrEx>
        <w:tc>
          <w:tcPr>
            <w:tcW w:w="9360" w:type="dxa"/>
            <w:tcBorders>
              <w:top w:val="single" w:sz="1" w:space="0" w:color="4A6FA5"/>
              <w:left w:val="single" w:sz="1" w:space="0" w:color="4A6FA5"/>
              <w:bottom w:val="single" w:sz="1" w:space="0" w:color="4A6FA5"/>
              <w:right w:val="single" w:sz="1" w:space="0" w:color="4A6FA5"/>
            </w:tcBorders>
            <w:shd w:val="clear" w:color="auto" w:fill="F0F4FA"/>
            <w:tcMar>
              <w:top w:w="80" w:type="dxa"/>
              <w:left w:w="200" w:type="dxa"/>
              <w:bottom w:w="80" w:type="dxa"/>
              <w:right w:w="200" w:type="dxa"/>
            </w:tcMar>
          </w:tcPr>
          <w:p w14:paraId="6C68AA5F" w14:textId="77777777" w:rsidR="001E0BAF" w:rsidRDefault="007E3D26">
            <w:pPr>
              <w:jc w:val="both"/>
            </w:pPr>
            <w:r>
              <w:rPr>
                <w:b/>
                <w:bCs/>
                <w:color w:val="4A6FA5"/>
              </w:rPr>
              <w:t xml:space="preserve">A3: </w:t>
            </w:r>
            <w:r>
              <w:rPr>
                <w:color w:val="1B3A6B"/>
              </w:rPr>
              <w:t>Does this feature make the Front Desk Team feel that their expertise is visible, valued, and consequential?</w:t>
            </w:r>
          </w:p>
        </w:tc>
      </w:tr>
    </w:tbl>
    <w:p w14:paraId="3911BF50" w14:textId="77777777" w:rsidR="001E0BAF" w:rsidRDefault="007E3D26">
      <w:r>
        <w:rPr>
          <w:sz w:val="8"/>
          <w:szCs w:val="8"/>
        </w:rPr>
        <w:t xml:space="preserve"> </w:t>
      </w:r>
    </w:p>
    <w:p w14:paraId="78E53D45" w14:textId="77777777" w:rsidR="001E0BAF" w:rsidRDefault="007E3D26">
      <w:pPr>
        <w:pBdr>
          <w:left w:val="single" w:sz="10" w:space="0" w:color="C9A84C"/>
        </w:pBdr>
        <w:shd w:val="clear" w:color="auto" w:fill="FFF8E1"/>
        <w:spacing w:before="80" w:after="80"/>
        <w:ind w:left="360"/>
      </w:pPr>
      <w:proofErr w:type="gramStart"/>
      <w:r>
        <w:rPr>
          <w:color w:val="7A5C00"/>
          <w:sz w:val="19"/>
          <w:szCs w:val="19"/>
        </w:rPr>
        <w:t>ℹ</w:t>
      </w:r>
      <w:r>
        <w:rPr>
          <w:color w:val="7A5C00"/>
          <w:sz w:val="19"/>
          <w:szCs w:val="19"/>
        </w:rPr>
        <w:t xml:space="preserve">  If</w:t>
      </w:r>
      <w:proofErr w:type="gramEnd"/>
      <w:r>
        <w:rPr>
          <w:color w:val="7A5C00"/>
          <w:sz w:val="19"/>
          <w:szCs w:val="19"/>
        </w:rPr>
        <w:t xml:space="preserve"> a proposed feature serves none of these three jobs, it is a candidate for removal. If it serves one or two but creates friction for the third, assess the trade-off explicitly — do not add features that serve Hotel Management at the cost of Front Desk Team completion rate.</w:t>
      </w:r>
    </w:p>
    <w:p w14:paraId="0D6C7EC6" w14:textId="77777777" w:rsidR="001E0BAF" w:rsidRDefault="007E3D26">
      <w:r>
        <w:rPr>
          <w:sz w:val="8"/>
          <w:szCs w:val="8"/>
        </w:rPr>
        <w:t xml:space="preserve"> </w:t>
      </w:r>
    </w:p>
    <w:p w14:paraId="16482B67" w14:textId="77777777" w:rsidR="001E0BAF" w:rsidRDefault="007E3D26">
      <w:pPr>
        <w:pStyle w:val="Heading1"/>
        <w:pBdr>
          <w:bottom w:val="single" w:sz="6" w:space="0" w:color="C9A84C"/>
        </w:pBdr>
        <w:shd w:val="clear" w:color="auto" w:fill="1B3A6B"/>
        <w:ind w:left="280" w:right="280"/>
      </w:pPr>
      <w:r>
        <w:t>6. VERSION UPDATE LOG</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200"/>
        <w:gridCol w:w="4560"/>
      </w:tblGrid>
      <w:tr w:rsidR="001E0BAF" w14:paraId="6E43DECC" w14:textId="77777777">
        <w:tblPrEx>
          <w:tblCellMar>
            <w:top w:w="0" w:type="dxa"/>
            <w:bottom w:w="0" w:type="dxa"/>
          </w:tblCellMar>
        </w:tblPrEx>
        <w:trPr>
          <w:tblHeader/>
        </w:trPr>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69B5CE1B" w14:textId="77777777" w:rsidR="001E0BAF" w:rsidRDefault="007E3D26">
            <w:pPr>
              <w:jc w:val="center"/>
            </w:pPr>
            <w:r>
              <w:rPr>
                <w:b/>
                <w:bCs/>
                <w:color w:val="FFFFFF"/>
                <w:sz w:val="17"/>
                <w:szCs w:val="17"/>
              </w:rPr>
              <w:lastRenderedPageBreak/>
              <w:t>Version</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7EB0CAC8" w14:textId="77777777" w:rsidR="001E0BAF" w:rsidRDefault="007E3D26">
            <w:pPr>
              <w:jc w:val="center"/>
            </w:pPr>
            <w:r>
              <w:rPr>
                <w:b/>
                <w:bCs/>
                <w:color w:val="FFFFFF"/>
                <w:sz w:val="17"/>
                <w:szCs w:val="17"/>
              </w:rPr>
              <w:t>Date</w:t>
            </w:r>
          </w:p>
        </w:tc>
        <w:tc>
          <w:tcPr>
            <w:tcW w:w="22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5F6046DA" w14:textId="77777777" w:rsidR="001E0BAF" w:rsidRDefault="007E3D26">
            <w:pPr>
              <w:jc w:val="center"/>
            </w:pPr>
            <w:r>
              <w:rPr>
                <w:b/>
                <w:bCs/>
                <w:color w:val="FFFFFF"/>
                <w:sz w:val="17"/>
                <w:szCs w:val="17"/>
              </w:rPr>
              <w:t>Updated By</w:t>
            </w:r>
          </w:p>
        </w:tc>
        <w:tc>
          <w:tcPr>
            <w:tcW w:w="45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0B8AFE21" w14:textId="77777777" w:rsidR="001E0BAF" w:rsidRDefault="007E3D26">
            <w:pPr>
              <w:jc w:val="center"/>
            </w:pPr>
            <w:r>
              <w:rPr>
                <w:b/>
                <w:bCs/>
                <w:color w:val="FFFFFF"/>
                <w:sz w:val="17"/>
                <w:szCs w:val="17"/>
              </w:rPr>
              <w:t>Change</w:t>
            </w:r>
          </w:p>
        </w:tc>
      </w:tr>
      <w:tr w:rsidR="001E0BAF" w14:paraId="4CD47B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3CC73BC2" w14:textId="77777777" w:rsidR="001E0BAF" w:rsidRDefault="007E3D26">
            <w:r>
              <w:rPr>
                <w:b/>
                <w:bCs/>
                <w:color w:val="1B3A6B"/>
                <w:sz w:val="17"/>
                <w:szCs w:val="17"/>
              </w:rPr>
              <w:t>v1.0</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24C60DC" w14:textId="77777777" w:rsidR="001E0BAF" w:rsidRDefault="007E3D26">
            <w:r>
              <w:rPr>
                <w:sz w:val="17"/>
                <w:szCs w:val="17"/>
              </w:rPr>
              <w:t>[Sprint 0]</w:t>
            </w:r>
          </w:p>
        </w:tc>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72CBA88" w14:textId="77777777" w:rsidR="001E0BAF" w:rsidRDefault="007E3D26">
            <w:r>
              <w:rPr>
                <w:sz w:val="17"/>
                <w:szCs w:val="17"/>
              </w:rPr>
              <w:t>Claude / AI Developer</w:t>
            </w:r>
          </w:p>
        </w:tc>
        <w:tc>
          <w:tcPr>
            <w:tcW w:w="45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9FCA861" w14:textId="77777777" w:rsidR="001E0BAF" w:rsidRDefault="007E3D26">
            <w:r>
              <w:rPr>
                <w:sz w:val="17"/>
                <w:szCs w:val="17"/>
              </w:rPr>
              <w:t>Initial version. Three actor cards: Hotel Management, Lead Researcher, Front Desk Team. Each with primary JTBD statement, three job dimensions, barriers, success signal, switching event, and product decisions. Cross-actor analysis: dimension comparison table, alignment, tension, JTBD minimum test.</w:t>
            </w:r>
          </w:p>
        </w:tc>
      </w:tr>
      <w:tr w:rsidR="001E0BAF" w14:paraId="261FF7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0E86B423" w14:textId="77777777" w:rsidR="001E0BAF" w:rsidRDefault="007E3D26">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60B95211" w14:textId="77777777" w:rsidR="001E0BAF" w:rsidRDefault="007E3D26">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408E4E96" w14:textId="77777777" w:rsidR="001E0BAF" w:rsidRDefault="007E3D26">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2E69A65D" w14:textId="77777777" w:rsidR="001E0BAF" w:rsidRDefault="007E3D26">
            <w:r>
              <w:rPr>
                <w:sz w:val="17"/>
                <w:szCs w:val="17"/>
              </w:rPr>
              <w:t xml:space="preserve"> </w:t>
            </w:r>
          </w:p>
        </w:tc>
      </w:tr>
      <w:tr w:rsidR="001E0BAF" w14:paraId="4D6CB2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33631E68" w14:textId="77777777" w:rsidR="001E0BAF" w:rsidRDefault="007E3D26">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7C925C83" w14:textId="77777777" w:rsidR="001E0BAF" w:rsidRDefault="007E3D26">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5F3FA8A" w14:textId="77777777" w:rsidR="001E0BAF" w:rsidRDefault="007E3D26">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4BDF37CE" w14:textId="77777777" w:rsidR="001E0BAF" w:rsidRDefault="007E3D26">
            <w:r>
              <w:rPr>
                <w:sz w:val="17"/>
                <w:szCs w:val="17"/>
              </w:rPr>
              <w:t xml:space="preserve"> </w:t>
            </w:r>
          </w:p>
        </w:tc>
      </w:tr>
      <w:tr w:rsidR="001E0BAF" w14:paraId="7B23DB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5DF9683C" w14:textId="77777777" w:rsidR="001E0BAF" w:rsidRDefault="007E3D26">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4420A901" w14:textId="77777777" w:rsidR="001E0BAF" w:rsidRDefault="007E3D26">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340051B9" w14:textId="77777777" w:rsidR="001E0BAF" w:rsidRDefault="007E3D26">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0B4BEF31" w14:textId="77777777" w:rsidR="001E0BAF" w:rsidRDefault="007E3D26">
            <w:r>
              <w:rPr>
                <w:sz w:val="17"/>
                <w:szCs w:val="17"/>
              </w:rPr>
              <w:t xml:space="preserve"> </w:t>
            </w:r>
          </w:p>
        </w:tc>
      </w:tr>
      <w:tr w:rsidR="001E0BAF" w14:paraId="6F47E6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299A60E6" w14:textId="77777777" w:rsidR="001E0BAF" w:rsidRDefault="007E3D26">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22841E37" w14:textId="77777777" w:rsidR="001E0BAF" w:rsidRDefault="007E3D26">
            <w:r>
              <w:rPr>
                <w:sz w:val="17"/>
                <w:szCs w:val="17"/>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4187E279" w14:textId="77777777" w:rsidR="001E0BAF" w:rsidRDefault="007E3D26">
            <w:r>
              <w:rPr>
                <w:sz w:val="17"/>
                <w:szCs w:val="17"/>
              </w:rPr>
              <w:t xml:space="preserve">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508022B" w14:textId="77777777" w:rsidR="001E0BAF" w:rsidRDefault="007E3D26">
            <w:r>
              <w:rPr>
                <w:sz w:val="17"/>
                <w:szCs w:val="17"/>
              </w:rPr>
              <w:t xml:space="preserve"> </w:t>
            </w:r>
          </w:p>
        </w:tc>
      </w:tr>
    </w:tbl>
    <w:p w14:paraId="3468E6B1" w14:textId="77777777" w:rsidR="001E0BAF" w:rsidRDefault="007E3D26">
      <w:r>
        <w:rPr>
          <w:sz w:val="8"/>
          <w:szCs w:val="8"/>
        </w:rPr>
        <w:t xml:space="preserve"> </w:t>
      </w:r>
    </w:p>
    <w:p w14:paraId="3766F389" w14:textId="77777777" w:rsidR="001E0BAF" w:rsidRDefault="007E3D26">
      <w:pPr>
        <w:pBdr>
          <w:bottom w:val="single" w:sz="2" w:space="0" w:color="CCCCCC"/>
        </w:pBdr>
        <w:spacing w:before="100" w:after="100"/>
      </w:pPr>
      <w:r>
        <w:rPr>
          <w:sz w:val="4"/>
          <w:szCs w:val="4"/>
        </w:rPr>
        <w:t xml:space="preserve"> </w:t>
      </w:r>
    </w:p>
    <w:p w14:paraId="0399A371" w14:textId="77777777" w:rsidR="001E0BAF" w:rsidRDefault="007E3D26">
      <w:pPr>
        <w:spacing w:before="200" w:after="80"/>
        <w:jc w:val="center"/>
      </w:pPr>
      <w:r>
        <w:rPr>
          <w:b/>
          <w:bCs/>
          <w:color w:val="1B3A6B"/>
        </w:rPr>
        <w:t>— END OF JTBD STATEMENTS —</w:t>
      </w:r>
    </w:p>
    <w:p w14:paraId="381FE345" w14:textId="77777777" w:rsidR="001E0BAF" w:rsidRDefault="007E3D26">
      <w:pPr>
        <w:spacing w:after="200"/>
        <w:jc w:val="center"/>
      </w:pPr>
      <w:proofErr w:type="spellStart"/>
      <w:proofErr w:type="gramStart"/>
      <w:r>
        <w:rPr>
          <w:i/>
          <w:iCs/>
          <w:color w:val="777777"/>
          <w:sz w:val="17"/>
          <w:szCs w:val="17"/>
        </w:rPr>
        <w:t>GuestIQ</w:t>
      </w:r>
      <w:proofErr w:type="spellEnd"/>
      <w:r>
        <w:rPr>
          <w:i/>
          <w:iCs/>
          <w:color w:val="777777"/>
          <w:sz w:val="17"/>
          <w:szCs w:val="17"/>
        </w:rPr>
        <w:t xml:space="preserve">  ·</w:t>
      </w:r>
      <w:proofErr w:type="gramEnd"/>
      <w:r>
        <w:rPr>
          <w:i/>
          <w:iCs/>
          <w:color w:val="777777"/>
          <w:sz w:val="17"/>
          <w:szCs w:val="17"/>
        </w:rPr>
        <w:t xml:space="preserve">  JTBD Statements </w:t>
      </w:r>
      <w:proofErr w:type="gramStart"/>
      <w:r>
        <w:rPr>
          <w:i/>
          <w:iCs/>
          <w:color w:val="777777"/>
          <w:sz w:val="17"/>
          <w:szCs w:val="17"/>
        </w:rPr>
        <w:t>v1.0  ·</w:t>
      </w:r>
      <w:proofErr w:type="gramEnd"/>
      <w:r>
        <w:rPr>
          <w:i/>
          <w:iCs/>
          <w:color w:val="777777"/>
          <w:sz w:val="17"/>
          <w:szCs w:val="17"/>
        </w:rPr>
        <w:t xml:space="preserve">  S0-0.</w:t>
      </w:r>
      <w:proofErr w:type="gramStart"/>
      <w:r>
        <w:rPr>
          <w:i/>
          <w:iCs/>
          <w:color w:val="777777"/>
          <w:sz w:val="17"/>
          <w:szCs w:val="17"/>
        </w:rPr>
        <w:t>3  ·</w:t>
      </w:r>
      <w:proofErr w:type="gramEnd"/>
      <w:r>
        <w:rPr>
          <w:i/>
          <w:iCs/>
          <w:color w:val="777777"/>
          <w:sz w:val="17"/>
          <w:szCs w:val="17"/>
        </w:rPr>
        <w:t xml:space="preserve">  Sprint 0 </w:t>
      </w:r>
      <w:proofErr w:type="gramStart"/>
      <w:r>
        <w:rPr>
          <w:i/>
          <w:iCs/>
          <w:color w:val="777777"/>
          <w:sz w:val="17"/>
          <w:szCs w:val="17"/>
        </w:rPr>
        <w:t>Artifact  ·</w:t>
      </w:r>
      <w:proofErr w:type="gramEnd"/>
      <w:r>
        <w:rPr>
          <w:i/>
          <w:iCs/>
          <w:color w:val="777777"/>
          <w:sz w:val="17"/>
          <w:szCs w:val="17"/>
        </w:rPr>
        <w:t xml:space="preserve">  Reference for all product decisions</w:t>
      </w:r>
    </w:p>
    <w:sectPr w:rsidR="001E0BA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31779" w14:textId="77777777" w:rsidR="007E3D26" w:rsidRDefault="007E3D26">
      <w:r>
        <w:separator/>
      </w:r>
    </w:p>
  </w:endnote>
  <w:endnote w:type="continuationSeparator" w:id="0">
    <w:p w14:paraId="333D3B13" w14:textId="77777777" w:rsidR="007E3D26" w:rsidRDefault="007E3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B8B7B" w14:textId="77777777" w:rsidR="001E0BAF" w:rsidRDefault="007E3D26">
    <w:pPr>
      <w:pBdr>
        <w:top w:val="single" w:sz="2" w:space="0" w:color="CCCCCC"/>
      </w:pBdr>
      <w:spacing w:before="80"/>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F57A34">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F57A34">
      <w:rPr>
        <w:noProof/>
        <w:color w:val="777777"/>
        <w:sz w:val="16"/>
        <w:szCs w:val="16"/>
      </w:rPr>
      <w:t>2</w:t>
    </w:r>
    <w:r>
      <w:rPr>
        <w:color w:val="777777"/>
        <w:sz w:val="16"/>
        <w:szCs w:val="16"/>
      </w:rPr>
      <w:fldChar w:fldCharType="end"/>
    </w:r>
    <w:r>
      <w:rPr>
        <w:color w:val="777777"/>
        <w:sz w:val="15"/>
        <w:szCs w:val="15"/>
      </w:rPr>
      <w:t xml:space="preserve">   ·   </w:t>
    </w:r>
    <w:proofErr w:type="spellStart"/>
    <w:r>
      <w:rPr>
        <w:color w:val="777777"/>
        <w:sz w:val="15"/>
        <w:szCs w:val="15"/>
      </w:rPr>
      <w:t>GuestIQ</w:t>
    </w:r>
    <w:proofErr w:type="spellEnd"/>
    <w:r>
      <w:rPr>
        <w:color w:val="777777"/>
        <w:sz w:val="15"/>
        <w:szCs w:val="15"/>
      </w:rPr>
      <w:t xml:space="preserve"> JTBD Statements   ·   Reference for all product decisions across all sprints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A67FD" w14:textId="77777777" w:rsidR="007E3D26" w:rsidRDefault="007E3D26">
      <w:r>
        <w:separator/>
      </w:r>
    </w:p>
  </w:footnote>
  <w:footnote w:type="continuationSeparator" w:id="0">
    <w:p w14:paraId="666F694C" w14:textId="77777777" w:rsidR="007E3D26" w:rsidRDefault="007E3D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DB02" w14:textId="77777777" w:rsidR="001E0BAF" w:rsidRDefault="007E3D26">
    <w:pPr>
      <w:pBdr>
        <w:bottom w:val="single" w:sz="2" w:space="0" w:color="CCCCCC"/>
      </w:pBdr>
      <w:spacing w:after="80"/>
    </w:pPr>
    <w:r>
      <w:rPr>
        <w:color w:val="777777"/>
        <w:sz w:val="15"/>
        <w:szCs w:val="15"/>
      </w:rPr>
      <w:t xml:space="preserve">JTBD </w:t>
    </w:r>
    <w:proofErr w:type="gramStart"/>
    <w:r>
      <w:rPr>
        <w:color w:val="777777"/>
        <w:sz w:val="15"/>
        <w:szCs w:val="15"/>
      </w:rPr>
      <w:t>STATEMENTS  ·</w:t>
    </w:r>
    <w:proofErr w:type="gramEnd"/>
    <w:r>
      <w:rPr>
        <w:color w:val="777777"/>
        <w:sz w:val="15"/>
        <w:szCs w:val="15"/>
      </w:rPr>
      <w:t xml:space="preserve">  </w:t>
    </w:r>
    <w:proofErr w:type="spellStart"/>
    <w:proofErr w:type="gramStart"/>
    <w:r>
      <w:rPr>
        <w:color w:val="777777"/>
        <w:sz w:val="15"/>
        <w:szCs w:val="15"/>
      </w:rPr>
      <w:t>GuestIQ</w:t>
    </w:r>
    <w:proofErr w:type="spellEnd"/>
    <w:r>
      <w:rPr>
        <w:color w:val="777777"/>
        <w:sz w:val="15"/>
        <w:szCs w:val="15"/>
      </w:rPr>
      <w:t xml:space="preserve">  ·</w:t>
    </w:r>
    <w:proofErr w:type="gramEnd"/>
    <w:r>
      <w:rPr>
        <w:color w:val="777777"/>
        <w:sz w:val="15"/>
        <w:szCs w:val="15"/>
      </w:rPr>
      <w:t xml:space="preserve">  </w:t>
    </w:r>
    <w:proofErr w:type="gramStart"/>
    <w:r>
      <w:rPr>
        <w:color w:val="777777"/>
        <w:sz w:val="15"/>
        <w:szCs w:val="15"/>
      </w:rPr>
      <w:t>v1.0  ·</w:t>
    </w:r>
    <w:proofErr w:type="gramEnd"/>
    <w:r>
      <w:rPr>
        <w:color w:val="777777"/>
        <w:sz w:val="15"/>
        <w:szCs w:val="15"/>
      </w:rPr>
      <w:t xml:space="preserve">  S0-0.</w:t>
    </w:r>
    <w:proofErr w:type="gramStart"/>
    <w:r>
      <w:rPr>
        <w:color w:val="777777"/>
        <w:sz w:val="15"/>
        <w:szCs w:val="15"/>
      </w:rPr>
      <w:t>3  ·</w:t>
    </w:r>
    <w:proofErr w:type="gramEnd"/>
    <w:r>
      <w:rPr>
        <w:color w:val="777777"/>
        <w:sz w:val="15"/>
        <w:szCs w:val="15"/>
      </w:rPr>
      <w:t xml:space="preserve">  Three </w:t>
    </w:r>
    <w:proofErr w:type="gramStart"/>
    <w:r>
      <w:rPr>
        <w:color w:val="777777"/>
        <w:sz w:val="15"/>
        <w:szCs w:val="15"/>
      </w:rPr>
      <w:t>Actors  ·</w:t>
    </w:r>
    <w:proofErr w:type="gramEnd"/>
    <w:r>
      <w:rPr>
        <w:color w:val="777777"/>
        <w:sz w:val="15"/>
        <w:szCs w:val="15"/>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A3143"/>
    <w:multiLevelType w:val="hybridMultilevel"/>
    <w:tmpl w:val="2F20587E"/>
    <w:lvl w:ilvl="0" w:tplc="3788E400">
      <w:start w:val="1"/>
      <w:numFmt w:val="bullet"/>
      <w:lvlText w:val="●"/>
      <w:lvlJc w:val="left"/>
      <w:pPr>
        <w:ind w:left="720" w:hanging="360"/>
      </w:pPr>
    </w:lvl>
    <w:lvl w:ilvl="1" w:tplc="73C49620">
      <w:start w:val="1"/>
      <w:numFmt w:val="bullet"/>
      <w:lvlText w:val="○"/>
      <w:lvlJc w:val="left"/>
      <w:pPr>
        <w:ind w:left="1440" w:hanging="360"/>
      </w:pPr>
    </w:lvl>
    <w:lvl w:ilvl="2" w:tplc="B7665B84">
      <w:start w:val="1"/>
      <w:numFmt w:val="bullet"/>
      <w:lvlText w:val="■"/>
      <w:lvlJc w:val="left"/>
      <w:pPr>
        <w:ind w:left="2160" w:hanging="360"/>
      </w:pPr>
    </w:lvl>
    <w:lvl w:ilvl="3" w:tplc="3B78EABA">
      <w:start w:val="1"/>
      <w:numFmt w:val="bullet"/>
      <w:lvlText w:val="●"/>
      <w:lvlJc w:val="left"/>
      <w:pPr>
        <w:ind w:left="2880" w:hanging="360"/>
      </w:pPr>
    </w:lvl>
    <w:lvl w:ilvl="4" w:tplc="7286DE02">
      <w:start w:val="1"/>
      <w:numFmt w:val="bullet"/>
      <w:lvlText w:val="○"/>
      <w:lvlJc w:val="left"/>
      <w:pPr>
        <w:ind w:left="3600" w:hanging="360"/>
      </w:pPr>
    </w:lvl>
    <w:lvl w:ilvl="5" w:tplc="85C2086E">
      <w:start w:val="1"/>
      <w:numFmt w:val="bullet"/>
      <w:lvlText w:val="■"/>
      <w:lvlJc w:val="left"/>
      <w:pPr>
        <w:ind w:left="4320" w:hanging="360"/>
      </w:pPr>
    </w:lvl>
    <w:lvl w:ilvl="6" w:tplc="E91C6856">
      <w:start w:val="1"/>
      <w:numFmt w:val="bullet"/>
      <w:lvlText w:val="●"/>
      <w:lvlJc w:val="left"/>
      <w:pPr>
        <w:ind w:left="5040" w:hanging="360"/>
      </w:pPr>
    </w:lvl>
    <w:lvl w:ilvl="7" w:tplc="33549252">
      <w:start w:val="1"/>
      <w:numFmt w:val="bullet"/>
      <w:lvlText w:val="●"/>
      <w:lvlJc w:val="left"/>
      <w:pPr>
        <w:ind w:left="5760" w:hanging="360"/>
      </w:pPr>
    </w:lvl>
    <w:lvl w:ilvl="8" w:tplc="F204442E">
      <w:start w:val="1"/>
      <w:numFmt w:val="bullet"/>
      <w:lvlText w:val="●"/>
      <w:lvlJc w:val="left"/>
      <w:pPr>
        <w:ind w:left="6480" w:hanging="360"/>
      </w:pPr>
    </w:lvl>
  </w:abstractNum>
  <w:abstractNum w:abstractNumId="1" w15:restartNumberingAfterBreak="0">
    <w:nsid w:val="77E0261D"/>
    <w:multiLevelType w:val="hybridMultilevel"/>
    <w:tmpl w:val="E424B4E8"/>
    <w:lvl w:ilvl="0" w:tplc="972E5204">
      <w:start w:val="1"/>
      <w:numFmt w:val="bullet"/>
      <w:lvlText w:val="•"/>
      <w:lvlJc w:val="left"/>
      <w:pPr>
        <w:ind w:left="720" w:hanging="360"/>
      </w:pPr>
    </w:lvl>
    <w:lvl w:ilvl="1" w:tplc="EA4E6CBC">
      <w:numFmt w:val="decimal"/>
      <w:lvlText w:val=""/>
      <w:lvlJc w:val="left"/>
    </w:lvl>
    <w:lvl w:ilvl="2" w:tplc="EB0A9BAC">
      <w:numFmt w:val="decimal"/>
      <w:lvlText w:val=""/>
      <w:lvlJc w:val="left"/>
    </w:lvl>
    <w:lvl w:ilvl="3" w:tplc="C382E084">
      <w:numFmt w:val="decimal"/>
      <w:lvlText w:val=""/>
      <w:lvlJc w:val="left"/>
    </w:lvl>
    <w:lvl w:ilvl="4" w:tplc="B28298EA">
      <w:numFmt w:val="decimal"/>
      <w:lvlText w:val=""/>
      <w:lvlJc w:val="left"/>
    </w:lvl>
    <w:lvl w:ilvl="5" w:tplc="EFBE0CD4">
      <w:numFmt w:val="decimal"/>
      <w:lvlText w:val=""/>
      <w:lvlJc w:val="left"/>
    </w:lvl>
    <w:lvl w:ilvl="6" w:tplc="65F0017E">
      <w:numFmt w:val="decimal"/>
      <w:lvlText w:val=""/>
      <w:lvlJc w:val="left"/>
    </w:lvl>
    <w:lvl w:ilvl="7" w:tplc="A380DD1E">
      <w:numFmt w:val="decimal"/>
      <w:lvlText w:val=""/>
      <w:lvlJc w:val="left"/>
    </w:lvl>
    <w:lvl w:ilvl="8" w:tplc="56241AA0">
      <w:numFmt w:val="decimal"/>
      <w:lvlText w:val=""/>
      <w:lvlJc w:val="left"/>
    </w:lvl>
  </w:abstractNum>
  <w:num w:numId="1" w16cid:durableId="192114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BAF"/>
    <w:rsid w:val="001E0BAF"/>
    <w:rsid w:val="007E3D26"/>
    <w:rsid w:val="00E967C7"/>
    <w:rsid w:val="00F57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CA30C"/>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FFFFFF"/>
      <w:sz w:val="26"/>
      <w:szCs w:val="26"/>
    </w:rPr>
  </w:style>
  <w:style w:type="paragraph" w:styleId="Heading2">
    <w:name w:val="heading 2"/>
    <w:uiPriority w:val="9"/>
    <w:unhideWhenUsed/>
    <w:qFormat/>
    <w:pPr>
      <w:spacing w:before="280" w:after="80"/>
      <w:outlineLvl w:val="1"/>
    </w:pPr>
    <w:rPr>
      <w:b/>
      <w:bCs/>
      <w:color w:val="1B3A6B"/>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2969</Words>
  <Characters>16925</Characters>
  <Application>Microsoft Office Word</Application>
  <DocSecurity>0</DocSecurity>
  <Lines>141</Lines>
  <Paragraphs>39</Paragraphs>
  <ScaleCrop>false</ScaleCrop>
  <Company/>
  <LinksUpToDate>false</LinksUpToDate>
  <CharactersWithSpaces>19855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2026-04-16T15:45:00Z</dcterms:created>
  <dcterms:modified xsi:type="dcterms:W3CDTF">2026-04-16T15:45:00Z</dcterms:modified>
</cp:coreProperties>
</file>