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556B" w14:textId="77777777" w:rsidR="000D5ED2" w:rsidRDefault="00000000">
      <w:pPr>
        <w:spacing w:after="120"/>
      </w:pPr>
      <w:r>
        <w:rPr>
          <w:b/>
          <w:bCs/>
          <w:sz w:val="32"/>
          <w:szCs w:val="32"/>
        </w:rPr>
        <w:t>Sprint 3 Retrospective</w:t>
      </w:r>
    </w:p>
    <w:p w14:paraId="385B9A20" w14:textId="77777777" w:rsidR="000D5ED2" w:rsidRDefault="00000000">
      <w:pPr>
        <w:spacing w:after="240"/>
      </w:pPr>
      <w:proofErr w:type="spellStart"/>
      <w:r>
        <w:rPr>
          <w:i/>
          <w:iCs/>
          <w:color w:val="555555"/>
        </w:rPr>
        <w:t>GuestIQ</w:t>
      </w:r>
      <w:proofErr w:type="spellEnd"/>
      <w:r>
        <w:rPr>
          <w:i/>
          <w:iCs/>
          <w:color w:val="555555"/>
        </w:rPr>
        <w:t xml:space="preserve"> — What went well, what did not, one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D5ED2" w14:paraId="516E5D9E"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D349691" w14:textId="77777777" w:rsidR="000D5ED2" w:rsidRDefault="00000000">
            <w:r>
              <w:rPr>
                <w:b/>
                <w:bCs/>
              </w:rPr>
              <w:t>Sprint</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810374" w14:textId="77777777" w:rsidR="000D5ED2" w:rsidRDefault="00000000">
            <w:r>
              <w:t>Sprint 3</w:t>
            </w:r>
          </w:p>
        </w:tc>
      </w:tr>
      <w:tr w:rsidR="000D5ED2" w14:paraId="1B5E6F4C"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120A667F" w14:textId="77777777" w:rsidR="000D5ED2" w:rsidRDefault="00000000">
            <w:r>
              <w:rPr>
                <w:b/>
                <w:bCs/>
              </w:rPr>
              <w:t>Sprint Result</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0ABF6C" w14:textId="77777777" w:rsidR="000D5ED2" w:rsidRDefault="00000000">
            <w:r>
              <w:t>Gate PASS — all 6 conditions satisfied</w:t>
            </w:r>
          </w:p>
        </w:tc>
      </w:tr>
      <w:tr w:rsidR="000D5ED2" w14:paraId="28EEA8B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10E08104" w14:textId="77777777" w:rsidR="000D5ED2" w:rsidRDefault="00000000">
            <w:r>
              <w:rPr>
                <w:b/>
                <w:bCs/>
              </w:rPr>
              <w:t>Stories Outcome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C23818" w14:textId="77777777" w:rsidR="000D5ED2" w:rsidRDefault="00000000">
            <w:r>
              <w:t>MUST: all shipped. SHOULD: 1 shipped, 2 dropped (WONT-DO). 1 deferred (S3-17, stakeholder dependency)</w:t>
            </w:r>
          </w:p>
        </w:tc>
      </w:tr>
      <w:tr w:rsidR="000D5ED2" w14:paraId="06364CB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6CA5C13" w14:textId="77777777" w:rsidR="000D5ED2" w:rsidRDefault="00000000">
            <w:r>
              <w:rPr>
                <w:b/>
                <w:bCs/>
              </w:rPr>
              <w:t>Date</w:t>
            </w:r>
          </w:p>
        </w:tc>
        <w:tc>
          <w:tcPr>
            <w:tcW w:w="70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3B3391" w14:textId="77777777" w:rsidR="000D5ED2" w:rsidRDefault="00000000">
            <w:r>
              <w:t>31 May 2026</w:t>
            </w:r>
          </w:p>
        </w:tc>
      </w:tr>
    </w:tbl>
    <w:p w14:paraId="6C2AF3A8" w14:textId="77777777" w:rsidR="000D5ED2" w:rsidRDefault="00000000">
      <w:pPr>
        <w:spacing w:after="120"/>
      </w:pPr>
      <w:r>
        <w:t xml:space="preserve"> </w:t>
      </w:r>
    </w:p>
    <w:p w14:paraId="46D25DAE" w14:textId="77777777" w:rsidR="000D5ED2" w:rsidRDefault="00000000">
      <w:pPr>
        <w:pStyle w:val="Heading1"/>
      </w:pPr>
      <w:r>
        <w:t>1. What went well</w:t>
      </w:r>
    </w:p>
    <w:p w14:paraId="0F60BA8D" w14:textId="77777777" w:rsidR="000D5ED2" w:rsidRDefault="00000000">
      <w:pPr>
        <w:spacing w:after="120"/>
      </w:pPr>
      <w:r>
        <w:t>Five outcomes that mattered:</w:t>
      </w:r>
    </w:p>
    <w:p w14:paraId="0CE15AA3" w14:textId="77777777" w:rsidR="000D5ED2" w:rsidRDefault="00000000">
      <w:pPr>
        <w:pStyle w:val="ListParagraph"/>
        <w:numPr>
          <w:ilvl w:val="0"/>
          <w:numId w:val="2"/>
        </w:numPr>
        <w:spacing w:after="120"/>
      </w:pPr>
      <w:r>
        <w:t>Three production bugs caught and shipped within the sprint window. B-3-001 (multi-select renderer), B-3-002 (double-write guard), and B-3-003 (</w:t>
      </w:r>
      <w:proofErr w:type="gramStart"/>
      <w:r>
        <w:t>NONE</w:t>
      </w:r>
      <w:proofErr w:type="gramEnd"/>
      <w:r>
        <w:t xml:space="preserve"> response row) were all surfaced through proactive data integrity verification (S3-13), diagnosed, fixed, and shipped before they reached pilot respondents. Pre-existing nature of B-3-003 meant the sprint also retired a Sprint 2 defect that would otherwise have contaminated pilot data.</w:t>
      </w:r>
    </w:p>
    <w:p w14:paraId="3C5EE785" w14:textId="77777777" w:rsidR="000D5ED2" w:rsidRDefault="00000000">
      <w:pPr>
        <w:pStyle w:val="ListParagraph"/>
        <w:numPr>
          <w:ilvl w:val="0"/>
          <w:numId w:val="2"/>
        </w:numPr>
        <w:spacing w:after="120"/>
      </w:pPr>
      <w:r>
        <w:t>Data integrity verification passed cleanly. S3-13's seven-section verification confirmed correct row counts, type integrity, tense consistency, routing fidelity, and NONE-flag matching across three verification sessions. The work surfaced two bugs (B-3-002 and B-3-003) before pilot, then re-ran clean against the fixed code. This is exactly what the second-pass discipline is designed to do.</w:t>
      </w:r>
    </w:p>
    <w:p w14:paraId="1FE4BE06" w14:textId="77777777" w:rsidR="000D5ED2" w:rsidRDefault="00000000">
      <w:pPr>
        <w:pStyle w:val="ListParagraph"/>
        <w:numPr>
          <w:ilvl w:val="0"/>
          <w:numId w:val="2"/>
        </w:numPr>
        <w:spacing w:after="120"/>
      </w:pPr>
      <w:r>
        <w:t>Mobile accessibility verified on iOS Safari with real device evidence. S3-15 ran the full mobile test protocol on a real iPhone, not just emulation — catching B-3-005, an iOS-specific WebKit rendering bug that did not reproduce in Chrome DevTools.</w:t>
      </w:r>
    </w:p>
    <w:p w14:paraId="255AA474" w14:textId="77777777" w:rsidR="000D5ED2" w:rsidRDefault="00000000">
      <w:pPr>
        <w:pStyle w:val="ListParagraph"/>
        <w:numPr>
          <w:ilvl w:val="0"/>
          <w:numId w:val="2"/>
        </w:numPr>
        <w:spacing w:after="120"/>
      </w:pPr>
      <w:r>
        <w:t>Value-justification check applied late but applied. Both S3-14 and S3-16 were dropped after a direct "why do we need this?" question exposed weak rationale. The mechanism worked: backlog inventory was challenged and the right answer (drop) was reached. The improvement is applying this filter earlier — see Section 3.</w:t>
      </w:r>
    </w:p>
    <w:p w14:paraId="2163B96E" w14:textId="77777777" w:rsidR="000D5ED2" w:rsidRDefault="00000000">
      <w:pPr>
        <w:pStyle w:val="ListParagraph"/>
        <w:numPr>
          <w:ilvl w:val="0"/>
          <w:numId w:val="2"/>
        </w:numPr>
        <w:spacing w:after="120"/>
      </w:pPr>
      <w:r>
        <w:t xml:space="preserve">Phase 1b JSON migration shipped cleanly. S3-11 extracted content from questionnaire.js into six JSON files with the configuration validator running on application load. S3-12 verification confirmed identical pre/post </w:t>
      </w:r>
      <w:proofErr w:type="spellStart"/>
      <w:r>
        <w:t>behaviour</w:t>
      </w:r>
      <w:proofErr w:type="spellEnd"/>
      <w:r>
        <w:t>. The Strangler Fig migration discipline held — no respondent-visible change.</w:t>
      </w:r>
    </w:p>
    <w:p w14:paraId="09CD68C9" w14:textId="77777777" w:rsidR="000D5ED2" w:rsidRDefault="00000000">
      <w:pPr>
        <w:pStyle w:val="Heading1"/>
      </w:pPr>
      <w:r>
        <w:t>2. What did not go well</w:t>
      </w:r>
    </w:p>
    <w:p w14:paraId="2839A6DC" w14:textId="77777777" w:rsidR="000D5ED2" w:rsidRDefault="00000000">
      <w:pPr>
        <w:spacing w:after="120"/>
      </w:pPr>
      <w:r>
        <w:t>Five process failures, all of which produced rework or near-misses:</w:t>
      </w:r>
    </w:p>
    <w:p w14:paraId="46C31678" w14:textId="77777777" w:rsidR="000D5ED2" w:rsidRDefault="00000000">
      <w:pPr>
        <w:pStyle w:val="ListParagraph"/>
        <w:numPr>
          <w:ilvl w:val="0"/>
          <w:numId w:val="2"/>
        </w:numPr>
        <w:spacing w:after="120"/>
      </w:pPr>
      <w:r>
        <w:t xml:space="preserve">Three-week production deploy gap. B-3-001, B-3-002, and B-3-003 fixes were built and locally verified across multiple working sessions but were not pushed to GitHub Pages. The gap surfaced only when S3-15 mobile testing on the production URL revealed still-broken </w:t>
      </w:r>
      <w:proofErr w:type="spellStart"/>
      <w:r>
        <w:t>behaviour</w:t>
      </w:r>
      <w:proofErr w:type="spellEnd"/>
      <w:r>
        <w:t>. The fixes were then shipped as a single commit (11faf17). Root cause: Definition of Done implicitly treated "code merged and locally verified" as Done; deployment was not an explicit closing step. The story now exists; the deploy didn't.</w:t>
      </w:r>
    </w:p>
    <w:p w14:paraId="4541DD8C" w14:textId="77777777" w:rsidR="000D5ED2" w:rsidRDefault="00000000">
      <w:pPr>
        <w:pStyle w:val="ListParagraph"/>
        <w:numPr>
          <w:ilvl w:val="0"/>
          <w:numId w:val="2"/>
        </w:numPr>
        <w:spacing w:after="120"/>
      </w:pPr>
      <w:r>
        <w:lastRenderedPageBreak/>
        <w:t>B-3-005 took four iterations to resolve. Initial diagnosis (</w:t>
      </w:r>
      <w:proofErr w:type="gramStart"/>
      <w:r>
        <w:t>transformed-ancestor</w:t>
      </w:r>
      <w:proofErr w:type="gramEnd"/>
      <w:r>
        <w:t xml:space="preserve"> causing </w:t>
      </w:r>
      <w:proofErr w:type="spellStart"/>
      <w:proofErr w:type="gramStart"/>
      <w:r>
        <w:t>position:fixed</w:t>
      </w:r>
      <w:proofErr w:type="spellEnd"/>
      <w:proofErr w:type="gramEnd"/>
      <w:r>
        <w:t xml:space="preserve"> reparenting) was plausible but wrong. Subsequent iterations on Framer Motion transform conflicts were also wrong. The bug was iOS Safari WebKit specific and did not reproduce in Chrome DevTools mobile emulation. Three deploy cycles were spent on incorrect diagnoses based on source-code reading rather than target-device evidence. Resolution came only after switching to top-anchor positioning, which bypassed the entire WebKit transform-fixed-positioning interaction.</w:t>
      </w:r>
    </w:p>
    <w:p w14:paraId="0ADD298A" w14:textId="77777777" w:rsidR="000D5ED2" w:rsidRDefault="00000000">
      <w:pPr>
        <w:pStyle w:val="ListParagraph"/>
        <w:numPr>
          <w:ilvl w:val="0"/>
          <w:numId w:val="2"/>
        </w:numPr>
        <w:spacing w:after="120"/>
      </w:pPr>
      <w:r>
        <w:t>Specification drift across three documents went unexamined until execution time. S3-14 had three different specs across SRS FR-047 (multi-day streak), Product Backlog v3.1 (multi-day streak), and Sprint Backlog v1.0 (within-session streak). S3-16 had the same pattern with FR-012 (single-click buttons) versus Sprint Backlog (dropdowns) and incorrect FR cross-references. In both cases the drift was caught only because direct "why does this exist?" questions were applied to the story. The drift was not caught at sprint refinement.</w:t>
      </w:r>
    </w:p>
    <w:p w14:paraId="618F5944" w14:textId="77777777" w:rsidR="000D5ED2" w:rsidRDefault="00000000">
      <w:pPr>
        <w:pStyle w:val="ListParagraph"/>
        <w:numPr>
          <w:ilvl w:val="0"/>
          <w:numId w:val="2"/>
        </w:numPr>
        <w:spacing w:after="120"/>
      </w:pPr>
      <w:r>
        <w:t>Two SHOULD stories entered Sprint 3 without value justification. S3-14 (streak mechanic) and S3-16 (post-completion enrichment) both had story cards, acceptance criteria, story-point estimates, and owners. Neither had a falsifiable "so that" clause connected to research outcomes. Both passed Definition of Ready on paper. Both were dropped during execution after direct value challenge. S3-16 consumed implementation time before being dropped — roughly 850 lines of working code were built against the as-written spec before the spec itself was questioned.</w:t>
      </w:r>
    </w:p>
    <w:p w14:paraId="53606024" w14:textId="77777777" w:rsidR="000D5ED2" w:rsidRDefault="00000000">
      <w:pPr>
        <w:pStyle w:val="ListParagraph"/>
        <w:numPr>
          <w:ilvl w:val="0"/>
          <w:numId w:val="2"/>
        </w:numPr>
        <w:spacing w:after="120"/>
      </w:pPr>
      <w:r>
        <w:t>SM-CHECK-S3 was not run at sprint kickoff. The Scrum Master sprint-start checklist is a Definition of Done gate condition for every sprint from Sprint 1 onwards. For Sprint 3 it was run retroactively at sprint close. The underlying gate conditions all verified PASS, so this is a process-level finding rather than a delivery failure — but the methodology specifically calls out that the checklist exists to catch impediments while they are still fixable. Running it at close defeats that purpose.</w:t>
      </w:r>
    </w:p>
    <w:p w14:paraId="33552822" w14:textId="77777777" w:rsidR="000D5ED2" w:rsidRDefault="00000000">
      <w:pPr>
        <w:pStyle w:val="Heading1"/>
      </w:pPr>
      <w:r>
        <w:t>3. One improvement for Sprint 4</w:t>
      </w:r>
    </w:p>
    <w:p w14:paraId="64F17F22" w14:textId="77777777" w:rsidR="000D5ED2" w:rsidRDefault="00000000">
      <w:pPr>
        <w:spacing w:after="120"/>
      </w:pPr>
      <w:r>
        <w:rPr>
          <w:b/>
          <w:bCs/>
        </w:rPr>
        <w:t>Apply a falsifiable “so that” test to every story at refinement — before the story enters the next sprint.</w:t>
      </w:r>
    </w:p>
    <w:p w14:paraId="1FA732F0" w14:textId="77777777" w:rsidR="000D5ED2" w:rsidRDefault="00000000">
      <w:pPr>
        <w:spacing w:after="120"/>
      </w:pPr>
      <w:r>
        <w:t xml:space="preserve">The single highest-leverage process </w:t>
      </w:r>
      <w:proofErr w:type="gramStart"/>
      <w:r>
        <w:t>change</w:t>
      </w:r>
      <w:proofErr w:type="gramEnd"/>
      <w:r>
        <w:t>. Each story's value statement must satisfy this test: state what would fail if this story did not ship. If the answer is a tautology (“engagement is rewarded”), the story is inventory rather than value and should not enter the sprint.</w:t>
      </w:r>
    </w:p>
    <w:p w14:paraId="6C59F721" w14:textId="77777777" w:rsidR="000D5ED2" w:rsidRDefault="00000000">
      <w:pPr>
        <w:spacing w:after="120"/>
      </w:pPr>
      <w:r>
        <w:t>Worked examples from Sprint 3:</w:t>
      </w:r>
    </w:p>
    <w:p w14:paraId="526A93F0" w14:textId="77777777" w:rsidR="000D5ED2" w:rsidRDefault="00000000">
      <w:pPr>
        <w:pStyle w:val="ListParagraph"/>
        <w:numPr>
          <w:ilvl w:val="0"/>
          <w:numId w:val="2"/>
        </w:numPr>
        <w:spacing w:after="120"/>
      </w:pPr>
      <w:r>
        <w:t>S3-14 streak mechanic. Sprint Backlog “so that” was “continuous engagement is visually rewarded.” Tautology. What fails if streak doesn't ship? Nothing measurable. → Drop.</w:t>
      </w:r>
    </w:p>
    <w:p w14:paraId="5DBA4E34" w14:textId="77777777" w:rsidR="000D5ED2" w:rsidRDefault="00000000">
      <w:pPr>
        <w:pStyle w:val="ListParagraph"/>
        <w:numPr>
          <w:ilvl w:val="0"/>
          <w:numId w:val="2"/>
        </w:numPr>
        <w:spacing w:after="120"/>
      </w:pPr>
      <w:r>
        <w:t>S3-16 enrichment screen. “So that” was “motivated completers can share demographic context.” What fails if enrichment doesn't ship? Property-level metadata isn't captured per-respondent. But that metadata belongs in a property registry, not a respondent screen. → Drop.</w:t>
      </w:r>
    </w:p>
    <w:p w14:paraId="4F570FEF" w14:textId="77777777" w:rsidR="000D5ED2" w:rsidRDefault="00000000">
      <w:pPr>
        <w:pStyle w:val="ListParagraph"/>
        <w:numPr>
          <w:ilvl w:val="0"/>
          <w:numId w:val="2"/>
        </w:numPr>
        <w:spacing w:after="120"/>
      </w:pPr>
      <w:r>
        <w:t>S3-15 mobile accessibility. “So that” was “front desk staff with phones can participate if needed.” What fails if mobile is broken? Staff who only have phones cannot complete the questionnaire — a real and falsifiable research-participation failure. → Ship.</w:t>
      </w:r>
    </w:p>
    <w:p w14:paraId="5A0B2501" w14:textId="77777777" w:rsidR="000D5ED2" w:rsidRDefault="00000000">
      <w:pPr>
        <w:pStyle w:val="Heading1"/>
      </w:pPr>
      <w:r>
        <w:t>4. Risk Register — Additions</w:t>
      </w:r>
    </w:p>
    <w:p w14:paraId="789787C1" w14:textId="77777777" w:rsidR="000D5ED2" w:rsidRDefault="00000000">
      <w:pPr>
        <w:spacing w:after="120"/>
      </w:pPr>
      <w:r>
        <w:lastRenderedPageBreak/>
        <w:t>Three new risks identified during Sprint 3 to be added to the Risk Register before Sprint 4 kickoff: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0"/>
        <w:gridCol w:w="4080"/>
        <w:gridCol w:w="1980"/>
        <w:gridCol w:w="1980"/>
      </w:tblGrid>
      <w:tr w:rsidR="000D5ED2" w14:paraId="0198ACEF" w14:textId="77777777">
        <w:tblPrEx>
          <w:tblCellMar>
            <w:top w:w="0" w:type="dxa"/>
            <w:bottom w:w="0" w:type="dxa"/>
          </w:tblCellMar>
        </w:tblPrEx>
        <w:tc>
          <w:tcPr>
            <w:tcW w:w="132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83FE2A2" w14:textId="77777777" w:rsidR="000D5ED2" w:rsidRDefault="00000000">
            <w:r>
              <w:rPr>
                <w:b/>
                <w:bCs/>
              </w:rPr>
              <w:t>Risk ID</w:t>
            </w:r>
          </w:p>
        </w:tc>
        <w:tc>
          <w:tcPr>
            <w:tcW w:w="408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75E653DD" w14:textId="77777777" w:rsidR="000D5ED2" w:rsidRDefault="00000000">
            <w:r>
              <w:rPr>
                <w:b/>
                <w:bCs/>
              </w:rPr>
              <w:t>Risk Description</w:t>
            </w:r>
          </w:p>
        </w:tc>
        <w:tc>
          <w:tcPr>
            <w:tcW w:w="198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02C3E85" w14:textId="77777777" w:rsidR="000D5ED2" w:rsidRDefault="00000000">
            <w:r>
              <w:rPr>
                <w:b/>
                <w:bCs/>
              </w:rPr>
              <w:t>Severity</w:t>
            </w:r>
          </w:p>
        </w:tc>
        <w:tc>
          <w:tcPr>
            <w:tcW w:w="198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5C674A42" w14:textId="77777777" w:rsidR="000D5ED2" w:rsidRDefault="00000000">
            <w:r>
              <w:rPr>
                <w:b/>
                <w:bCs/>
              </w:rPr>
              <w:t>Mitigation</w:t>
            </w:r>
          </w:p>
        </w:tc>
      </w:tr>
      <w:tr w:rsidR="000D5ED2" w14:paraId="04106B65" w14:textId="77777777">
        <w:tblPrEx>
          <w:tblCellMar>
            <w:top w:w="0" w:type="dxa"/>
            <w:bottom w:w="0" w:type="dxa"/>
          </w:tblCellMar>
        </w:tblPrEx>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2EEFF7" w14:textId="77777777" w:rsidR="000D5ED2" w:rsidRDefault="00000000">
            <w:r>
              <w:t>R-S3-A</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B8B7D6" w14:textId="77777777" w:rsidR="000D5ED2" w:rsidRDefault="00000000">
            <w:r>
              <w:t>Documentation drift — the same requirement specified differently in SRS, Product Backlog, and Sprint Backlog. Future stories may execute the wrong spec.</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7181A1" w14:textId="77777777" w:rsidR="000D5ED2" w:rsidRDefault="00000000">
            <w:r>
              <w:t>Medium</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86E51D" w14:textId="77777777" w:rsidR="000D5ED2" w:rsidRDefault="00000000">
            <w:r>
              <w:t>Designate SRS as authoritative; sprint backlog references FR IDs rather than restating requirements</w:t>
            </w:r>
          </w:p>
        </w:tc>
      </w:tr>
      <w:tr w:rsidR="000D5ED2" w14:paraId="57806BDE" w14:textId="77777777">
        <w:tblPrEx>
          <w:tblCellMar>
            <w:top w:w="0" w:type="dxa"/>
            <w:bottom w:w="0" w:type="dxa"/>
          </w:tblCellMar>
        </w:tblPrEx>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F4BDB7" w14:textId="77777777" w:rsidR="000D5ED2" w:rsidRDefault="00000000">
            <w:r>
              <w:t>R-S3-B</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C1EB58D" w14:textId="77777777" w:rsidR="000D5ED2" w:rsidRDefault="00000000">
            <w:r>
              <w:t>Production-deploy gap — Definition of Done allows “locally verified” to feel like Done without explicit production-deploy verification.</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27B22D" w14:textId="77777777" w:rsidR="000D5ED2" w:rsidRDefault="00000000">
            <w:r>
              <w:t>High</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EB148E" w14:textId="77777777" w:rsidR="000D5ED2" w:rsidRDefault="00000000">
            <w:r>
              <w:t>Amend DoD: “Deployed to production URL and verified there” as explicit closing step on every code story</w:t>
            </w:r>
          </w:p>
        </w:tc>
      </w:tr>
      <w:tr w:rsidR="000D5ED2" w14:paraId="79159AFE" w14:textId="77777777">
        <w:tblPrEx>
          <w:tblCellMar>
            <w:top w:w="0" w:type="dxa"/>
            <w:bottom w:w="0" w:type="dxa"/>
          </w:tblCellMar>
        </w:tblPrEx>
        <w:tc>
          <w:tcPr>
            <w:tcW w:w="13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B718C2" w14:textId="77777777" w:rsidR="000D5ED2" w:rsidRDefault="00000000">
            <w:r>
              <w:t>R-S3-C</w:t>
            </w:r>
          </w:p>
        </w:tc>
        <w:tc>
          <w:tcPr>
            <w:tcW w:w="40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3DC702" w14:textId="77777777" w:rsidR="000D5ED2" w:rsidRDefault="00000000">
            <w:r>
              <w:t>Mobile-specific UI bug class invisible in DevTools — iOS Safari WebKit issues do not reproduce in Chrome DevTools mobile emulation.</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086D5E" w14:textId="77777777" w:rsidR="000D5ED2" w:rsidRDefault="00000000">
            <w:r>
              <w:t>Medium</w:t>
            </w:r>
          </w:p>
        </w:tc>
        <w:tc>
          <w:tcPr>
            <w:tcW w:w="19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58A098" w14:textId="77777777" w:rsidR="000D5ED2" w:rsidRDefault="00000000">
            <w:r>
              <w:t>For mobile bug reports, capture first diagnostic evidence on real target device before proposing fix</w:t>
            </w:r>
          </w:p>
        </w:tc>
      </w:tr>
    </w:tbl>
    <w:p w14:paraId="4CE7EFD1" w14:textId="77777777" w:rsidR="000D5ED2" w:rsidRDefault="00000000">
      <w:pPr>
        <w:spacing w:after="120"/>
      </w:pPr>
      <w:r>
        <w:t xml:space="preserve"> </w:t>
      </w:r>
    </w:p>
    <w:p w14:paraId="78E81457" w14:textId="77777777" w:rsidR="000D5ED2" w:rsidRDefault="00000000">
      <w:pPr>
        <w:pStyle w:val="Heading1"/>
      </w:pPr>
      <w:r>
        <w:t>5. Definition of Ready / Done — Recommended Amendments</w:t>
      </w:r>
    </w:p>
    <w:p w14:paraId="7A6151A0" w14:textId="77777777" w:rsidR="000D5ED2" w:rsidRDefault="00000000">
      <w:pPr>
        <w:spacing w:after="120"/>
      </w:pPr>
      <w:r>
        <w:t>Sprint 3 lessons map to three concrete amendments for the v1.2 update of the Definition of Done and Ready document. Recommended for Sprint 4 kickoff:</w:t>
      </w:r>
    </w:p>
    <w:p w14:paraId="0285696E" w14:textId="77777777" w:rsidR="000D5ED2" w:rsidRDefault="00000000">
      <w:pPr>
        <w:pStyle w:val="ListParagraph"/>
        <w:numPr>
          <w:ilvl w:val="0"/>
          <w:numId w:val="2"/>
        </w:numPr>
        <w:spacing w:after="120"/>
      </w:pPr>
      <w:r>
        <w:t>Definition of Ready (story level) — add “So that” value-justification test. A story is not Ready unless its “so that” clause states a falsifiable outcome that would fail if the story did not ship.</w:t>
      </w:r>
    </w:p>
    <w:p w14:paraId="532A4FA4" w14:textId="77777777" w:rsidR="000D5ED2" w:rsidRDefault="00000000">
      <w:pPr>
        <w:pStyle w:val="ListParagraph"/>
        <w:numPr>
          <w:ilvl w:val="0"/>
          <w:numId w:val="2"/>
        </w:numPr>
        <w:spacing w:after="120"/>
      </w:pPr>
      <w:r>
        <w:t>Definition of Done (universal criteria) — amend “Deployed to live GitHub Pages URL” to read “Deployed to live GitHub Pages URL and verified accessible there by Lead Researcher (not just by developer in local environment).”</w:t>
      </w:r>
    </w:p>
    <w:p w14:paraId="193E26A4" w14:textId="77777777" w:rsidR="000D5ED2" w:rsidRDefault="00000000">
      <w:pPr>
        <w:pStyle w:val="ListParagraph"/>
        <w:numPr>
          <w:ilvl w:val="0"/>
          <w:numId w:val="2"/>
        </w:numPr>
        <w:spacing w:after="120"/>
      </w:pPr>
      <w:r>
        <w:t xml:space="preserve">Sprint Backlog format — require FR IDs as explicit references rather than restated acceptance criteria. Sprint backlog stories </w:t>
      </w:r>
      <w:proofErr w:type="gramStart"/>
      <w:r>
        <w:t>say</w:t>
      </w:r>
      <w:proofErr w:type="gramEnd"/>
      <w:r>
        <w:t xml:space="preserve"> “Satisfies FR-012” and link to the SRS rather than duplicating spec content that can drift.</w:t>
      </w:r>
    </w:p>
    <w:p w14:paraId="005D26D1" w14:textId="77777777" w:rsidR="000D5ED2" w:rsidRDefault="00000000">
      <w:pPr>
        <w:pStyle w:val="Heading1"/>
      </w:pPr>
      <w:r>
        <w:t>6.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D5ED2" w14:paraId="7D99B2C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10A6CD1C" w14:textId="77777777" w:rsidR="000D5ED2" w:rsidRDefault="00000000">
            <w:r>
              <w:rPr>
                <w:b/>
                <w:bCs/>
              </w:rPr>
              <w:t>Role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6A1772F4" w14:textId="77777777" w:rsidR="000D5ED2" w:rsidRDefault="00000000">
            <w:r>
              <w:rPr>
                <w:b/>
                <w:bCs/>
              </w:rPr>
              <w:t>Name &amp; Signature</w:t>
            </w:r>
          </w:p>
        </w:tc>
        <w:tc>
          <w:tcPr>
            <w:tcW w:w="3120" w:type="dxa"/>
            <w:tcBorders>
              <w:top w:val="single" w:sz="4" w:space="0" w:color="CCCCCC"/>
              <w:left w:val="single" w:sz="4" w:space="0" w:color="CCCCCC"/>
              <w:bottom w:val="single" w:sz="4" w:space="0" w:color="CCCCCC"/>
              <w:right w:val="single" w:sz="4" w:space="0" w:color="CCCCCC"/>
            </w:tcBorders>
            <w:shd w:val="clear" w:color="auto" w:fill="EFEFEF"/>
            <w:tcMar>
              <w:top w:w="80" w:type="dxa"/>
              <w:left w:w="120" w:type="dxa"/>
              <w:bottom w:w="80" w:type="dxa"/>
              <w:right w:w="120" w:type="dxa"/>
            </w:tcMar>
          </w:tcPr>
          <w:p w14:paraId="20A1E34D" w14:textId="77777777" w:rsidR="000D5ED2" w:rsidRDefault="00000000">
            <w:r>
              <w:rPr>
                <w:b/>
                <w:bCs/>
              </w:rPr>
              <w:t>Date</w:t>
            </w:r>
          </w:p>
        </w:tc>
      </w:tr>
      <w:tr w:rsidR="000D5ED2" w14:paraId="0078637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6D344C" w14:textId="77777777" w:rsidR="000D5ED2" w:rsidRDefault="00000000">
            <w:r>
              <w:t>Lead Researcher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7C0892" w14:textId="77777777" w:rsidR="000D5ED2" w:rsidRDefault="00000000">
            <w:r>
              <w:t xml:space="preserve"> </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61B563" w14:textId="77777777" w:rsidR="000D5ED2" w:rsidRDefault="00000000">
            <w:r>
              <w:t xml:space="preserve"> </w:t>
            </w:r>
          </w:p>
        </w:tc>
      </w:tr>
      <w:tr w:rsidR="000D5ED2" w14:paraId="2EAEC55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CB788" w14:textId="77777777" w:rsidR="000D5ED2" w:rsidRDefault="00000000">
            <w:r>
              <w:lastRenderedPageBreak/>
              <w:t>Developer (AI Representative)</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2699415" w14:textId="77777777" w:rsidR="000D5ED2" w:rsidRDefault="00000000">
            <w:r>
              <w:t>Claude (AI Developer)</w:t>
            </w:r>
          </w:p>
        </w:tc>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62A708" w14:textId="77777777" w:rsidR="000D5ED2" w:rsidRDefault="00000000">
            <w:r>
              <w:t>31 May 2026</w:t>
            </w:r>
          </w:p>
        </w:tc>
      </w:tr>
    </w:tbl>
    <w:p w14:paraId="01D5A4A1" w14:textId="77777777" w:rsidR="000D5ED2" w:rsidRDefault="00000000">
      <w:pPr>
        <w:spacing w:after="120"/>
      </w:pPr>
      <w:r>
        <w:t xml:space="preserve"> </w:t>
      </w:r>
    </w:p>
    <w:p w14:paraId="7C1957ED" w14:textId="77777777" w:rsidR="000D5ED2" w:rsidRDefault="00000000">
      <w:pPr>
        <w:spacing w:after="120"/>
        <w:jc w:val="center"/>
      </w:pPr>
      <w:r>
        <w:rPr>
          <w:i/>
          <w:iCs/>
          <w:color w:val="888888"/>
        </w:rPr>
        <w:t>— END OF SPRINT 3 RETROSPECTIVE —</w:t>
      </w:r>
    </w:p>
    <w:sectPr w:rsidR="000D5E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1110F"/>
    <w:multiLevelType w:val="hybridMultilevel"/>
    <w:tmpl w:val="4F84F298"/>
    <w:lvl w:ilvl="0" w:tplc="6388CD54">
      <w:start w:val="1"/>
      <w:numFmt w:val="bullet"/>
      <w:lvlText w:val="●"/>
      <w:lvlJc w:val="left"/>
      <w:pPr>
        <w:ind w:left="720" w:hanging="360"/>
      </w:pPr>
    </w:lvl>
    <w:lvl w:ilvl="1" w:tplc="9A08A69C">
      <w:start w:val="1"/>
      <w:numFmt w:val="bullet"/>
      <w:lvlText w:val="○"/>
      <w:lvlJc w:val="left"/>
      <w:pPr>
        <w:ind w:left="1440" w:hanging="360"/>
      </w:pPr>
    </w:lvl>
    <w:lvl w:ilvl="2" w:tplc="3D961F46">
      <w:start w:val="1"/>
      <w:numFmt w:val="bullet"/>
      <w:lvlText w:val="■"/>
      <w:lvlJc w:val="left"/>
      <w:pPr>
        <w:ind w:left="2160" w:hanging="360"/>
      </w:pPr>
    </w:lvl>
    <w:lvl w:ilvl="3" w:tplc="0DFA8726">
      <w:start w:val="1"/>
      <w:numFmt w:val="bullet"/>
      <w:lvlText w:val="●"/>
      <w:lvlJc w:val="left"/>
      <w:pPr>
        <w:ind w:left="2880" w:hanging="360"/>
      </w:pPr>
    </w:lvl>
    <w:lvl w:ilvl="4" w:tplc="54FA7D86">
      <w:start w:val="1"/>
      <w:numFmt w:val="bullet"/>
      <w:lvlText w:val="○"/>
      <w:lvlJc w:val="left"/>
      <w:pPr>
        <w:ind w:left="3600" w:hanging="360"/>
      </w:pPr>
    </w:lvl>
    <w:lvl w:ilvl="5" w:tplc="1AFEFDF2">
      <w:start w:val="1"/>
      <w:numFmt w:val="bullet"/>
      <w:lvlText w:val="■"/>
      <w:lvlJc w:val="left"/>
      <w:pPr>
        <w:ind w:left="4320" w:hanging="360"/>
      </w:pPr>
    </w:lvl>
    <w:lvl w:ilvl="6" w:tplc="D9D0B93C">
      <w:start w:val="1"/>
      <w:numFmt w:val="bullet"/>
      <w:lvlText w:val="●"/>
      <w:lvlJc w:val="left"/>
      <w:pPr>
        <w:ind w:left="5040" w:hanging="360"/>
      </w:pPr>
    </w:lvl>
    <w:lvl w:ilvl="7" w:tplc="E102CDDC">
      <w:start w:val="1"/>
      <w:numFmt w:val="bullet"/>
      <w:lvlText w:val="●"/>
      <w:lvlJc w:val="left"/>
      <w:pPr>
        <w:ind w:left="5760" w:hanging="360"/>
      </w:pPr>
    </w:lvl>
    <w:lvl w:ilvl="8" w:tplc="F11C4038">
      <w:start w:val="1"/>
      <w:numFmt w:val="bullet"/>
      <w:lvlText w:val="●"/>
      <w:lvlJc w:val="left"/>
      <w:pPr>
        <w:ind w:left="6480" w:hanging="360"/>
      </w:pPr>
    </w:lvl>
  </w:abstractNum>
  <w:abstractNum w:abstractNumId="1" w15:restartNumberingAfterBreak="0">
    <w:nsid w:val="64C5310C"/>
    <w:multiLevelType w:val="hybridMultilevel"/>
    <w:tmpl w:val="AFC82130"/>
    <w:lvl w:ilvl="0" w:tplc="9E1E8726">
      <w:start w:val="1"/>
      <w:numFmt w:val="bullet"/>
      <w:lvlText w:val="•"/>
      <w:lvlJc w:val="left"/>
      <w:pPr>
        <w:ind w:left="720" w:hanging="360"/>
      </w:pPr>
    </w:lvl>
    <w:lvl w:ilvl="1" w:tplc="33B06FB0">
      <w:numFmt w:val="decimal"/>
      <w:lvlText w:val=""/>
      <w:lvlJc w:val="left"/>
    </w:lvl>
    <w:lvl w:ilvl="2" w:tplc="267243DC">
      <w:numFmt w:val="decimal"/>
      <w:lvlText w:val=""/>
      <w:lvlJc w:val="left"/>
    </w:lvl>
    <w:lvl w:ilvl="3" w:tplc="D86AEDFC">
      <w:numFmt w:val="decimal"/>
      <w:lvlText w:val=""/>
      <w:lvlJc w:val="left"/>
    </w:lvl>
    <w:lvl w:ilvl="4" w:tplc="98009F64">
      <w:numFmt w:val="decimal"/>
      <w:lvlText w:val=""/>
      <w:lvlJc w:val="left"/>
    </w:lvl>
    <w:lvl w:ilvl="5" w:tplc="67C0C5B8">
      <w:numFmt w:val="decimal"/>
      <w:lvlText w:val=""/>
      <w:lvlJc w:val="left"/>
    </w:lvl>
    <w:lvl w:ilvl="6" w:tplc="AF6C52C6">
      <w:numFmt w:val="decimal"/>
      <w:lvlText w:val=""/>
      <w:lvlJc w:val="left"/>
    </w:lvl>
    <w:lvl w:ilvl="7" w:tplc="C602B662">
      <w:numFmt w:val="decimal"/>
      <w:lvlText w:val=""/>
      <w:lvlJc w:val="left"/>
    </w:lvl>
    <w:lvl w:ilvl="8" w:tplc="3C608F4C">
      <w:numFmt w:val="decimal"/>
      <w:lvlText w:val=""/>
      <w:lvlJc w:val="left"/>
    </w:lvl>
  </w:abstractNum>
  <w:num w:numId="1" w16cid:durableId="153957454">
    <w:abstractNumId w:val="0"/>
    <w:lvlOverride w:ilvl="0">
      <w:startOverride w:val="1"/>
    </w:lvlOverride>
  </w:num>
  <w:num w:numId="2" w16cid:durableId="11702217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D2"/>
    <w:rsid w:val="000D5ED2"/>
    <w:rsid w:val="001630E5"/>
    <w:rsid w:val="00ED0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CD94"/>
  <w15:docId w15:val="{D115E75E-6FC2-4C56-993F-8F636D5F5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semiHidden/>
    <w:unhideWhenUsed/>
    <w:qFormat/>
    <w:pPr>
      <w:spacing w:before="18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1179</Words>
  <Characters>6726</Characters>
  <Application>Microsoft Office Word</Application>
  <DocSecurity>0</DocSecurity>
  <Lines>56</Lines>
  <Paragraphs>15</Paragraphs>
  <ScaleCrop>false</ScaleCrop>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2026-05-31T10:42:00Z</dcterms:created>
  <dcterms:modified xsi:type="dcterms:W3CDTF">2026-05-31T10:42:00Z</dcterms:modified>
</cp:coreProperties>
</file>