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E30" w:rsidRDefault="00C56E30" w:rsidP="008F56E4">
      <w:pPr>
        <w:pStyle w:val="Nazivinstitucije"/>
        <w:spacing w:line="360" w:lineRule="auto"/>
      </w:pPr>
      <w:bookmarkStart w:id="0" w:name="_GoBack"/>
      <w:bookmarkEnd w:id="0"/>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Matija Čoklica, 45270/16-R</w:t>
      </w:r>
    </w:p>
    <w:p w:rsidR="00C56E30" w:rsidRPr="005C7308" w:rsidRDefault="00C56E30" w:rsidP="008F56E4">
      <w:pPr>
        <w:spacing w:after="0" w:line="360" w:lineRule="auto"/>
        <w:jc w:val="both"/>
        <w:rPr>
          <w:b/>
        </w:rPr>
      </w:pPr>
      <w:r>
        <w:rPr>
          <w:b/>
        </w:rPr>
        <w:t>Valentina Krhlanko,</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Aleksandar Trajkov,</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r>
        <w:t>FoodDonor</w:t>
      </w:r>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4117F1" w:rsidP="00E2412C">
      <w:pPr>
        <w:spacing w:after="0" w:line="360" w:lineRule="auto"/>
        <w:jc w:val="right"/>
      </w:pPr>
      <w:hyperlink r:id="rId8" w:history="1">
        <w:r w:rsidR="00E2412C" w:rsidRPr="00E2412C">
          <w:rPr>
            <w:rStyle w:val="Hyperlink"/>
          </w:rPr>
          <w:t>Link na github repozitorij</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Default="00C56E30" w:rsidP="008F56E4">
          <w:pPr>
            <w:pStyle w:val="TOCHeading"/>
            <w:spacing w:line="360" w:lineRule="auto"/>
          </w:pPr>
          <w:r>
            <w:t>Sadržaj</w:t>
          </w:r>
        </w:p>
        <w:p w:rsidR="00C56E30" w:rsidRPr="00C56E30" w:rsidRDefault="00C56E30" w:rsidP="008F56E4">
          <w:pPr>
            <w:spacing w:line="360" w:lineRule="auto"/>
            <w:rPr>
              <w:lang w:val="en-US"/>
            </w:rPr>
          </w:pPr>
        </w:p>
        <w:p w:rsidR="00403F54" w:rsidRDefault="00C56E30" w:rsidP="008F56E4">
          <w:pPr>
            <w:pStyle w:val="TOC1"/>
            <w:tabs>
              <w:tab w:val="right" w:leader="dot" w:pos="9062"/>
            </w:tabs>
            <w:spacing w:line="360" w:lineRule="auto"/>
            <w:rPr>
              <w:noProof/>
            </w:rPr>
          </w:pPr>
          <w:r>
            <w:fldChar w:fldCharType="begin"/>
          </w:r>
          <w:r>
            <w:instrText xml:space="preserve"> TOC \o "1-3" \h \z \u </w:instrText>
          </w:r>
          <w:r>
            <w:fldChar w:fldCharType="separate"/>
          </w:r>
          <w:hyperlink w:anchor="_Toc467001534" w:history="1">
            <w:r w:rsidR="00403F54" w:rsidRPr="00CE527F">
              <w:rPr>
                <w:rStyle w:val="Hyperlink"/>
                <w:noProof/>
              </w:rPr>
              <w:t>Baza podataka</w:t>
            </w:r>
            <w:r w:rsidR="00403F54">
              <w:rPr>
                <w:noProof/>
                <w:webHidden/>
              </w:rPr>
              <w:tab/>
            </w:r>
            <w:r w:rsidR="00403F54">
              <w:rPr>
                <w:noProof/>
                <w:webHidden/>
              </w:rPr>
              <w:fldChar w:fldCharType="begin"/>
            </w:r>
            <w:r w:rsidR="00403F54">
              <w:rPr>
                <w:noProof/>
                <w:webHidden/>
              </w:rPr>
              <w:instrText xml:space="preserve"> PAGEREF _Toc467001534 \h </w:instrText>
            </w:r>
            <w:r w:rsidR="00403F54">
              <w:rPr>
                <w:noProof/>
                <w:webHidden/>
              </w:rPr>
            </w:r>
            <w:r w:rsidR="00403F54">
              <w:rPr>
                <w:noProof/>
                <w:webHidden/>
              </w:rPr>
              <w:fldChar w:fldCharType="separate"/>
            </w:r>
            <w:r w:rsidR="00707F24">
              <w:rPr>
                <w:noProof/>
                <w:webHidden/>
              </w:rPr>
              <w:t>1</w:t>
            </w:r>
            <w:r w:rsidR="00403F54">
              <w:rPr>
                <w:noProof/>
                <w:webHidden/>
              </w:rPr>
              <w:fldChar w:fldCharType="end"/>
            </w:r>
          </w:hyperlink>
        </w:p>
        <w:p w:rsidR="00403F54" w:rsidRDefault="004117F1" w:rsidP="008F56E4">
          <w:pPr>
            <w:pStyle w:val="TOC1"/>
            <w:tabs>
              <w:tab w:val="right" w:leader="dot" w:pos="9062"/>
            </w:tabs>
            <w:spacing w:line="360" w:lineRule="auto"/>
            <w:rPr>
              <w:noProof/>
            </w:rPr>
          </w:pPr>
          <w:hyperlink w:anchor="_Toc467001535" w:history="1">
            <w:r w:rsidR="00403F54" w:rsidRPr="00CE527F">
              <w:rPr>
                <w:rStyle w:val="Hyperlink"/>
                <w:noProof/>
              </w:rPr>
              <w:t>Web servis</w:t>
            </w:r>
            <w:r w:rsidR="00403F54">
              <w:rPr>
                <w:noProof/>
                <w:webHidden/>
              </w:rPr>
              <w:tab/>
            </w:r>
            <w:r w:rsidR="00403F54">
              <w:rPr>
                <w:noProof/>
                <w:webHidden/>
              </w:rPr>
              <w:fldChar w:fldCharType="begin"/>
            </w:r>
            <w:r w:rsidR="00403F54">
              <w:rPr>
                <w:noProof/>
                <w:webHidden/>
              </w:rPr>
              <w:instrText xml:space="preserve"> PAGEREF _Toc467001535 \h </w:instrText>
            </w:r>
            <w:r w:rsidR="00403F54">
              <w:rPr>
                <w:noProof/>
                <w:webHidden/>
              </w:rPr>
            </w:r>
            <w:r w:rsidR="00403F54">
              <w:rPr>
                <w:noProof/>
                <w:webHidden/>
              </w:rPr>
              <w:fldChar w:fldCharType="separate"/>
            </w:r>
            <w:r w:rsidR="00707F24">
              <w:rPr>
                <w:noProof/>
                <w:webHidden/>
              </w:rPr>
              <w:t>2</w:t>
            </w:r>
            <w:r w:rsidR="00403F54">
              <w:rPr>
                <w:noProof/>
                <w:webHidden/>
              </w:rPr>
              <w:fldChar w:fldCharType="end"/>
            </w:r>
          </w:hyperlink>
        </w:p>
        <w:p w:rsidR="00403F54" w:rsidRDefault="004117F1" w:rsidP="008F56E4">
          <w:pPr>
            <w:pStyle w:val="TOC1"/>
            <w:tabs>
              <w:tab w:val="right" w:leader="dot" w:pos="9062"/>
            </w:tabs>
            <w:spacing w:line="360" w:lineRule="auto"/>
            <w:rPr>
              <w:noProof/>
            </w:rPr>
          </w:pPr>
          <w:hyperlink w:anchor="_Toc467001536" w:history="1">
            <w:r w:rsidR="00403F54" w:rsidRPr="00CE527F">
              <w:rPr>
                <w:rStyle w:val="Hyperlink"/>
                <w:noProof/>
              </w:rPr>
              <w:t>Struktura aplikacije</w:t>
            </w:r>
            <w:r w:rsidR="00403F54">
              <w:rPr>
                <w:noProof/>
                <w:webHidden/>
              </w:rPr>
              <w:tab/>
            </w:r>
            <w:r w:rsidR="00403F54">
              <w:rPr>
                <w:noProof/>
                <w:webHidden/>
              </w:rPr>
              <w:fldChar w:fldCharType="begin"/>
            </w:r>
            <w:r w:rsidR="00403F54">
              <w:rPr>
                <w:noProof/>
                <w:webHidden/>
              </w:rPr>
              <w:instrText xml:space="preserve"> PAGEREF _Toc467001536 \h </w:instrText>
            </w:r>
            <w:r w:rsidR="00403F54">
              <w:rPr>
                <w:noProof/>
                <w:webHidden/>
              </w:rPr>
            </w:r>
            <w:r w:rsidR="00403F54">
              <w:rPr>
                <w:noProof/>
                <w:webHidden/>
              </w:rPr>
              <w:fldChar w:fldCharType="separate"/>
            </w:r>
            <w:r w:rsidR="00707F24">
              <w:rPr>
                <w:noProof/>
                <w:webHidden/>
              </w:rPr>
              <w:t>5</w:t>
            </w:r>
            <w:r w:rsidR="00403F54">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p>
    <w:p w:rsidR="00C56E30" w:rsidRDefault="00C56E30" w:rsidP="008F56E4">
      <w:pPr>
        <w:pStyle w:val="Heading1"/>
        <w:spacing w:line="360" w:lineRule="auto"/>
      </w:pPr>
      <w:bookmarkStart w:id="1" w:name="_Toc467001534"/>
      <w:r w:rsidRPr="00C56E30">
        <w:lastRenderedPageBreak/>
        <w:t>Baza podataka</w:t>
      </w:r>
      <w:bookmarkEnd w:id="1"/>
    </w:p>
    <w:p w:rsidR="00C56E30" w:rsidRDefault="00C56E30" w:rsidP="008F56E4">
      <w:pPr>
        <w:spacing w:line="360" w:lineRule="auto"/>
      </w:pPr>
    </w:p>
    <w:p w:rsidR="00C56E30" w:rsidRDefault="00C56E30" w:rsidP="008F56E4">
      <w:pPr>
        <w:spacing w:line="360" w:lineRule="auto"/>
      </w:pPr>
      <w:r w:rsidRPr="00C56E30">
        <w:t>Tablica korisnik je tablica koja sadrži zajednička obilježja za sve tipove korisnika. Kao primarni ključ koristit će se atribut id. Atribut email predstavlja oznaku korisničkog imena . Tablica tip sadrži moguće tipove korisnika koji nam kasnije služe za definiranje akcija kojima korisnik ima pristup. Trenutno su moguće vrijednosti : „volonter“,“ donor“ i „potrebiti“. Tablica fizicka i pravna su dvije potkategorije korisnika. Tablica fizicka predstavlja dodatne informacije o tipu korisnika „volonter“. Tablica pravna predstavlja dodatne atribute koje mora imati potrebiti korisnik ili donor ako pretpostavimo da takvi korisnici moraju biti poduzeća ili urduge, a ne pojedinci. Tablica paket ima prema tablici stavka vezu n-n te se za prikaz svih stavki hrane u paketu koristi pomoćna tablica stavka_paketa.</w:t>
      </w:r>
    </w:p>
    <w:p w:rsidR="00C56E30" w:rsidRDefault="00C56E30" w:rsidP="008F56E4">
      <w:pPr>
        <w:spacing w:line="360" w:lineRule="auto"/>
      </w:pPr>
    </w:p>
    <w:p w:rsidR="00C56E30" w:rsidRDefault="00C56E30" w:rsidP="008F56E4">
      <w:pPr>
        <w:keepNext/>
        <w:spacing w:line="360" w:lineRule="auto"/>
      </w:pPr>
      <w:r>
        <w:rPr>
          <w:noProof/>
          <w:lang w:eastAsia="hr-HR"/>
        </w:rPr>
        <w:drawing>
          <wp:inline distT="0" distB="0" distL="0" distR="0" wp14:anchorId="3484C0F8" wp14:editId="63EBC4D4">
            <wp:extent cx="5760720"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67430"/>
                    </a:xfrm>
                    <a:prstGeom prst="rect">
                      <a:avLst/>
                    </a:prstGeom>
                  </pic:spPr>
                </pic:pic>
              </a:graphicData>
            </a:graphic>
          </wp:inline>
        </w:drawing>
      </w:r>
    </w:p>
    <w:p w:rsidR="00C56E30" w:rsidRDefault="00C56E30" w:rsidP="008F56E4">
      <w:pPr>
        <w:pStyle w:val="Caption"/>
        <w:spacing w:line="360" w:lineRule="auto"/>
      </w:pPr>
      <w:r>
        <w:t xml:space="preserve">Slika </w:t>
      </w:r>
      <w:r w:rsidR="004117F1">
        <w:fldChar w:fldCharType="begin"/>
      </w:r>
      <w:r w:rsidR="004117F1">
        <w:instrText xml:space="preserve"> SEQ Slika \* ARABIC </w:instrText>
      </w:r>
      <w:r w:rsidR="004117F1">
        <w:fldChar w:fldCharType="separate"/>
      </w:r>
      <w:r w:rsidR="00707F24">
        <w:rPr>
          <w:noProof/>
        </w:rPr>
        <w:t>1</w:t>
      </w:r>
      <w:r w:rsidR="004117F1">
        <w:rPr>
          <w:noProof/>
        </w:rPr>
        <w:fldChar w:fldCharType="end"/>
      </w:r>
      <w:r>
        <w:t>: ERA model (</w:t>
      </w:r>
      <w:hyperlink r:id="rId10" w:history="1">
        <w:r w:rsidRPr="00C56E30">
          <w:rPr>
            <w:rStyle w:val="Hyperlink"/>
          </w:rPr>
          <w:t>link na sliku</w:t>
        </w:r>
      </w:hyperlink>
      <w:r>
        <w:t>)</w:t>
      </w:r>
    </w:p>
    <w:p w:rsidR="00C56E30" w:rsidRDefault="008F56E4" w:rsidP="008F56E4">
      <w:pPr>
        <w:spacing w:after="160" w:line="259" w:lineRule="auto"/>
      </w:pPr>
      <w:r>
        <w:br w:type="page"/>
      </w:r>
    </w:p>
    <w:p w:rsidR="00C56E30" w:rsidRDefault="00C56E30" w:rsidP="008F56E4">
      <w:pPr>
        <w:pStyle w:val="Heading1"/>
        <w:spacing w:line="360" w:lineRule="auto"/>
      </w:pPr>
      <w:bookmarkStart w:id="2" w:name="_Toc467001535"/>
      <w:r w:rsidRPr="00C56E30">
        <w:lastRenderedPageBreak/>
        <w:t>Web servis</w:t>
      </w:r>
      <w:bookmarkEnd w:id="2"/>
    </w:p>
    <w:p w:rsidR="00C56E30" w:rsidRDefault="00C56E30" w:rsidP="008F56E4">
      <w:pPr>
        <w:spacing w:line="360" w:lineRule="auto"/>
      </w:pPr>
    </w:p>
    <w:p w:rsidR="00C56E30" w:rsidRDefault="00C56E30" w:rsidP="008F56E4">
      <w:pPr>
        <w:spacing w:line="360" w:lineRule="auto"/>
      </w:pPr>
      <w:r w:rsidRPr="00C56E30">
        <w:t>Kako našu aplikaciju istovremeno može koristiti više korisnika koji trebaju podatke iz zajedničke baze napravljen je PHP web servis. Pripadni web servis je RESTfull tipa te se za dohvaćanje ili manipulaciju podataka treba organizirati određena struktura URL-a. Link na github repozitorij web servisa je</w:t>
      </w:r>
      <w:r>
        <w:t xml:space="preserve"> </w:t>
      </w:r>
      <w:hyperlink r:id="rId11" w:history="1">
        <w:r w:rsidRPr="00C56E30">
          <w:rPr>
            <w:rStyle w:val="Hyperlink"/>
          </w:rPr>
          <w:t>https://github.com/valkrhlan/FoodDonorWebservice</w:t>
        </w:r>
      </w:hyperlink>
      <w:r w:rsidRPr="00C56E30">
        <w:t xml:space="preserve"> Kao nepromjenjivi dio tj. baseUrl u aplikaciji korišten je url: </w:t>
      </w:r>
      <w:hyperlink r:id="rId12" w:history="1">
        <w:r w:rsidRPr="00C56E30">
          <w:rPr>
            <w:rStyle w:val="Hyperlink"/>
          </w:rPr>
          <w:t>https://air-web-service.000webhostapp.com/webservice/</w:t>
        </w:r>
      </w:hyperlink>
      <w:r w:rsidRPr="00C56E30">
        <w:t>.</w:t>
      </w:r>
      <w:r w:rsidR="00403F54">
        <w:t xml:space="preserve"> </w:t>
      </w:r>
      <w:r w:rsidR="00403F54" w:rsidRPr="00403F54">
        <w:t>Za prvu fazu su implementirane četiri metode, a njihov naziv, HTTP metodu i url možete vidjeti u tablici 1. Metode web </w:t>
      </w:r>
      <w:r w:rsidR="00403F54" w:rsidRPr="00403F54">
        <w:rPr>
          <w:i/>
          <w:iCs/>
        </w:rPr>
        <w:t>servisa</w:t>
      </w:r>
      <w:r w:rsidR="00403F54" w:rsidRPr="00403F54">
        <w:t>. Pristupni url se kreira tako da </w:t>
      </w:r>
      <w:r w:rsidR="00403F54" w:rsidRPr="00403F54">
        <w:rPr>
          <w:i/>
          <w:iCs/>
        </w:rPr>
        <w:t>baseUrl</w:t>
      </w:r>
      <w:r w:rsidR="00403F54" w:rsidRPr="00403F54">
        <w:t>-u dodamo url metode.</w:t>
      </w:r>
    </w:p>
    <w:p w:rsidR="00C56E30" w:rsidRDefault="00C56E30" w:rsidP="008F56E4">
      <w:pPr>
        <w:spacing w:line="360" w:lineRule="auto"/>
      </w:pPr>
    </w:p>
    <w:tbl>
      <w:tblPr>
        <w:tblStyle w:val="TableGrid"/>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gradovi/all</w:t>
            </w:r>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8F56E4">
            <w:pPr>
              <w:spacing w:line="360" w:lineRule="auto"/>
            </w:pPr>
            <w:r w:rsidRPr="00C56E30">
              <w:t>Registracija volontera</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bl>
    <w:p w:rsidR="00C56E30" w:rsidRDefault="00C56E30" w:rsidP="008F56E4">
      <w:pPr>
        <w:pStyle w:val="Caption"/>
        <w:spacing w:line="360" w:lineRule="auto"/>
      </w:pPr>
      <w:r>
        <w:t xml:space="preserve">Tablica </w:t>
      </w:r>
      <w:r w:rsidR="004117F1">
        <w:fldChar w:fldCharType="begin"/>
      </w:r>
      <w:r w:rsidR="004117F1">
        <w:instrText xml:space="preserve"> SEQ Tablica \* ARABIC </w:instrText>
      </w:r>
      <w:r w:rsidR="004117F1">
        <w:fldChar w:fldCharType="separate"/>
      </w:r>
      <w:r w:rsidR="00707F24">
        <w:rPr>
          <w:noProof/>
        </w:rPr>
        <w:t>1</w:t>
      </w:r>
      <w:r w:rsidR="004117F1">
        <w:rPr>
          <w:noProof/>
        </w:rPr>
        <w:fldChar w:fldCharType="end"/>
      </w:r>
      <w:r>
        <w:t xml:space="preserve">: </w:t>
      </w:r>
      <w:r w:rsidRPr="00EE5627">
        <w:t>Metode web servisa</w:t>
      </w:r>
    </w:p>
    <w:p w:rsidR="00C56E30" w:rsidRDefault="00C56E30" w:rsidP="008F56E4">
      <w:pPr>
        <w:spacing w:line="360" w:lineRule="auto"/>
      </w:pPr>
    </w:p>
    <w:p w:rsidR="00C56E30" w:rsidRDefault="00403F54" w:rsidP="008F56E4">
      <w:pPr>
        <w:spacing w:line="360" w:lineRule="auto"/>
      </w:pPr>
      <w:r w:rsidRPr="00403F54">
        <w:t>Svaka funkcija vraća odgovor JSON formata. Glavni atributi u odgovoru su status, nbResults, message i dana. Pri čemu status označava uspješno ili uspješno dohvaćanje podataka sa web servisa, a prikazuju i ispravnost ili neispravnost pri izmjeni ili dodavanju podataka u bazu. Strukturu odgovora i moguće vrijednosti koje može poprimiti možemo vidjeti u tablici </w:t>
      </w:r>
      <w:r w:rsidRPr="00403F54">
        <w:rPr>
          <w:i/>
          <w:iCs/>
        </w:rPr>
        <w:t>2. Struktura odgovora pri metodi za ispis svih gradova</w:t>
      </w:r>
      <w:r w:rsidRPr="00403F54">
        <w:t>, tablici </w:t>
      </w:r>
      <w:r w:rsidRPr="00403F54">
        <w:rPr>
          <w:i/>
          <w:iCs/>
        </w:rPr>
        <w:t>3. Struktura odgovora pri metodi za prijavu</w:t>
      </w:r>
      <w:r w:rsidRPr="00403F54">
        <w:t> i tablici </w:t>
      </w:r>
      <w:r w:rsidRPr="00403F54">
        <w:rPr>
          <w:i/>
          <w:iCs/>
        </w:rPr>
        <w:t>4. Struktura odgovora pri metodama za registraciju</w:t>
      </w:r>
      <w:r w:rsidRPr="00403F54">
        <w:t> nam pokazuje sve moguće vrijednosti odgovora prilikom dohvaćanja svih gradova iz baze.</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r>
              <w:t>nbResults</w:t>
            </w:r>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r>
              <w:t>Message</w:t>
            </w:r>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Niz pbr = -1 i naziv =““</w:t>
            </w:r>
          </w:p>
        </w:tc>
        <w:tc>
          <w:tcPr>
            <w:tcW w:w="3021" w:type="dxa"/>
          </w:tcPr>
          <w:p w:rsidR="00C56E30" w:rsidRDefault="00C56E30" w:rsidP="008F56E4">
            <w:pPr>
              <w:keepNext/>
              <w:spacing w:line="360" w:lineRule="auto"/>
            </w:pPr>
            <w:r w:rsidRPr="00C56E30">
              <w:t>Niz svih gradova sa vrijednostima pbr i naziv u JSON formatu</w:t>
            </w:r>
          </w:p>
        </w:tc>
      </w:tr>
    </w:tbl>
    <w:p w:rsidR="00C56E30" w:rsidRDefault="00C56E30" w:rsidP="008F56E4">
      <w:pPr>
        <w:pStyle w:val="Caption"/>
        <w:spacing w:line="360" w:lineRule="auto"/>
      </w:pPr>
      <w:r>
        <w:t xml:space="preserve">Tablica </w:t>
      </w:r>
      <w:r w:rsidR="004117F1">
        <w:fldChar w:fldCharType="begin"/>
      </w:r>
      <w:r w:rsidR="004117F1">
        <w:instrText xml:space="preserve"> SEQ Tablica \* ARABIC </w:instrText>
      </w:r>
      <w:r w:rsidR="004117F1">
        <w:fldChar w:fldCharType="separate"/>
      </w:r>
      <w:r w:rsidR="00707F24">
        <w:rPr>
          <w:noProof/>
        </w:rPr>
        <w:t>2</w:t>
      </w:r>
      <w:r w:rsidR="004117F1">
        <w:rPr>
          <w:noProof/>
        </w:rPr>
        <w:fldChar w:fldCharType="end"/>
      </w:r>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3. Za registraciju postoje dvije funkcije, jedna omogućava registraciju volontera, tj. fizičkih osoba, a druga omogućava registraciju donora i potrebitih koji su pravne osobe. Obje funkcije za registraciju vraćaju odgovor iste strukture,pa su zajedno obuhvaćene u tablici _4.Struktura odgovora pri metodama za registraciju</w:t>
      </w:r>
    </w:p>
    <w:p w:rsidR="00403F54" w:rsidRDefault="008F56E4" w:rsidP="008F56E4">
      <w:pPr>
        <w:spacing w:after="160" w:line="259" w:lineRule="auto"/>
        <w:rPr>
          <w:i/>
          <w:iCs/>
        </w:rPr>
      </w:pPr>
      <w:r>
        <w:rPr>
          <w:i/>
          <w:iCs/>
        </w:rPr>
        <w:br w:type="page"/>
      </w:r>
    </w:p>
    <w:tbl>
      <w:tblPr>
        <w:tblStyle w:val="TableGrid"/>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r>
              <w:t>nbResults</w:t>
            </w:r>
          </w:p>
        </w:tc>
        <w:tc>
          <w:tcPr>
            <w:tcW w:w="2265" w:type="dxa"/>
          </w:tcPr>
          <w:p w:rsidR="00403F54" w:rsidRDefault="00403F54" w:rsidP="008F56E4">
            <w:pPr>
              <w:spacing w:line="360" w:lineRule="auto"/>
            </w:pPr>
            <w:r w:rsidRPr="00403F54">
              <w:t>Tip korisnika ( 1 – „donor“,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r>
              <w:t>message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„error“</w:t>
            </w:r>
          </w:p>
        </w:tc>
        <w:tc>
          <w:tcPr>
            <w:tcW w:w="2266" w:type="dxa"/>
          </w:tcPr>
          <w:p w:rsidR="00403F54" w:rsidRDefault="00403F54" w:rsidP="008F56E4">
            <w:pPr>
              <w:keepNext/>
              <w:spacing w:line="360" w:lineRule="auto"/>
            </w:pPr>
            <w:r w:rsidRPr="00403F54">
              <w:t>Niz kojem je prijava = ''error''</w:t>
            </w:r>
          </w:p>
        </w:tc>
      </w:tr>
    </w:tbl>
    <w:p w:rsidR="00403F54" w:rsidRDefault="00403F54" w:rsidP="008F56E4">
      <w:pPr>
        <w:pStyle w:val="Caption"/>
        <w:spacing w:line="360" w:lineRule="auto"/>
      </w:pPr>
      <w:r>
        <w:t xml:space="preserve">Tablica </w:t>
      </w:r>
      <w:r w:rsidR="004117F1">
        <w:fldChar w:fldCharType="begin"/>
      </w:r>
      <w:r w:rsidR="004117F1">
        <w:instrText xml:space="preserve"> SEQ Tablica \* ARABIC </w:instrText>
      </w:r>
      <w:r w:rsidR="004117F1">
        <w:fldChar w:fldCharType="separate"/>
      </w:r>
      <w:r w:rsidR="00707F24">
        <w:rPr>
          <w:noProof/>
        </w:rPr>
        <w:t>3</w:t>
      </w:r>
      <w:r w:rsidR="004117F1">
        <w:rPr>
          <w:noProof/>
        </w:rPr>
        <w:fldChar w:fldCharType="end"/>
      </w:r>
      <w:r>
        <w:t>:</w:t>
      </w:r>
      <w:r w:rsidRPr="0027033E">
        <w:t>Struktura odgovora pri metodi za prijavu</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r>
              <w:t>nbResults</w:t>
            </w:r>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r>
              <w:t>Message</w:t>
            </w:r>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Niz reg = „OK“</w:t>
            </w:r>
          </w:p>
        </w:tc>
        <w:tc>
          <w:tcPr>
            <w:tcW w:w="3021" w:type="dxa"/>
          </w:tcPr>
          <w:p w:rsidR="00403F54" w:rsidRDefault="00403F54" w:rsidP="008F56E4">
            <w:pPr>
              <w:keepNext/>
              <w:spacing w:line="360" w:lineRule="auto"/>
            </w:pPr>
            <w:r w:rsidRPr="00403F54">
              <w:t>Niz kojem je reg= „error“</w:t>
            </w:r>
          </w:p>
        </w:tc>
      </w:tr>
    </w:tbl>
    <w:p w:rsidR="00403F54" w:rsidRDefault="00403F54" w:rsidP="008F56E4">
      <w:pPr>
        <w:pStyle w:val="Caption"/>
        <w:spacing w:line="360" w:lineRule="auto"/>
      </w:pPr>
      <w:r>
        <w:t xml:space="preserve">Tablica </w:t>
      </w:r>
      <w:r w:rsidR="004117F1">
        <w:fldChar w:fldCharType="begin"/>
      </w:r>
      <w:r w:rsidR="004117F1">
        <w:instrText xml:space="preserve"> SEQ Tablica \* ARABIC </w:instrText>
      </w:r>
      <w:r w:rsidR="004117F1">
        <w:fldChar w:fldCharType="separate"/>
      </w:r>
      <w:r w:rsidR="00707F24">
        <w:rPr>
          <w:noProof/>
        </w:rPr>
        <w:t>4</w:t>
      </w:r>
      <w:r w:rsidR="004117F1">
        <w:rPr>
          <w:noProof/>
        </w:rPr>
        <w:fldChar w:fldCharType="end"/>
      </w:r>
      <w:r>
        <w:t xml:space="preserve">: </w:t>
      </w:r>
      <w:r w:rsidRPr="00485E76">
        <w:t>Struktura odgovora pri metodi za registraciju</w:t>
      </w:r>
    </w:p>
    <w:p w:rsidR="008F56E4" w:rsidRDefault="008F56E4">
      <w:pPr>
        <w:spacing w:after="160" w:line="259" w:lineRule="auto"/>
      </w:pPr>
      <w:r>
        <w:br w:type="page"/>
      </w:r>
    </w:p>
    <w:p w:rsidR="00403F54" w:rsidRDefault="00403F54" w:rsidP="008F56E4">
      <w:pPr>
        <w:spacing w:line="360" w:lineRule="auto"/>
      </w:pPr>
    </w:p>
    <w:p w:rsidR="00403F54" w:rsidRDefault="00403F54" w:rsidP="008F56E4">
      <w:pPr>
        <w:pStyle w:val="Heading1"/>
        <w:spacing w:line="360" w:lineRule="auto"/>
      </w:pPr>
      <w:bookmarkStart w:id="3" w:name="_Toc467001536"/>
      <w:r w:rsidRPr="00403F54">
        <w:t>Struktura aplikacije</w:t>
      </w:r>
      <w:bookmarkEnd w:id="3"/>
    </w:p>
    <w:p w:rsidR="00403F54" w:rsidRDefault="00403F54" w:rsidP="008F56E4">
      <w:pPr>
        <w:spacing w:line="360" w:lineRule="auto"/>
      </w:pPr>
    </w:p>
    <w:p w:rsidR="00403F54" w:rsidRPr="00403F54" w:rsidRDefault="00403F54" w:rsidP="008F56E4">
      <w:pPr>
        <w:spacing w:line="360" w:lineRule="auto"/>
      </w:pPr>
      <w:r w:rsidRPr="00403F54">
        <w:t>Aplikacija koristi dva modula - app i webservice, za svoj rad. App i webservice moduli povezani su klasama paketa loaders koji se nalazi unutar modula app. Klase koje su u modulu app ali nisu dio paketa loaders su android aktivnosti (zasebni zasloni sa svojim funkcionalnostima):</w:t>
      </w:r>
    </w:p>
    <w:p w:rsidR="00403F54" w:rsidRPr="00403F54" w:rsidRDefault="00403F54" w:rsidP="008F56E4">
      <w:pPr>
        <w:numPr>
          <w:ilvl w:val="0"/>
          <w:numId w:val="1"/>
        </w:numPr>
        <w:spacing w:line="360" w:lineRule="auto"/>
      </w:pPr>
      <w:r w:rsidRPr="00403F54">
        <w:t>MainActivity : Aktivnost u kojoj je implementirana prijava na aplikaciju, te poveznica (preko pomoćnog prozora s pitanjem) na aktivnosti koje implementiraju registraciju.</w:t>
      </w:r>
    </w:p>
    <w:p w:rsidR="00403F54" w:rsidRPr="00403F54" w:rsidRDefault="00403F54" w:rsidP="008F56E4">
      <w:pPr>
        <w:numPr>
          <w:ilvl w:val="0"/>
          <w:numId w:val="1"/>
        </w:numPr>
        <w:spacing w:line="360" w:lineRule="auto"/>
      </w:pPr>
      <w:r w:rsidRPr="00403F54">
        <w:t>RegistracijaFizickiKorisnik : Aktivnost u kojoj je implementirana registracija fizičkog korisnika. Uspješnom registracijom, ili odabirom na odustani, korisnik se vraća na MainActivity aktivnost.</w:t>
      </w:r>
    </w:p>
    <w:p w:rsidR="00403F54" w:rsidRPr="00403F54" w:rsidRDefault="00403F54" w:rsidP="008F56E4">
      <w:pPr>
        <w:numPr>
          <w:ilvl w:val="0"/>
          <w:numId w:val="1"/>
        </w:numPr>
        <w:spacing w:line="360" w:lineRule="auto"/>
      </w:pPr>
      <w:r w:rsidRPr="00403F54">
        <w:t>RegistracijaPravniKorisnik : Aktivnost u kojoj je implementirana registracija fizičkog korisnika. Uspješnom registracijom, ili odabirom na odustani, korisnik se vraća na MainActivity aktivnost.</w:t>
      </w:r>
    </w:p>
    <w:p w:rsidR="00403F54" w:rsidRPr="00403F54" w:rsidRDefault="00403F54" w:rsidP="008F56E4">
      <w:pPr>
        <w:numPr>
          <w:ilvl w:val="0"/>
          <w:numId w:val="1"/>
        </w:numPr>
        <w:spacing w:line="360" w:lineRule="auto"/>
      </w:pPr>
      <w:r w:rsidRPr="00403F54">
        <w:t>PopisPaketa : Aktivnost u kojoj je trenutno implementirana traka izbornika sa gumbom „Odjava“ (vraćanje na MainActivity). U ovu aktivnost korisnik stupa tek nakon uspješne prijave.</w:t>
      </w:r>
    </w:p>
    <w:p w:rsidR="00403F54" w:rsidRPr="00403F54" w:rsidRDefault="00403F54" w:rsidP="008F56E4">
      <w:pPr>
        <w:spacing w:line="360" w:lineRule="auto"/>
      </w:pPr>
      <w:r w:rsidRPr="00403F54">
        <w:t xml:space="preserve">Svaka klasa od gore navedenih aktivnosti implementira WsDataLoaderListener sučelje, te stvara WsDataLoader objekt, koji stvara objekt klase FdWebServiceCaller iz modula webservice, te implementira sučelje FdWebServiceHandler. Stvaranje FdWebServiceCaller objekta, omogućit će slanje upisanih podataka „sa zaslona“ uz odgovarajuću metodu koja će definirati API poziv prema web servisu. Upit API-ju definiran je u sučelju FdWebService, dok je odgovor API-ja smješten u FdWebServiceResponse. Nakon što klasa FdWebServiceCaller pročita odgovor u FdWebServiceResponse, odmah poziva metodu onDataArrived (metoda iz sučelja FdWebServiceHandler) sa podacima kao parametrima metode. Unutar implementacije te metode (implementira ju WsDataLoader klasa) nalazi se poziv metode onWsDataLoaded (koju implementiraju sve aktivnosti osim PopisPaketa). Unutar te metode definirana je povratna poruka za korisnika aplikacije – (ne)uspješna prijava ili (ne)uspješna registracija. Kako bi prijava ili registracija bile uspješne, korisnik mora upisati </w:t>
      </w:r>
      <w:r w:rsidRPr="00403F54">
        <w:lastRenderedPageBreak/>
        <w:t>podatke koje zadovoljavaju ispravno upisan podatak/polje. Taj dio se provjerava unutar slušatelja događaja OnClick koji se nalazi u svim trenutno postojećim aktivnostima osim PopisPaketa.</w:t>
      </w:r>
    </w:p>
    <w:p w:rsidR="00403F54" w:rsidRDefault="00403F54" w:rsidP="008F56E4">
      <w:pPr>
        <w:keepNext/>
        <w:spacing w:line="360" w:lineRule="auto"/>
      </w:pPr>
      <w:r>
        <w:rPr>
          <w:noProof/>
          <w:lang w:eastAsia="hr-HR"/>
        </w:rPr>
        <w:drawing>
          <wp:inline distT="0" distB="0" distL="0" distR="0" wp14:anchorId="2EBE97A9" wp14:editId="60CCEB03">
            <wp:extent cx="5760720" cy="4113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3a2f2f692e696d6775722e636f6d2f634e6d436d6c332e6a706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13530"/>
                    </a:xfrm>
                    <a:prstGeom prst="rect">
                      <a:avLst/>
                    </a:prstGeom>
                  </pic:spPr>
                </pic:pic>
              </a:graphicData>
            </a:graphic>
          </wp:inline>
        </w:drawing>
      </w:r>
    </w:p>
    <w:p w:rsidR="00403F54" w:rsidRPr="00403F54" w:rsidRDefault="00403F54" w:rsidP="008F56E4">
      <w:pPr>
        <w:pStyle w:val="Caption"/>
        <w:spacing w:line="360" w:lineRule="auto"/>
      </w:pPr>
      <w:r>
        <w:t xml:space="preserve">Slika </w:t>
      </w:r>
      <w:r w:rsidR="004117F1">
        <w:fldChar w:fldCharType="begin"/>
      </w:r>
      <w:r w:rsidR="004117F1">
        <w:instrText xml:space="preserve"> SEQ Slika \* ARABIC </w:instrText>
      </w:r>
      <w:r w:rsidR="004117F1">
        <w:fldChar w:fldCharType="separate"/>
      </w:r>
      <w:r w:rsidR="00707F24">
        <w:rPr>
          <w:noProof/>
        </w:rPr>
        <w:t>2</w:t>
      </w:r>
      <w:r w:rsidR="004117F1">
        <w:rPr>
          <w:noProof/>
        </w:rPr>
        <w:fldChar w:fldCharType="end"/>
      </w:r>
      <w:r>
        <w:t xml:space="preserve">: </w:t>
      </w:r>
      <w:r w:rsidRPr="000E6E9B">
        <w:t>Dijagram klasa implementiranog koda aplikacije</w:t>
      </w:r>
    </w:p>
    <w:sectPr w:rsidR="00403F54" w:rsidRPr="00403F54" w:rsidSect="00CF2AE2">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7F1" w:rsidRDefault="004117F1" w:rsidP="00CF2AE2">
      <w:pPr>
        <w:spacing w:after="0" w:line="240" w:lineRule="auto"/>
      </w:pPr>
      <w:r>
        <w:separator/>
      </w:r>
    </w:p>
  </w:endnote>
  <w:endnote w:type="continuationSeparator" w:id="0">
    <w:p w:rsidR="004117F1" w:rsidRDefault="004117F1"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309198"/>
      <w:docPartObj>
        <w:docPartGallery w:val="Page Numbers (Bottom of Page)"/>
        <w:docPartUnique/>
      </w:docPartObj>
    </w:sdtPr>
    <w:sdtEndPr>
      <w:rPr>
        <w:noProof/>
      </w:rPr>
    </w:sdtEndPr>
    <w:sdtContent>
      <w:p w:rsidR="00CF2AE2" w:rsidRDefault="00CF2AE2">
        <w:pPr>
          <w:pStyle w:val="Footer"/>
          <w:jc w:val="right"/>
        </w:pPr>
        <w:r>
          <w:fldChar w:fldCharType="begin"/>
        </w:r>
        <w:r>
          <w:instrText xml:space="preserve"> PAGE   \* MERGEFORMAT </w:instrText>
        </w:r>
        <w:r>
          <w:fldChar w:fldCharType="separate"/>
        </w:r>
        <w:r w:rsidR="00707F24">
          <w:rPr>
            <w:noProof/>
          </w:rPr>
          <w:t>6</w:t>
        </w:r>
        <w:r>
          <w:rPr>
            <w:noProof/>
          </w:rPr>
          <w:fldChar w:fldCharType="end"/>
        </w:r>
      </w:p>
    </w:sdtContent>
  </w:sdt>
  <w:p w:rsidR="00CF2AE2" w:rsidRDefault="00CF2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7F1" w:rsidRDefault="004117F1" w:rsidP="00CF2AE2">
      <w:pPr>
        <w:spacing w:after="0" w:line="240" w:lineRule="auto"/>
      </w:pPr>
      <w:r>
        <w:separator/>
      </w:r>
    </w:p>
  </w:footnote>
  <w:footnote w:type="continuationSeparator" w:id="0">
    <w:p w:rsidR="004117F1" w:rsidRDefault="004117F1" w:rsidP="00CF2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872D9"/>
    <w:rsid w:val="001462F6"/>
    <w:rsid w:val="00403F54"/>
    <w:rsid w:val="004117F1"/>
    <w:rsid w:val="004F5CA0"/>
    <w:rsid w:val="005A698A"/>
    <w:rsid w:val="00707F24"/>
    <w:rsid w:val="008F56E4"/>
    <w:rsid w:val="00C56E30"/>
    <w:rsid w:val="00CD5AE2"/>
    <w:rsid w:val="00CF2AE2"/>
    <w:rsid w:val="00E2412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Heading1Char">
    <w:name w:val="Heading 1 Char"/>
    <w:basedOn w:val="DefaultParagraphFont"/>
    <w:link w:val="Heading1"/>
    <w:uiPriority w:val="9"/>
    <w:rsid w:val="00C56E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6E30"/>
    <w:pPr>
      <w:spacing w:line="259" w:lineRule="auto"/>
      <w:outlineLvl w:val="9"/>
    </w:pPr>
    <w:rPr>
      <w:lang w:val="en-US"/>
    </w:rPr>
  </w:style>
  <w:style w:type="paragraph" w:styleId="Caption">
    <w:name w:val="caption"/>
    <w:basedOn w:val="Normal"/>
    <w:next w:val="Normal"/>
    <w:uiPriority w:val="35"/>
    <w:unhideWhenUsed/>
    <w:qFormat/>
    <w:rsid w:val="00C56E30"/>
    <w:pPr>
      <w:spacing w:line="240" w:lineRule="auto"/>
    </w:pPr>
    <w:rPr>
      <w:i/>
      <w:iCs/>
      <w:color w:val="44546A" w:themeColor="text2"/>
      <w:sz w:val="18"/>
      <w:szCs w:val="18"/>
    </w:rPr>
  </w:style>
  <w:style w:type="character" w:styleId="Hyperlink">
    <w:name w:val="Hyperlink"/>
    <w:basedOn w:val="DefaultParagraphFont"/>
    <w:uiPriority w:val="99"/>
    <w:unhideWhenUsed/>
    <w:rsid w:val="00C56E30"/>
    <w:rPr>
      <w:color w:val="0563C1" w:themeColor="hyperlink"/>
      <w:u w:val="single"/>
    </w:rPr>
  </w:style>
  <w:style w:type="character" w:styleId="FollowedHyperlink">
    <w:name w:val="FollowedHyperlink"/>
    <w:basedOn w:val="DefaultParagraphFont"/>
    <w:uiPriority w:val="99"/>
    <w:semiHidden/>
    <w:unhideWhenUsed/>
    <w:rsid w:val="00C56E30"/>
    <w:rPr>
      <w:color w:val="954F72" w:themeColor="followedHyperlink"/>
      <w:u w:val="single"/>
    </w:rPr>
  </w:style>
  <w:style w:type="table" w:styleId="TableGrid">
    <w:name w:val="Table Grid"/>
    <w:basedOn w:val="TableNormal"/>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03F54"/>
    <w:pPr>
      <w:spacing w:after="100"/>
    </w:pPr>
  </w:style>
  <w:style w:type="paragraph" w:styleId="Header">
    <w:name w:val="header"/>
    <w:basedOn w:val="Normal"/>
    <w:link w:val="HeaderChar"/>
    <w:uiPriority w:val="99"/>
    <w:unhideWhenUsed/>
    <w:rsid w:val="00CF2A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AE2"/>
    <w:rPr>
      <w:rFonts w:ascii="Times New Roman" w:hAnsi="Times New Roman"/>
      <w:sz w:val="24"/>
    </w:rPr>
  </w:style>
  <w:style w:type="paragraph" w:styleId="Footer">
    <w:name w:val="footer"/>
    <w:basedOn w:val="Normal"/>
    <w:link w:val="FooterChar"/>
    <w:uiPriority w:val="99"/>
    <w:unhideWhenUsed/>
    <w:rsid w:val="00CF2A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AE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Webservice"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r-web-service.000webhostapp.com/webserv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alkrhlan/FoodDonorWebservi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imgur.com/VM8kQIN.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4B88EE6-D42A-4C73-ACA3-3703A3E0D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Matija Čoklica</cp:lastModifiedBy>
  <cp:revision>9</cp:revision>
  <cp:lastPrinted>2016-11-15T18:45:00Z</cp:lastPrinted>
  <dcterms:created xsi:type="dcterms:W3CDTF">2016-11-15T18:13:00Z</dcterms:created>
  <dcterms:modified xsi:type="dcterms:W3CDTF">2016-11-15T18:45:00Z</dcterms:modified>
</cp:coreProperties>
</file>