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0F766E"/>
          <w:sz w:val="72"/>
          <w:szCs w:val="72"/>
        </w:rPr>
        <w:t xml:space="preserve">ProGuild.ai</w:t>
      </w: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Founder's Bible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v5.6 — May 26,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Product · Strategy · Architecture · Build · Launch · Mobile · AI · SEO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Owner: Wasim Akram  ·  Confidential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DC2626"/>
          <w:sz w:val="20"/>
          <w:szCs w:val="20"/>
        </w:rPr>
        <w:t xml:space="preserve">RULE: If a decision is not in this document, it does not exist. If a feature is not here, it is not committed. Update this document at the end of every build session.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1. What ProGuild Is — The One-Page Strategy</w:t>
      </w:r>
    </w:p>
    <w:p>
      <w:r>
        <w:rPr>
          <w:rFonts w:ascii="Arial" w:cs="Arial" w:eastAsia="Arial" w:hAnsi="Arial"/>
          <w:sz w:val="22"/>
          <w:szCs w:val="22"/>
        </w:rPr>
        <w:t xml:space="preserve">ProGuild is the only platform where a licensed Florida contractor's leads and their jobs live in the same place. The DBPR-verified profile generates the lead. The CRM manages the job. Reviews build the ranking. The next lead comes automatically. $49/month flat. No per-lead fees. Ever.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Directory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134k DBPR-verified FL profiles. Search by trade + city.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of funnel — homeowners find pros via Google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/ Operating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Estimates, invoices, pipeline, calendar, clients, trade 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tool — creates lock-in. This is the moat.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Community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Feed, benchmarks, supplier deals, peer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— why pros come back on slow weeks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Flywheel: Homeowner searches Google → finds ProGuild city+trade page → browses verified profiles → fills form on ONE specific pro's profile → lead appears instantly in that pro's CRM pipeline → pro sends estimate → client approves → invoice created → paid → review auto-requested → review builds ProGuild Score → score improves ranking → more leads.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other CRM (AccuLynx, JobNimbus, QuoteIQ) requires the pro to bring their own leads. ProGuild generates leads AND manages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other lead platform (Angi, Thumbtack) sells the same lead to 4+ pros. ProGuild delivers to one pro — the one the homeowner chose.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DBPR verification is a structural moat. 134k FL contractors pre-loaded from state data. No competitor can replicate this.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Reviews on ProGuild affect search ranking, which affects lead volume. On every other CRM, reviews go to Google — helping the pro but not the platform.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2. Competitive Positioning — Why We Win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monthly cost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ProGuild advantage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AccuLynx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Roofing CRM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$250-450/mo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features, 80% cheaper, leads included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JobNimbus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$225-550/mo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Simpler, cheaper, DBPR trust layer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+ proposal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$169/mo + $13-19/report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per-report fees, full CRM included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QuoteIQ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service 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$74-400/mo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included. DBPR verified. Community.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Angi/HomeAdvisor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marketplace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$15-80/lead x 4 pros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low quality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 per lead. No spam. Trust layer.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ServiceTitan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ops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$400-1200/mo+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cost, trade-specific, has marketplace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+ 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$49-99/mo flat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only all-in-one at this price point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RULE: Never compete on feature count. Compete on the flywheel.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QuoteIQ is the most dangerous competitor — 40,000+ users, founded 2023.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Their weakness: 50+ industries, zero leads generated.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Our moat: DBPR verification + lead generation + roofing-native CRM at $49/mo.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Roofr Stage Audit —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Roofr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ProGuild 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scheduled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 Scheduled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Renamed — FL storm: inspection is the critical step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sent/presented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Adopted "Proposal" not "Estimate" — roofer language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Signed (ADDED)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deposit. Was missing in all prior builds.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 insurance stage)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Approved (ProGuild 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 FL jobs are insurance claims. Roofr has nothing here.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 + materials. Collapsed — no post-prod stage for solos.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(merged into Job Won)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Multi-team stage. Wrong for solo operator.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Payments/Invoicing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(separate Invoices sidebar)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pipeline stage — global AR view in sidebar only.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Won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Auto-triggers: warranty record + review request.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Terminal. Reopenable to lead_in only.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Unqualified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Unqualified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Truly terminal. No exits.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Satellite Report — EagleView/Roofr Replacement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3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 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ProGuild replacement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EagleView Full 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$91/report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Bid Report — free with Pro 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Sprint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EagleView 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$24.25/report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Material Order PDF — free with Pro/Elite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Sprint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EagleView Walls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$40/report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footage via DSM+RANSAC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— hip/valley bug remaining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Roofr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$13-19/report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quality, free, 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QuoteIQ MapMeasure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+ manual pin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 — no pin-dropping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site visit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30-90 min labour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from office in 30-60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3. Business Model +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5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$0/mo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profile, basic pipeline, community access, limited leads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pros evaluating ProGuild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$49/mo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leads, full CRM, reviews, trade tools, roofing reports, mobile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operators and 1-2 person crews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Pro + AI features, priority placement, Good/Better/Best, premium PDFs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operations 3-10 employees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Founding member pricing: First 100 pros get $39/mo Pro locked forever.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 cost: ~$65/month (Vercel $20 + Resend $20 + Supabase Pro $25). Covered by 2 paying Pro subscribers.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100 Pro subscribers: $4,900/mo revenue vs ~$200/mo infrastructure. 96% gross margin.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 take rate: 0.3-0.7% on payment volume via Stripe Connect Custom (Phase 5+, after value is proven).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4. Go-To-Market — FL Wave Outreach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Roofing Contractor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1 — LEAD 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 Technician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Contractor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3 — wait for network density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Company not yet registered.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Do NOT accept payments or send Wave 1 emails until US LLC is formed.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Delaware or Wyoming — ~$300-500 via Stripe Atlas or direct filing.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Pre-Outreach Gate — ALL Must Be True Before Wave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 LLC registered and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Claim flow: profile to claim to login to dashboard in under 3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login wall on first profile visit (70%+ drop-off otherwise)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not empty day 1 — "Send your first estimate" CTA shows with 0 leads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Community feed seeded with 15+ posts — ghost town = instant bounce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tested at 360px — this is the phone most tradespeople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Roofing CRM functional: correct nav, stages, terminology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Twilio 10DLC registration complete (start NOW — 2-week government process)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Resend domain verified (hello@proguild.ai)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Wave 1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Subject: "Your FL roofing license is verified on ProGuild — 1,386 roofers already listed"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Body: One sentence homeowner angle. One CRM angle. One CTA. No feature list. No screenshots.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 to 10 first. Measure open rate and claim rate. Fix funnel. Then send remaining 1,376.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 every pro who claims in week 1. 20 calls reshape priorities more than any planning document.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4.3 Community Seeding — Before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 roofing posts (8 before/after, 4 tips, 4 questions, 2 sub-hire, 2 benchmarks) — Tampa, Orlando, Jacksonville, Miami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 HVAC posts — Tampa, Orlando, Sarasota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 plumbing + 8 electrical posts — Tampa, Miami, Orlando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Realistic FL contractor usernames, authentic captions, real-sounding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3-5 sub-hire posts so the board is not empty on day 1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5. Master Build Plan — 4-Week Runway to Launch</w:t>
      </w:r>
    </w:p>
    <w:p>
      <w:r>
        <w:rPr>
          <w:rFonts w:ascii="Arial" w:cs="Arial" w:eastAsia="Arial" w:hAnsi="Arial"/>
          <w:sz w:val="22"/>
          <w:szCs w:val="22"/>
        </w:rPr>
        <w:t xml:space="preserve">Principle: Finish one thing at 100% before starting the next. Each phase has a clear exit gate — nothing moves forward until that gate is passed.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Current State — Honest Assessment (May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core (pipeline, estimates, invoices)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Solid. Tested on staging. Data integrity fixed.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plugin system (nav, stages, features)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— May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Complete. Old trade-config.ts deleted. Registry-driven.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 CRM (equipment, refrigerant, reminders)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run on staging. Needs QA + prod migration.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Roofing pipeline + trade isolation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— May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8-stage roofing pipeline. stageAnchors. All isRoofing checks removed.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sync (lead → client auto-link)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— May 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new lead auto-creates/links a client record.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Roof Report (Quick Bid + Premium)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5-page PDF, Gemini Vision, Historic district, DSM+RANSAC.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exists. Price IDs not set. Never E2E tested.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e-sign on estimates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— May 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button-click approval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link on invoices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— May 25. Stripe Checkout + webhook. Env vars needed in Vercel.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Homeowner cannot pay online yet.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Auto-stage on estimate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 — sign/route.ts: approved→proposal_signed + auto-invoice + send invoice email; mark-paid: paid→job_won + review queue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 — sign/route.ts + mark-paid/route.ts wired.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Exists. Needs copy + CTA cleanup.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but confusing UX. Needs rethink before launch.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(Flutter)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repo — after web is stable. Week 4.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 blocks all. Sitemap not submitted.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5.2 4-Week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+ 2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 QA + Roofing CRM (trade isolation + stages). Supabase upgrade. Community seeding starts.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+ 4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Landing/search/community cleanup. Stripe E2E test on staging.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+ 6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QA with real accounts. SQL migrations on prod. SEO submission. R2 prod bucket.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+ 8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app Phase 1. Wave 1 outreach soft launch (10 roofers). Fix based on calls.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Mobile is week 4 for a reason.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If Phase 1-3 take longer (they always do), push mobile to week 5.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Do NOT compress QA to fit mobile timeline.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Mobile is built after web is stable. Not in parallel. Parallel means both are broken at once.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6. Trade Isolation Architecture — Finalised May 2026</w:t>
      </w:r>
    </w:p>
    <w:p>
      <w:r>
        <w:rPr>
          <w:rFonts w:ascii="Arial" w:cs="Arial" w:eastAsia="Arial" w:hAnsi="Arial"/>
          <w:sz w:val="22"/>
          <w:szCs w:val="22"/>
        </w:rPr>
        <w:t xml:space="preserve">These architecture decisions are final. Do not re-debate. The old architecture had scattered if/isRoofing checks across 8+ files. Adding roofing stages meant touching the same file as HVAC. A bug in roofing config could corrupt HVAC pipeline. The new architecture means a trade change touches only that trade's folder.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6.1 The Core Principle</w:t>
      </w:r>
    </w:p>
    <w:p>
      <w:r>
        <w:rPr>
          <w:rFonts w:ascii="Arial" w:cs="Arial" w:eastAsia="Arial" w:hAnsi="Arial"/>
          <w:sz w:val="22"/>
          <w:szCs w:val="22"/>
        </w:rPr>
        <w:t xml:space="preserve">Every trade is a completely isolated, self-contained plugin. The core app shell knows nothing about any specific trade. It calls getTradeConfig(slug) and renders whatever the plugin provides. Dashboard, sidebar, pipeline, estimates, invoices — all read from the plugin. Zero inline slug comparisons anywhere in UI code.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6.2 File Structure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_registry/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index.ts          ← getTradeConfig(), type guards, getAllTradeStageKeys()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types.ts          ← AnyTradeConfig union, shared interfaces (ONLY shared file)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roofing/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types.ts          ← RoofingStage, RoofingFeatures, RoofingConfig — all local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config.ts         ← stages, nav, labels, stageAnchors, features, leadSources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state-machine.ts  ← isValidRoofingTransition() — used in unit tests AND prod API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hvac/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types.ts          ← HVACStage, HVACFeatures, HVACConfig — completely separate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config.ts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state-machine.ts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plumbing/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electrician/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general-contractor/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_default/           ← Fallback for painter, mason, landscaper, misc trades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types.ts, config.ts, state-machine.ts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solar/              ← Future — placeholder stubs ready to fill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types.ts          ← SolarStage stubs defined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config.ts         ← TODO placeholder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state-machine.ts  ← TODO placeholder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6.3 Per-Trade Feature Types — TypeScript-Enforced Isolation</w:t>
      </w:r>
    </w:p>
    <w:p>
      <w:r>
        <w:rPr>
          <w:rFonts w:ascii="Arial" w:cs="Arial" w:eastAsia="Arial" w:hAnsi="Arial"/>
          <w:sz w:val="22"/>
          <w:szCs w:val="22"/>
        </w:rPr>
        <w:t xml:space="preserve">TypeScript enforces at compile time that roofing config cannot have equipmentRecords — that property does not exist on TradeFeaturesRoofing. No test needed to verify isolation — the compiler catches it.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feature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(roofing-only examples)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TradeFeaturesRoofing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satelliteMeasure, quickBidPdf, insuranceClaim, goodBetterBest, warrantyRecord, permitTracking, jobPhotoLog, propertyProfile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TradeFeaturesHVAC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equipmentRecords, refrigerantLog, maintenancePlans, serviceChecklists, qrHomeownerPortal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TradeFeaturesPlumbing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fixtureRecords, permitTracking, emergencyDispatch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TradeFeaturesElectrician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panelRecords, permitTracking, codeCompliance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TradeFeaturesGC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subcontractorRoster, milestoneTracking, materialsBudget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6.4 The Registry — Single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lib/trades/_registry/index.ts — the ONLY file that imports from trade folders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All dashboard code imports FROM here, never from trade folders directly.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REGISTRY: Record&lt;string, AnyTradeConfig&gt; = 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"roofing":             roofingConfig,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"roofing-contractor":  roofingConfig,  // slug aliases handled here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"roofer":              roofingConfig,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"hvac-technician":     hvacConfig,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"hvac":                hvacConfig,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"plumber":             plumbingConfig,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"electrician":         electricianConfig,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"general-contractor":  gcConfig,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Future — uncomment when ready: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"solar-installer":  solarConfig,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Never throws. Unknown slug → defaultConfig (generic pipeline).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export function getTradeConfig(slug) { return REGISTRY[slug] ?? defaultConfig 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Type guards — TypeScript narrows features after guard.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isRoofing(trade) → trade.features is RoofingFeatures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isRoofing(trade) → trade.features.equipmentRecords = TS ERROR (correct!)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export function isRoofing(c): c is RoofingConfig { ... 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export function isHVAC(c): c is HVACConfig { ... 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Derived — never hand-maintained. New trade = stages auto-included.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export function getAllTradeStageKeys(): string[] { ... 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Business logic reads these — NEVER hardcodes "job_won" in code.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export function getStageAnchors(slug): AnyStageAnchors { ... 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export function getTradeLabels(slug): AnyTradeLabels { ... 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6.5 Adding a New Trade (e.g. Solar) — Zero Changes to Existing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Adding a new trade requires changes to exactly 2 files and creating 1 new folder.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Step 1: Create lib/trades/solar/ with types.ts, config.ts, state-machine.ts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Step 2: Add to REGISTRY in _registry/index.ts: "solar-installer": solarConfig, "solar-energy": solarConfig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Step 3: Add isSolar() type guard in _registry/index.ts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Step 4: Add SolarConfig to AnyTradeConfig union in _registry/types.ts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Zero changes to: DashboardShell.tsx, LeadPipeline.tsx, pipeline/[id]/page.tsx, any existing overview page. dashboard/page.tsx is the shared overview shell and never needs changes for new trades. New trade = create lib/trades/{trade}/components/OverviewWidget.tsx + wire into trade config components object. That is all. No new pages, no new routes.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estimates/[id]/page.tsx, any existing trade folder, any API route, any test file.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A developer assigned to solar works entirely in lib/trades/solar/.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They never need to understand any other trade's code.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Adding a feature to existing trade: one line in that trade's config.ts features object.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Renaming a stage label: only touch config.ts. DB stores the key string. No migration needed.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6.6 Stage Anchors — Business Logic Never Hardcodes Stage Keys</w:t>
      </w:r>
    </w:p>
    <w:p>
      <w:r>
        <w:rPr>
          <w:rFonts w:ascii="Arial" w:cs="Arial" w:eastAsia="Arial" w:hAnsi="Arial"/>
          <w:sz w:val="22"/>
          <w:szCs w:val="22"/>
        </w:rPr>
        <w:t xml:space="preserve">Every trade config defines stageAnchors — named semantic handles. All business logic reads from anchors, never hardcodes stage key strings. This makes the system safe for future DB-driven stage customisation per contractor.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❌ WRONG — hardcoded string. Breaks if stage key ever changes.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(newStage === "job_won") triggerWarranty()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✅ RIGHT — reads from anchor. Safe forever.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anchors = getStageAnchors(session.trade_slug)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(newStage === anchors.won) triggerWarranty()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Roofing stageAnchors in lib/trades/roofing/config.ts: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stageAnchors: 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entry:           "lead_in",       // initial stage when lead created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won:             "job_won",        // warranty trigger, review request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lost:            "lost",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depositTrigger:  "proposal_signed", // Stripe deposit fires here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insuranceStage:  "insurance_approved", // insurance UI section shows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warrantyTrigger: "job_won",        // warranty record prompt fires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7. Roofing Pipeline — State Machine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7.1 Final Stage Model (10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1800"/>
        <w:gridCol w:w="500"/>
        <w:gridCol w:w="3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Auto-trigger on enter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Blue #0369A1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📥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inspection_scheduled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 Scheduled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#0284C7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#D97706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Emerald #059669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✍️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fire_deposit_stripe + send_proposal_signed_email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insurance_approved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 #0891B2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#2563EB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#EA580C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🔨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job_won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Won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Emerald #047857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create_warranty_record + queue_review_request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#6B7280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Terminal. Reopenable to lead_in only.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unqualified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Unqualified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#6B7280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Truly terminal. No exits.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7.2 Valid Transitions — Complete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The VALID_TRANSITIONS map in lib/trades/roofing/state-machine.ts is the single source of truth.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Same isValidTransition() used in unit tests AND production API route.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Invalid transition returns HTTP 422. Stage cannot change. No data corruption possible.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transition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inspection_scheduled, proposal_sent, lost, unqualified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inspection_scheduled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lead_in (no show), proposal_sent, lost, unqualified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inspection_scheduled, lead_in (gone cold), proposal_signed, lost, unqualified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proposal_sent (wants changes), insurance_approved, scheduled (retail job), lost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insurance_approved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proposal_signed, scheduled, lost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insurance_approved, in_progress, lost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scheduled, job_won, lost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job_won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 (re-open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lead_in (re-open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unqualified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 — truly terminal)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active stage can reach lost — roofer can kill a job from any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Unqualified has zero exits — bad leads stay buried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Skip transitions allowed — e.g. lead_in to proposal_sent for referrals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lead_in to job_won directly is BLOCKED — cannot skip everything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stage to same stage is BLOCKED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7.3 Invoices — Not a Pipeline Stage</w:t>
      </w:r>
    </w:p>
    <w:p>
      <w:r>
        <w:rPr>
          <w:rFonts w:ascii="Arial" w:cs="Arial" w:eastAsia="Arial" w:hAnsi="Arial"/>
          <w:sz w:val="22"/>
          <w:szCs w:val="22"/>
        </w:rPr>
        <w:t xml:space="preserve">Invoices sidebar handles the global AR view. No Payments/Invoicing pipeline stage. Job Won auto-triggers: invoice drafted from signed proposal, payment link sent, warranty record created, review request queued. Dashboard AR card: "You're owed $24,500." Overdue alert: "2 overdue invoices / $8,400."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8.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16.2.2 (Turbopack, App Router)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project: tradesnetwork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 + RLS)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Staging: zttsqqvaakblgbutviai.supabase.co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pg_pro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localStorage — dark mode only uses localStorage("pg_darkmode")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Bucket: proguild-media-staging (staging), proguild-media (prod)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hello@proguild.ai — must be verified in Resend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version: 2026-04-22.dahlia (stripe@22.1.1). Checkout + milestone webhook live. Test mode until launch. Webhook: /api/webhooks/stripe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/ Satellite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JS + Solar API + Gemini Vision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Project: ProGuild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react-pdf (renderToBuffer)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use .ts NOT .tsx — SWC JSX transform breaks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Auto-deploy: push to staging → CI → deploy to staging.proguild.ai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8.1 Critical Technical Rules — Never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Break any of these and the build or production will fail silently.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1. lib/roofing/reportPdf.ts and premiumReportPdf.ts MUST stay .ts not .tsx — SWC JSX transform breaks react-pdf renderToBuffer. Use React.createElement aliased as h. Never add JSX syntax.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2. All roofing API routes: export const runtime = "nodejs" — PDF generation requires Node.js runtime.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3. Auth: sessionStorage("pg_pro") — NOT localStorage. Dark mode: localStorage("pg_darkmode").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4. useSearchParams must always be wrapped in Suspense in Next.js App Router.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5. NO Claude/Anthropic API in prod — Gemini only for vision.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6. Git push: always use full token URL. Never git push origin dev (fails non-interactive).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7. Never use &amp;&amp; between git commit and git push — TS exits code 1, silently skips push.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8. TypeScript check before every push. Zero non-filtered errors required.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9. Business logic ALWAYS reads plugin.stageAnchors.won — NEVER hardcodes "job_won". 10. PATCH /api/leads/[id] has two independent write paths: lead fields (updateFields) and roofing_job_data (roofingPayload). The shared empty guard returns 400 only if BOTH are empty — never gate on one path alone or roofing measurement saves will silently 400. 11. contact_zip is a required field on leads table (added May 2026 migration). Always include in: POST /api/leads destructure+insert, PATCH STRING_FIELDS+LeadUpdateFields interface, and all AddLeadModal POST bodies. Missing it causes silent data loss — zip never saves.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8.2 Environment Variables — Staging +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staging: zttsqqvaakblgbutviai.supabase.co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anonymous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admin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API routes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GOOGLE_SOLAR_API_KEY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API + Maps Static + Geocoding + Places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Server-side, no referrer restriction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NEXT_PUBLIC_GOOGLE_MAPS_KEY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Maps JS + Places autocomplete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referrer restricted to staging.proguild.ai/*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2.0-flash Vision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Studio prepay — separate from GCP billing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R2_ACCOUNT_ID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ce9b722c50f97752636dcad9608dc23d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R2_BUCKET_NAME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bucket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proguild-media-staging (staging) / proguild-media (prod)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hello@proguild.ai must be verified in Resend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mode until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validation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from Stripe webhook config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20"/>
              </w:rPr>
              <w:t xml:space="preserve">NEXT_PUBLIC_APP_URL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20"/>
              </w:rPr>
              <w:t xml:space="preserve">Base URL for Stripe return URLs</w:t>
            </w:r>
          </w:p>
        </w:tc>
        <w:tc>
          <w:tcPr>
            <w:tcW w:type="dxa" w:w="4360"/>
          </w:tcPr>
          <w:p>
            <w:r>
              <w:rPr>
                <w:rFonts w:ascii="Arial" w:cs="Arial" w:eastAsia="Arial" w:hAnsi="Arial"/>
                <w:sz w:val="20"/>
              </w:rPr>
              <w:t xml:space="preserve">https://staging.proguild.ai / https://proguild.ai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20"/>
              </w:rPr>
              <w:t xml:space="preserve">NEXT_PUBLIC_STRIPE_PUBLISHABLE_KEY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20"/>
              </w:rPr>
              <w:t xml:space="preserve">Stripe publishable key (client-side)</w:t>
            </w:r>
          </w:p>
        </w:tc>
        <w:tc>
          <w:tcPr>
            <w:tcW w:type="dxa" w:w="4360"/>
          </w:tcPr>
          <w:p>
            <w:r>
              <w:rPr>
                <w:rFonts w:ascii="Arial" w:cs="Arial" w:eastAsia="Arial" w:hAnsi="Arial"/>
                <w:sz w:val="20"/>
              </w:rPr>
              <w:t xml:space="preserve">pk_test_... — NOT YET SET in Vercel staging</w:t>
            </w:r>
          </w:p>
        </w:tc>
      </w:tr>
      <w:tr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4360"/>
          </w:tcPr>
          <w:p>
            <w:r>
              <w:rPr>
                <w:b/>
                <w:bCs/>
                <w:rFonts w:ascii="Arial" w:cs="Arial" w:eastAsia="Arial" w:hAnsi="Arial"/>
                <w:sz w:val="20"/>
              </w:rPr>
              <w:t xml:space="preserve">⚠ Add all 3 Stripe vars to Vercel staging before payment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 for links in emails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https://staging.proguild.ai / https://proguild.ai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9. Satellite Roof Measurement System</w:t>
      </w:r>
    </w:p>
    <w:p>
      <w:r>
        <w:rPr>
          <w:rFonts w:ascii="Arial" w:cs="Arial" w:eastAsia="Arial" w:hAnsi="Arial"/>
          <w:sz w:val="22"/>
          <w:szCs w:val="22"/>
        </w:rPr>
        <w:t xml:space="preserve">The satellite measurement system is ProGuild's most complex technical feature. It replaces EagleView ($18-91/report) with a fully automated, free-with-subscription measurement report generated in 30-60 seconds. Built across Sprints 1-3.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9.1 The 5-Page Quick Bid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top-view image. Address. Pro name/email. Generation date. Imagery date. Data Quality badge (HIGH/MEDIUM/BASE). Stale imagery warning (&gt;18 months, amber). Historic District badge (amber, NPS NRHP). NOAA hail badge (BLOCKED — dataset frozen).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Top-view image. 4 metric boxes: ORDER QTY / DOMINANT PITCH / ROOF FACETS / WASTE FACTOR. Pitch breakdown table. Low slope alert (&lt;3/12). Gemini AI condition assessment (blue left-bordered box).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Full-page satellite top-down image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Aerial 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z22 close-up + z20 property view side-by-side. z18 neighbourhood context full-width.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Pitch/Waste/Summary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Areas per pitch table. Waste calculation table (0-20% columns). Report summary box. Coordinates + Google Maps link. Nearest roofing supplier (name, distance, address).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9.2 Pipeline Architecture — 12-Step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POST /api/roofing/report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1. Geocode address → lat/lng (Google Geocoding)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2. solar_cache lookup by sha256(lat+lng) — 90-day TTL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3. Solar API buildingInsights (if cache miss) — saves $0.004/hit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4. Parse measurements: 2-pass pitch smoothing, 12/12 cap, degreesToPitch()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PARALLEL: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5a. fetchTopView — satellite + yellow bbox overlay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5b. NOAA storm check — BLOCKED. Dataset deprecated. Returns empty. Park.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5c. Nearest supplier — Google Places nearby + haversine distance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5d. Gemini Vision — Solar dataLayers → RGB GeoTIFF → condition text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5e. Historic district — NPS NRHP ArcGIS point-in-polygon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6. buildRoofReportPDF() → react-pdf renderToBuffer → 5-page PDF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7. Upload to Cloudflare R2 → 7-day signed URL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8. Save to roof_reports DB + return signed URL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POST /api/roofing/dsm (Material Order — separate call, runs DSM+RANSAC)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1. Load roof_report → solar_raw.dataLayers → GeoTIFF decode → elevation matrix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2. RANSAC plane fitting per facet → normal vectors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3. classifyEdge() → ridge / hip / valley / rake / eave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4. Store linear_footage JSONB on roof_reports row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POST /api/roofing/premium-report (Material Order PDF — after DSM)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1. Load roof_report with linear_footage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2. buildPremiumReport() → 4-page PDF with linear footage breakdown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3. Upload to R2 → store premium_r2_key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9.3 Known DSM Bug — Hip/Valley = 0ft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Known Bug: Hip and Valley linear footage reads 0ft on the Material Order PDF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classifyEdge() in lib/roofing/dsmAnalysis.ts incorrectly classifies hips as ridges.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Current: Ridge ~981ft (should be ~30ft), Hip = 0ft (should be ~80ft), Valley = 0ft.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Does NOT affect Quick Bid PDF — squares/pitch are correct.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Only the Material Order PDF linear footage breakdown is wrong.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Suggested fix: Use angle between edge direction vector and roof ridge direction,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not just dot product of normals. Or: classify hip vs ridge by checking if edge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runs parallel to roof perimeter (hip) vs perpendicular (ridge).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9.4 Critical PDF File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These rules prevent silent build failures.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lib/roofing/reportPdf.ts MUST stay .ts NOT .tsx — SWC JSX transform breaks react-pdf renderToBuffer.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lib/roofing/premiumReportPdf.ts — same rule applies.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Both files use React.createElement aliased as h. Never add JSX syntax. Never rename to .tsx.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All roofing API routes must have: export const runtime = "nodejs"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pitch_breakdown JSONB stores {pitch, sqft, sq, pct} — NOT {pitch, area, squares, pct}.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premium-report/route.ts maps these via mapPitchBreakdown(). Do not change the field names.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10. Database Schema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pros                  — pro profiles, trade_slug, plan_tier, city, state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leads                 — pipeline jobs: contact_name, contact_phone, contact_email,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lead_status, property_address, contact_city, contact_state,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quoted_amount (SYSTEM-MANAGED ONLY), client_id (FK → clients)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clients               — homeowner/property records: full_name, phone, email,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address_line1, city, state, zip, tags, notes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estimates             — line items (JSONB), status, quoted_amount, total, deposit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invoices              — balance, payments (JSONB), status, created from estimates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calendar_events       — linked to leads, pros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roof_reports          — satellite reports: measurements, pitch_breakdown (JSONB),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linear_footage (JSONB), solar_raw (JSONB), r2_key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solar_cache           — 90-day TTL cache for Solar API responses by lat/lng hash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roofing_job_data      — insurance claim fields, job-specific roofing data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job_photos            — R2 keys, phase labels, lead_id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warranties            — shingle brand/model/term, linked to lead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hvac_equipment        — equipment records for HVAC trade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hvac_refrigerant_log  — EPA compliance refrigerant log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hvac_maintenance_reminders — service reminder scheduling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10.2 quoted_amount — One Source of Truth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quoted_amount on leads is SYSTEM-MANAGED ONLY. Do not re-add manual input.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The manual input field was removed from Edit Lead drawer in v80.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lead.quoted_amount = estimate.total + lead.lead_status auto-advances to proposal_sent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/ invoiced / 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lead.quoted_amount = estimate.total (stage stays, pro controls)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viewed / declined / void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sync — not committed yet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10.3 Lead → Client Auto-Link (Added May 2026)</w:t>
      </w:r>
    </w:p>
    <w:p>
      <w:r>
        <w:rPr>
          <w:rFonts w:ascii="Arial" w:cs="Arial" w:eastAsia="Arial" w:hAnsi="Arial"/>
          <w:sz w:val="22"/>
          <w:szCs w:val="22"/>
        </w:rPr>
        <w:t xml:space="preserve">When a lead is created via POST /api/leads, the following auto-link logic runs: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If contact_phone matches existing client for this pro → set lead.client_id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Else if contact_email matches → set lead.client_id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Else if contact_name exists → create new client from lead data → set lead.client_id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Result: every lead with contact info has a client record. No manual linking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client is created with: full_name, phone, email, address_line1 (from property_address split), city, state.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10.4 DBPR Data — Pros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FL pros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124,503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DBPR dataset. Every licensed FL contractor.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real email (DCN verified)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5,691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outreach universe. Wave 1 target: 1,386 roofers.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contact at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~118,812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DBPR: name + license + city only. No email, no phone.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Claimed profiles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claimed pro. Clean slate.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phone_cell and phone_work columns are EMPTY.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DCN import used the phone column.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Always query phone column, not phone_cell or phone_work.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11. Feature Status — What is Built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11.1 Core CRM (All Trades)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Kanban (tile cards, grab scroll)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components/ui/LeadPipeline.tsx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Detail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app/dashboard/pipeline/[id]/page.tsx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Estimates + Public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app/dashboard/estimates/[id]/page.tsx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app/dashboard/invoices/[id]/page.tsx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(day/week/month views)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app/dashboard/calendar/page.tsx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/ Properties list +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app/dashboard/clients/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fields on client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 — May 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Street, City, State, Zip fields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→ Client auto-link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 — May 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app/api/leads/route.ts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as Property button on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 — May 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pipeline/[id]/page.tsx address cell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dashboard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Lead Modal (structured address)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components/roofing/AddLeadModal.tsx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E-sign on Estimates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Not 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button-click approval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Link on Invoice (Mock)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Mock built — PayButton on /invoice/[id] simulates Stripe processing → calls mark-paid API. Replace handlePay() with real Stripe when account is ready.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Homeowner cannot pay online yet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Auto-stage on Estimate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Not 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30 min to build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11.2 Roofing-Specific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8-Stage Roofing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lead_in through job_won + lost/unqualified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Claim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on lead detail, insurer/claim#/adjuster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Photo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Before/During/After phases, R2 upload, ZIP for adjuster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Warranty Record 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Job Won — proper overlay modal (fixed May 2026)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ProMeasure Polygon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app/dashboard/roofing/promeasure/page.tsx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Bid PDF (5-page)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/api/roofing/report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Order PDF (Premium)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 — known bug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footage — hip/valley = 0 bug noted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DSM + RANSAC Linear Footage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displayed in report row in UI (May 2026)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Roofing Calculator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buildDefaultTiers(materialPrices) function replaces hardcoded DEFAULT_TIERS. Reads from pros.roofing_material_prices JSONB via /api/roofing/settings. Material Prices settings page at app/dashboard/roofing/settings/page.tsx. 12 price inputs: shingles (x3 tiers), underlayment, ice+water, ridge cap, starter strip, drip edge, nails, labor (x3 tiers). Squares × pitch × waste → 7 material line items. May 2026: added linear footage inputs (Ridge LF, Eave LF, Perimeter LF) for ridge cap/starter/drip/ice+water. Editable unit prices per material. Standalone use (no lead) → goes to calculator. Lead context → pushes measurements to roofing_job_data and opens estimate directly (calculator bypassed).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ProMeasure → Calculator Bridge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pg_promeasure sessionStorage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Report → Calculator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generation, measurements pushed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(Client)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app/dashboard/roofing/property/[id]/page.tsx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 District Badge (NPS NRHP)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Tested: 2143 Riverside Ave Jacksonville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Vision Condition Assessment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2.0-flash → 2-3 sentence assessment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Good/Better/Best Estimate Tiers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Component built, not wired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components/estimate/GoodBetterBest.tsx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Roofing Estimate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Not 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Address, squares, satellite photo on estimate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Not 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stub exists, page not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Waivers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Not 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 Roofing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Not 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12. Address, Client &amp; Property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12.1 Mental Model for Roofing</w:t>
      </w:r>
    </w:p>
    <w:p>
      <w:r>
        <w:rPr>
          <w:rFonts w:ascii="Arial" w:cs="Arial" w:eastAsia="Arial" w:hAnsi="Arial"/>
          <w:sz w:val="22"/>
          <w:szCs w:val="22"/>
        </w:rPr>
        <w:t xml:space="preserve">For a roofer, the property is the primary asset — not the person. The same address gets re-roofed after a storm, has insurance claims, has satellite measurements. A homeowner may move, but the property record persists. The system is designed around this.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Property (address = canonical key)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Client record (homeowner) — linked via clients.id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Leads / Jobs — linked via leads.client_id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Roof Reports — linked via roof_reports.property_id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Photos — linked via job_photos.lead_id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Warranties — linked via warranties.lead_id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12.2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Fields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Auto-creates Client?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Lead Modal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components/roofing/AddLeadModal.tsx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Street, City, State (dropdown), Zip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auto-links or creates on POST /api/leads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Client 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app/dashboard/clients/page.tsx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Street, City, State (dropdown), Zip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client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app/dashboard/roofing/property/[id]/page.tsx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property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ProMeasure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app/dashboard/roofing/promeasure/page.tsx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string (sessionStorage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only in sessionStorage, not saved to DB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12.3 Save as Property / View Property — Lead Detail</w:t>
      </w:r>
    </w:p>
    <w:p>
      <w:r>
        <w:rPr>
          <w:rFonts w:ascii="Arial" w:cs="Arial" w:eastAsia="Arial" w:hAnsi="Arial"/>
          <w:sz w:val="22"/>
          <w:szCs w:val="22"/>
        </w:rPr>
        <w:t xml:space="preserve">On the lead detail page, the Address info cell shows two states: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lead.client_id is null and contact_name exists → "+ Save as Property" button. One tap creates client from lead data and links client_id.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lead.client_id is set → "View Property →" button. Opens the client detail page directly.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13. CRM Flow — Complete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Add Lead (name + address)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client auto-created and linked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ProMeasure → polygon draw → pg_promeasure sessionStorage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push to Calculator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Calculator → shingles/underlayment/ridge/starter line items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Create Estimate button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Estimate → send to homeowner → public estimate page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Homeowner approves (button click — canvas signature not yet built)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lead auto-moves to proposal_signed ✅ BUILT — sign/route.ts (May 2026)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Stripe deposit charge ⬜ NOT BUILT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Signed PDF with signature image ⬜ NOT BUILT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Insurance claim fields on lead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Submit to insurance → Insurance Approved stage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Schedule job → In Progress → Job Won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Warranty record modal overlay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Review request fires ⬜ NOT BUILT — needs Twilio 10DLC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Invoice → send to homeowner ✅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Online payment via Stripe ⬜ NOT BUILT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→ Mark paid → Job Won ✅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13.1 Priority Build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1400"/>
        <w:gridCol w:w="1800"/>
        <w:gridCol w:w="24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 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Auto-stage on estimate events (sent→proposal_sent, approved→proposal_signed, paid→job_won)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fixes broken pipeline flow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e-sign on public estimate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replaces Leap $99/mo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link on invoice (homeowner pays online)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closes money loop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activation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Good/Better/Best wired into estimate builder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35% avg ticket lift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Roofing estimate header (address, squares, satellite photo)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roofing-native feel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review request 3 days after Job Won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10DLC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DSM hip/valley = 0ft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Material Order accuracy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13a. Multi-Trade Architecture — Ferrari Design</w:t>
      </w:r>
    </w:p>
    <w:p>
      <w:r>
        <w:t xml:space="preserve"> 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This entire section added May 26. The DB schema had this right all along. The application code now catches up.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13a.1 Data Model — One leads Table for All Trades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The leads table serves all trades. Trade-specific data lives in separate *_job_data tables with a UNIQUE lead_id constraint. This is the correct design because: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• Cross-trade queries (total revenue, dashboard stats) work with one simple SELECT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• A GC who does roofing AND electrical has one account with all leads in one table, filtered by trade_slug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• Adding a new trade never touches the leads table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• leads table stays lean — universal CRM columns only</w:t>
      </w:r>
    </w:p>
    <w:p>
      <w:r>
        <w:t xml:space="preserve"> </w:t>
      </w:r>
    </w:p>
    <w:p>
      <w:pPr/>
      <w:r>
        <w:rPr>
          <w:rFonts w:ascii="Arial" w:cs="Arial" w:eastAsia="Arial" w:hAnsi="Arial"/>
          <w:b/>
          <w:bCs/>
          <w:sz w:val="22"/>
          <w:szCs w:val="22"/>
        </w:rPr>
        <w:t xml:space="preserve">Complete data model: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pros (contractor profile, trade_slug)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↓ leads (trade_slug + property_id + client_id all set at creation)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   ├─ roofing_job_data  — insurance, adjuster, supplement, measurements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   ├─ hvac_job_data     — system_type, refrigerant, tonnage, seer_rating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   ├─ electrical_job_data — panel, permit, code notes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   ├─ plumbing_job_data — fixture, emergency, permit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   ├─ gc_job_data       — project_type, materials_budget, sub_count, permit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   ├─ estimates         — line items, GBB tiers, e-sign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   ├─ invoices          — milestones, payment_history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   ├─ pipeline_events   — IMMUTABLE audit log (every stage change)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     └─ property_id → properties (address, roof data, reports)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13a.2 Trade Pipeline Stages — All Trades Defined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stageAnchors added to plumbing, electrician, GC configs May 26. DB constraint updated with 9 new stage keys.</w:t>
      </w:r>
    </w:p>
    <w:p>
      <w:r>
        <w:t xml:space="preserve"> 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Roofing (entry: lead_in): lead_in → inspection_scheduled → proposal_sent → proposal_signed → insurance_approved → scheduled → in_progress → job_won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HVAC (entry: new_call): new_call → diagnosed → quoted → parts_ordered → scheduled → in_progress → job_won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Plumbing (entry: new_call): new_call → assessed → quoted → scheduled → in_progress → job_won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Electrician (entry: new_call): new_call → site_visit → quoted → permit_submitted → permit_approved → scheduled → in_progress → job_won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GC (entry: lead_in): lead_in → bidding → contract_signed → permit_submitted → milestone_1 → milestone_2 → closeout → job_won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All trades: lost (reopenable to entry), unqualified (truly terminal, no exits)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13a.3 Two-Layer Stage Validation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PATCH /api/leads/[id]/stage now validates stage belongs to lead's trade. Was not enforced before May 26.</w:t>
      </w:r>
    </w:p>
    <w:p>
      <w:r>
        <w:t xml:space="preserve"> 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Layer 1 — DB: leads_lead_status_check constraint rejects completely unknown stage keys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Layer 2 — API: validates newStage is in tradeConfig.stages for that lead's trade_slug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Result: HVAC lead cannot reach proposal_signed. Returns HTTP 422 with valid stages listed.</w:t>
      </w:r>
    </w:p>
    <w:p>
      <w:r>
        <w:t xml:space="preserve"> </w:t>
      </w:r>
    </w:p>
    <w:p>
      <w:pPr>
        <w:shd w:fill="FFF3CD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CRITICAL: trade_slug must be set on every lead at creation. It was always null before May 26. This is now fixed in POST /api/leads. Without trade_slug on the lead, validation falls back to _default config stages.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13a.4 Three Fields Now Correctly Set on Every New Lead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All three were always null before May 26. Now wired in POST /api/leads/route.ts.</w:t>
      </w:r>
    </w:p>
    <w:p>
      <w:r>
        <w:t xml:space="preserve"> 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1. trade_slug — copied from pros.trade_slug at creation. Lead is self-describing forever.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2. property_id — auto-created or matched from property_address. Lead → property link established.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3. pipeline_events — initial lead_created event written. Audit trail starts from day 0.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13a.5 pipeline_events — Now Active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The pipeline_events table existed in the v91 schema but was never written to. As of May 26, it receives: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• One lead_created event when a lead is first created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• One stage_changed event on every stage transition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This is the legal audit trail. Insurance claim roofers need to prove when each stage was reached.</w:t>
      </w:r>
    </w:p>
    <w:p>
      <w:pPr>
        <w:shd w:fill="FFF3CD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pipeline_events is append-only. RLS must block UPDATE and DELETE on this table. Verify in RLS audit.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13a.6 Address Architecture — Fixed May 26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property_address now stores STREET ONLY. Never the full concatenated 'street, city, state, zip' string.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city, state, zip are sent as separate fields: contact_city, contact_state, contact_zip.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The roofing AddLeadModal was sending the full address string — fixed in lib/trades/roofing/components/AddLeadModal.tsx.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13a.7 Outstanding Trade Data Gaps (Prioritised)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Items below are in the schema but not yet wired in application code:</w:t>
      </w:r>
    </w:p>
    <w:p>
      <w:r>
        <w:t xml:space="preserve"> 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hvac_job_data population — No launch blocker. HVAC is Wave 2. Medium effort.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HVAC equipment → property_id — No launch blocker. Small effort.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GC milestone tracking + subcontractor UI — No launch blocker. GC is Wave 3. Large effort.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Plumbing/electrician permit UI — No launch blocker. Wave 2/3. Large effort.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Full address normalization (remove denorm from leads) — No launch blocker. Cache is fine. Very large effort. Deferred post-launch.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RLS audit — YES, launch blocker. Run: SELECT tablename, rowsecurity FROM pg_tables WHERE schemaname='public'. Medium effort.</w:t>
      </w:r>
    </w:p>
    <w:p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13b. Stripe + Resend Integration — May 25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13b.1 Stripe — Public Invoice Payments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Built May 25. Homeowner can pay invoice milestones by card via Stripe Checkout.</w:t>
      </w:r>
    </w:p>
    <w:p>
      <w:r>
        <w:t xml:space="preserve"> </w:t>
      </w:r>
    </w:p>
    <w:p>
      <w:pPr/>
      <w:r>
        <w:rPr>
          <w:rFonts w:ascii="Arial" w:cs="Arial" w:eastAsia="Arial" w:hAnsi="Arial"/>
          <w:b/>
          <w:bCs/>
          <w:sz w:val="22"/>
          <w:szCs w:val="22"/>
        </w:rPr>
        <w:t xml:space="preserve">Files: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app/api/invoices/stripe/checkout/route.ts — creates Stripe Checkout Session for a milestone amount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app/api/webhooks/stripe/route.ts — handles checkout.session.completed, idempotent via stripe_session_id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app/invoice/[id]/page.tsx — homeowner selects milestone → method (Card/Zelle/Cash etc) → confirm → Stripe redirect</w:t>
      </w:r>
    </w:p>
    <w:p>
      <w:r>
        <w:t xml:space="preserve"> </w:t>
      </w:r>
    </w:p>
    <w:p>
      <w:pPr>
        <w:shd w:fill="FFF3CD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Stripe API version MUST be 2026-04-22.dahlia (stripe@22.1.1 installed). Hardcoded in 4 files. Do not change without updating all 4.</w:t>
      </w:r>
    </w:p>
    <w:p>
      <w:pPr>
        <w:shd w:fill="FFF3CD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NOT E2E tested yet. Env vars not set in Vercel staging. Required: STRIPE_SECRET_KEY, NEXT_PUBLIC_STRIPE_PUBLISHABLE_KEY, STRIPE_WEBHOOK_SECRET, NEXT_PUBLIC_APP_URL=https://staging.proguild.ai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Webhook endpoint: https://staging.proguild.ai/api/webhooks/stripe — event: checkout.session.completed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Test cards: 4242 4242 4242 4242 (success), 4000000000009995 (decline)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13b.2 Resend Email Integration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Resend is used for three email flows: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1. New lead notification → pro's inbox when homeowner submits contact form (app/api/leads/route.ts)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2. Estimate sent to homeowner (app/api/estimates/send/route.ts)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3. Invoice sent to homeowner (app/api/invoices/send/route.ts)</w:t>
      </w:r>
    </w:p>
    <w:p>
      <w:r>
        <w:t xml:space="preserve"> 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All use process.env.RESEND_API_KEY and process.env.EMAIL_FROM (hello@proguild.ai).</w:t>
      </w:r>
    </w:p>
    <w:p>
      <w:pPr>
        <w:shd w:fill="FFF3CD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hello@proguild.ai must be verified in Resend dashboard before Wave 1. Without verification, emails send with 200 status but silently drop.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13b.3 Updated Environment Variables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Add these to Vercel staging before Stripe testing: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STRIPE_SECRET_KEY = sk_test_... (from Stripe dashboard)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NEXT_PUBLIC_STRIPE_PUBLISHABLE_KEY = pk_test_... (from Stripe dashboard)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STRIPE_WEBHOOK_SECRET = whsec_... (from Stripe webhook config)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NEXT_PUBLIC_APP_URL = https://staging.proguild.ai</w:t>
      </w:r>
    </w:p>
    <w:p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13c. UX Architecture Decisions — May 26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13c.1 Navigation — Active State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isA() in DashboardShell.tsx fixed May 26.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/dashboard — always exact match. No sub-route ever highlights Overview.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All other routes — use startsWith so /dashboard/pipeline/[id] highlights Jobs.</w:t>
      </w:r>
    </w:p>
    <w:p>
      <w:pPr>
        <w:shd w:fill="FFF3CD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Never remove the /dashboard exact-match special case in isA(). Every page starts with /dashboard so it would always match without it.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13c.2 Add New Lead — Single Global Action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AddLeadModal built into DashboardShell May 26. Works from every page.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AddLeadModal is rendered inside DashboardShell OUTSIDE the mobile div.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handleAddLead() always calls setShowAddLead(true) — no per-page wiring needed.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Individual pages that pass onAddLead={() =&gt; {}} are legacy stubs — the modal still works.</w:t>
      </w:r>
    </w:p>
    <w:p>
      <w:pPr>
        <w:shd w:fill="FFF3CD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Never render AddLeadModal inside the md:hidden div. It will be invisible on desktop. This was the bug causing the button to do nothing.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13c.3 Properties Page Design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Properties emerge from leads — they are not added standalone.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When a lead is saved with a property_address → property auto-created + property_id set on lead.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Properties empty state says: 'Properties are created automatically when you add a lead with an address.'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Primary CTA on empty state: none (sidebar Add New Lead is the action).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Secondary CTA: 'Add Property Manually' for edge cases only.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Quick Bid PDF removed from nav — it is a feature inside the Property detail page, not a separate destination.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13c.4 Invoice Detail Page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Full pro-side invoice page built May 25.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app/dashboard/invoices/[id]/page.tsx — teal header band, pro logo, line items, payment schedule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RecordPaymentModal — milestone selector, method (Cash/Check/Zelle/Venmo/Card/Bank Transfer/Other), reference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Records to payment_history JSONB. Sets paid status. Advances lead to job_won when balance = 0.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13c.5 Roofing Calculator — New Line Items</w:t>
      </w:r>
    </w:p>
    <w:p>
      <w:pPr>
        <w:shd w:fill="D4EDDA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🆕 NEW May 26: Pipe boots and tear-off disposal added to calculator May 26.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Pipe boots / vents — count × $35 each (editable). Default: 3.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Tear-off disposal — $375 single layer, $563 double layer, $0 new construction (editable).</w:t>
      </w:r>
    </w:p>
    <w:p>
      <w:pPr/>
      <w:r>
        <w:rPr>
          <w:rFonts w:ascii="Arial" w:cs="Arial" w:eastAsia="Arial" w:hAnsi="Arial"/>
          <w:sz w:val="22"/>
          <w:szCs w:val="22"/>
        </w:rPr>
        <w:t xml:space="preserve">  Both push to estimate via 'Apply to estimate' button.</w:t>
      </w:r>
    </w:p>
    <w:p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14. Automated Testing Architecture</w:t>
      </w:r>
    </w:p>
    <w:p>
      <w:r>
        <w:rPr>
          <w:rFonts w:ascii="Arial" w:cs="Arial" w:eastAsia="Arial" w:hAnsi="Arial"/>
          <w:sz w:val="22"/>
          <w:szCs w:val="22"/>
        </w:rPr>
        <w:t xml:space="preserve">Three-layer stack. If all three layers pass, merge to main and sleep. No manual QA needed for pipeline stage transitions.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000"/>
        <w:gridCol w:w="1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state machine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Forward/backward/skip/terminal/invalid/concurrent transitions + auto-triggers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~47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commit to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trade config isolation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cross-trade feature bleed, nav URL uniqueness, unknown slugs safe, terminal stages present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commit to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— API route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persists to DB, invalid returns 422, auto-triggers fire, concurrent writes safe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seconds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— Playwright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browser: drag card, optimistic UI, Job Won modal, pipeline total, mobile 360px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seconds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push to staging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14.1 Unit Test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__tests__/unit/trades/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roofing.test.ts        ← state machine + config isolation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hvac.test.ts           ← state machine + config isolation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plumbing.test.ts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electrician.test.ts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solar.test.ts          ← auto-created when solar folder is added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trade-registry.test.ts ← no cross-contamination, unknown slugs safe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14.2 Isolation Test Guarantees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"equipmentRecords" in roofingConfig.features === false (property does not exist on the type)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"insuranceClaim" in hvacConfig.features === 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nav href appears in two different trade configs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getTradeConfig("unknown-xyz") never throws — returns defaultConfig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trade config has at least 2 terminal stages (lost + unqualified)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Roofing stage keys match state machine ROOFING_STAGES exactly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KNOWN_STATUSES in stage API derived from getAllTradeStageKeys() — not hand-maintained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15. Key File 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15.1 Trade Plugin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lib/trades/_registry/index.ts    ← getTradeConfig(), type guards, getAllTradeStageKeys()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lib/trades/_registry/types.ts    ← AnyTradeConfig union, shared interfaces only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lib/trades/roofing/types.ts      ← All roofing types (isolated — zero imports from others)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lib/trades/roofing/config.ts     ← Stages, nav, labels, anchors, features, leadSources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lib/trades/roofing/state-machine.ts ← isValidRoofingTransition()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lib/trades/hvac/types.ts         ← All HVAC types (isolated)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lib/trades/hvac/config.ts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lib/trades/hvac/state-machine.ts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lib/trades/_default/             ← Fallback for painter, mason, landscaper etc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lib/trades/solar/                ← Future placeholder stubs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lib/design.ts                    ← stageStyle() — secondary color source. Keep in sync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 with roofing/config.ts. Future: derive automatically.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15.2 Core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components/layout/DashboardShell.tsx       ← Sidebar reads plugin.nav directly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components/ui/LeadPipeline.tsx             ← Kanban board, reads plugin.stages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app/dashboard/page.tsx                     ← ONE overview page for ALL trades. Renders plugin.components.OverviewWidget for trade-specific sections. NOT a redirect — do not change to redirect.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app/dashboard/pipeline/page.tsx            ← Pipeline board shell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app/dashboard/pipeline/[id]/page.tsx       ← Lead detail (1069 lines)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app/dashboard/estimates/[id]/page.tsx      ← Estimate builder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app/dashboard/invoices/[id]/page.tsx       ← Invoice detail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app/dashboard/clients/page.tsx             ← Clients / Properties list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app/dashboard/calendar/page.tsx            ← Calendar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15.3 Overview Dashboard — Trade-Specific Architecture</w:t>
      </w:r>
    </w:p>
    <w:p>
      <w:r>
        <w:rPr>
          <w:sz w:val="22"/>
          <w:szCs w:val="22"/>
        </w:rPr>
        <w:t xml:space="preserve">CRITICAL RULES (May 2026 additions): (0) fullBleed={true} REQUIRED on DashboardShell for estimate page shell — pg-main overflow-y-auto breaks position:sticky on estimate header. (1) Estimates GET uses PARALLEL QUERIES not joins — `Promise.all([estimate_items, pros, leads, roofing_estimate_data])` each with `.maybeSingle()`. A missing roofing_estimate_data row never fails the whole request. (2) Estimates PATCH uses EXPLICIT FIELD GUARDS — `if (subtotal !== undefined) updatePayload.subtotal = subtotal`. Never spread the full estimate object or joins into a PATCH body or existing DB values get nulled out. (3) Never use `.catch()` on PostgrestBuilder — it does not exist. Always use try/catch. (4) fullBleed={true} is REQUIRED on DashboardShell for the estimate page shell — without it pg-main overflow-y-auto breaks position:sticky on the estimate header.
DECISION (May 2026, REVISED): The overview dashboard uses ONE page at /dashboard for ALL trades. app/dashboard/page.tsx is the full default overview page. Trade-specific sections are injected via the plugin.components.OverviewWidget slot — same pattern as AddLeadModal. No per-trade URLs, no redirects. Roofing gets Today&amp;#x2019;s Schedule + Revenue Forecast via lib/trades/roofing/components/OverviewWidget.tsx. Default trades return null from their OverviewWidget. HVAC gets its own OverviewWidget when Wave 2 is built. ONE URL (/dashboard) for all trades — consistent routing, no bookmark issues.</w:t>
      </w:r>
    </w:p>
    <w:p>
      <w:r>
        <w:rPr>
          <w:sz w:val="22"/>
          <w:szCs w:val="22"/>
        </w:rPr>
        <w:t xml:space="preserve">WHY THIS IS THE RIGHT ARCHITECTURE: The OverviewWidget slot pattern is identical to AddLeadModal — already proven in production. The shell page never imports trade components directly; it calls plugin.components.OverviewWidget. This gives full trade independence without URL fragmentation. Adding HVAC overview = create one OverviewWidget.tsx + wire in config. Zero changes to app/dashboard/page.tsx.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app/dashboard/page.tsx                         ← ONE overview page for ALL trades. Uses plugin.components.OverviewWidget slot.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lib/trades/roofing/components/OverviewWidget.tsx ← Roofing-specific sections: Today&amp;#x2019;s Schedule + Revenue Forecast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lib/trades/hvac/components/OverviewWidget.tsx  ← HVAC-specific sections (service calls, maintenance) — to be built in Wave 2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lib/trades/_default/components/OverviewWidget.tsx ← Returns null — misc trades use standard overview layout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Action Center, Pipeline strip, Greeting, Reviews ← All inline in app/dashboard/page.tsx (not separate component files)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15.3a Roofing Overview Layout — Finalised May 2026</w:t>
      </w:r>
    </w:p>
    <w:p>
      <w:r>
        <w:rPr>
          <w:sz w:val="22"/>
          <w:szCs w:val="22"/>
        </w:rPr>
        <w:t xml:space="preserve">FINALISED LAYOUT (May 2026 — after full redesign iteration): Section 1 — Greeting: smart urgency sub-line in red only when actionable: &amp;#x201C;2 homeowners waiting · 4 estimates unsent&amp;#x201D;. Shows nothing when nothing needs attention. Section 2 — Action Center: 5 URGENCY-ONLY cards — none duplicate pipeline stage counts. (1) Uncontacted Leads: entry-stage leads with no contact in 24+ hrs — money walking away. (2) Expiring Soon: sent/viewed estimates with valid_until ≤3 days. (3) Awaiting Signature: proposals sent/viewed 48+ hrs, not signed. (4) Jobs Today: leads with scheduled_date = today. (5) Draft Proposals: estimates at draft status, not yet sent. RULE: Action Center cards must NEVER show the same data as pipeline stage counts. Section 3 — Today&amp;#x2019;s Schedule (via OverviewWidget): time-sorted list of today&amp;#x2019;s jobs, stage badge + color bar per entry, click navigates to lead. Section 4 — Revenue Forecast (via OverviewWidget): horizontal bar chart per active stage with dollar amounts. Won This Month row at bottom. Expected total top-right. Section 5 — Reviews and Growth. REMOVED: Pipeline/Jobs funnel — redundant with Action Center + Revenue Forecast. REMOVED: Community Insights — sidebar link only. No calendar grid — belongs on calendar page.</w:t>
      </w:r>
    </w:p>
    <w:p>
      <w:r>
        <w:rPr>
          <w:b/>
          <w:sz w:val="22"/>
          <w:szCs w:val="22"/>
        </w:rPr>
        <w:t xml:space="preserve">Adding a new trade overview: create lib/trades/{trade}/components/OverviewWidget.tsx and add OverviewWidget to the trade config components object. Zero changes to app/dashboard/page.tsx or any other file.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15.3 Roofing-Specific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app/dashboard/roofing/promeasure/page.tsx  ← Polygon measurement tool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app/dashboard/roofing/calculator/page.tsx  ← Material calculator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app/dashboard/roofing/property/page.tsx    ← Property list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app/dashboard/roofing/property/[id]/page.tsx ← Property detail + report generation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app/api/roofing/report/route.ts            ← Quick Bid PDF pipeline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app/api/roofing/dsm/route.ts               ← DSM + RANSAC linear footage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app/api/roofing/premium-report/route.ts    ← Material Order PDF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app/api/roofing/reports/route.ts           ← GET list + DELETE + re-sign R2 URLs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lib/roofing/dsmAnalysis.ts                 ← Core DSM + RANSAC (MUST stay .ts)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lib/roofing/reportPdf.ts                   ← Quick Bid PDF builder (MUST stay .ts)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lib/roofing/premiumReportPdf.ts            ← Material Order PDF builder (MUST stay .ts)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lib/roofing/elevationRidge.ts              ← Ridge detection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lib/roofing/geminiRoofPolygons.ts          ← Gemini polygon detection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lib/roofing/osmBuilding.ts                 ← OSM building footprint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components/roofing/AddLeadModal.tsx        ← Roofing add lead (structured address)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components/roofing/InsuranceClaimFields.tsx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components/roofing/JobPhotoLog.tsx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components/roofing/WarrantyRecord.tsx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16. SEO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CRITICAL: robots.txt currently has Disallow: / — Google has ZERO indexed pages from proguild.ai.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Intentional during dev. Must fix before launch.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AUTO_SEND_EMAIL=false in /api/contact-pro/route.ts — ALL leads currently dead-end as Queued_Manual.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16.1 The Five Fixes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0"/>
        <w:gridCol w:w="1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robots.txt: Replace Disallow:/ with Allow:/fl/, Allow:/pro/, Allow:/sitemaps/. Block /dashboard /login /admin.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AUTO_SEND_EMAIL=true in /api/contact-pro/route.ts line 8. All leads currently dead-end as Queued_Manual.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sitemap: Remove /search /post-job /community /jobs. Add /fl/mechanical etc.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noindex: Add robots:{index:false} to /login /admin /onboarding /edit-profile /messages /upgrade /claim/[id]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page server conversion: Hybrid server+client. Makes 124,502 pages indexable. generateMetadata + JSON-LD schema.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robots.txt fix + AUTO_SEND_EMAIL + sitemap submission = do same day. Under 1 hour total. Starts the SEO clock.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16.2 SEO Timeline After Sitemap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crawls. Directory pages discovered and queued.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2-4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indexed. Long-tail license number queries appear.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queries ranking. Trickle of organic homeowner traffic.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City+trade pages ranking. Meaningful organic leads starting.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3-6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profile pages ranking (after server-side conversion). Name searches find ProGuild.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Compounding. Every review, claimed pro, blog article strengthens all rankings.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17. Production Launch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17.1 5-Gate Pre-Merge Checklist (staging → 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DO NOT merge staging to main until ALL 5 gates are complete.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1 — Company Registration (URGENT)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US LLC (Delaware or Wyoming). ~$300-500. 1-2 weeks. Start Twilio 10DLC same week.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2 — Roofing CRM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isolation complete. 10-stage pipeline. Report→Calculator→Estimate pre-fill. Insurance claim fields. Good/Better/Best tiers.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3 — HVAC QA Pass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migrations verified on staging. CRUD flows working. Mobile 360px pass.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4 — Product Polish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flow &lt; 3 min, no login wall. Dashboard not empty day 1. Mobile 360px all public pages. Community seeded (60 posts, authentic).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5 — 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Pro + verify hello@proguild.ai. Twilio 10DLC complete. Supabase Free→Pro. Production SQL migrations run.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17.2 Database Migrations on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Run these on production in order before any real users.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v93-master-migration.sql — all domain tables, property_address fix — NOT RUN ON PROD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v91 — identity, event sourcing, community, API layer — NOT RUN ON PROD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v80-hvac-equipment.sql — hvac_equipment, refrigerant_log, maintenance_reminders — NOT RUN ON PROD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fl_tax_rates must have 20 rows after migration. Verify: SELECT count(*) FROM fl_tax_rates; ALSO run on prod: ALTER TABLE invoices ADD COLUMN IF NOT EXISTS payment_history jsonb DEFAULT '[]'::jsonb, payment_milestones jsonb, require_deposit boolean DEFAULT true, deposit_percent integer DEFAULT 30, deposit_amount numeric, resend_message_id text, sent_to_email text, email_status text, email_bounce_reason text, viewed_count integer DEFAULT 0; ALTER TABLE pros ADD COLUMN IF NOT EXISTS logo_url text; ALTER TABLE leads DROP CONSTRAINT leads_lead_status_check; ALTER TABLE leads ADD CONSTRAINT leads_lead_status_check CHECK (lead_status = ANY (ARRAY['job_won','lost','unqualified','lead_in','inspection_scheduled','proposal_sent','proposal_signed','insurance_approved','scheduled','in_progress','new_call','diagnosed','quoted','parts_ordered','job_complete','assessed','site_visit','permit_submitted','permit_approved','bidding','contract_signed','milestone_1','milestone_2','closeout','New','Contacted','Completed','Paid','Scheduled','Quoted']))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17.3 External Services — Pre-Launch 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Free → Pro ($25/mo) — DO THIS NOW. Free tier pauses after 7 days inactivity. 134k records at risk.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Twilio 10DLC — START NOW. 1-2 week government approval. Blocks all SMS without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hello@proguild.ai in Resend dashboard — all estimate/invoice emails use this sender.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DNS: flip proguild.ai to orange cloud (proxy on) — day of launch, 10 seconds.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R2: create production bucket proguild-media (separate from proguild-media-staging).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Search Console: add proguild.ai + submit sitemap — SEO clock starts now.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Stripe: activate from test mode. Create real products + prices. Set up webhook endpoint.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GCP: billing alerts at $50/$100/$200 in Cloud Console → Billing → Budgets &amp; Alerts.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Studio: separate billing alerts at aistudio.google.com/billing.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18. Solo Founder Operating Rules</w:t>
      </w:r>
    </w:p>
    <w:p>
      <w:r>
        <w:rPr>
          <w:rFonts w:ascii="Arial" w:cs="Arial" w:eastAsia="Arial" w:hAnsi="Arial"/>
          <w:sz w:val="22"/>
          <w:szCs w:val="22"/>
        </w:rPr>
        <w:t xml:space="preserve">You are building a complex product alone. These rules protect you from context collapse, scope creep, and burnout.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18.1 The Weekly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means in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feature. Start and finish. Nothing else.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or start next feature.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what was built on mobile + staging at 360px.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updates, Supabase, emails, Stripe.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seeding, email drafts, blog post.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or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high-level thinking. No code.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18.2 "What To Work On Right Now" — Priority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Is there an open item in the QA plan? Fix that first — broken features kill conversions.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Is there an open item in the pre-outreach gate? Fix that second — it blocks wave 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Is there an open item in the production launch checklist? Fix that third — infra failures are silent killers.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Otherwise: build the next P1-P7 item from Section 13.1 in sequence.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18.3 Non-Negotiable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this document at the end of every build session. If it's not written here, it does not exist.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every new Claude session by sharing TWO files: (1) Founders Bible, (2) latest HANDOVER_vXX.md from repo root.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every session with: "Read both documents. Here is current branch state. Continue [step]. Do not build until I say go."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phase at a time. Phase 2 before Phase 3. No parallel work across phases.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alternates with web — one web sprint, one Flutter sprint, repeat.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test every UI change at 360px. During the sprint, not after.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TypeScript clean before every push. Run the filtered TS check. Empty output = clean.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push to main directly. Always dev → staging → manual test → main after all 5 gates.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BUILD until analysis is done and user says "go".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 every pro who claims their profile in wave 1. 20 calls &gt; any planning document.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is built after web is stable. Not in parallel. Parallel means both are broken at once.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19. Git Workflow, Branch Strategy &amp; Deployment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CRITICAL: Read this section at the start of every build session.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If Claude does not have this context, it will push to wrong branches and contaminate production.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19.1 The Three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staging.proguild.ai (preview)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new code goes here first. Never start on staging or main.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staging.proguild.ai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happens here. Push from dev after local testing passes.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proguild.ai — LIVE TO REAL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merge from staging after QA passes. Never push directly.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19.2 The Correct Workflow — Every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start w:type="dxa" w:w="180"/>
              <w:bottom w:type="dxa" w:w="120"/>
              <w:end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Step 1 — Clone and setup (once per session)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clone https://TOKEN@github.com/valktech11/ProGuild.git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ProGuild &amp;&amp; git checkout dev &amp;&amp; git pull origin dev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config user.email "wasimakram@wasim.com"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config user.name "Wasim Akram"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Step 2 — TypeScript check (MANDATORY before every push)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npx tsc --noEmit 2&gt;&amp;1 | grep "error TS" | \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grep -v "TS7006|TS2307|TS2875|TS7026|jsx-runtime|implicitly" | \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grep -v "Cannot find module|TS2503|TS2591|TS2345" | \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grep -v "GroupLandingPage|TradeLandingClient|CitySearch|[state]"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Empty output = clean. Non-empty = fix before pushing.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Step 3 — Commit and push to dev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add -A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commit -m "feat: description of change"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push https://TOKEN@github.com/valktech11/ProGuild.git HEAD:dev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Step 4 — QA on staging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push https://TOKEN@github.com/valktech11/ProGuild.git HEAD:staging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Test at staging.proguild.ai. Test at 360px mobile.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Only move to Step 5 after QA passes.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Step 5 — Merge to main (production) — only after all 5 gates pass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checkout main &amp;&amp; git pull origin main &amp;&amp; git merge staging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push https://TOKEN@github.com/valktech11/ProGuild.git HEAD:main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19.3 Current Branch State —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⚠  CRITICAL: main and staging have diverged.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432+ commits of real CRM work are on staging that have never been merged to main.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proguild.ai (main) is running the OLD product.</w:t>
            </w:r>
          </w:p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Do NOT merge until all 5 gates in Section 17 are complete.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CRM + trade plugin system + all May 2026 improvements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development — commit: 5067312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dev (pushed with every session)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at staging.proguild.ai (password: proguild2026)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bare-bones product + SEO fixes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at proguild.ai — OUTDATED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19.4 Git Commands — Copy-Paste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dev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https://TOKEN@github.com/valktech11/ProGuild.git HEAD:dev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staging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https://TOKEN@github.com/valktech11/ProGuild.git HEAD:staging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main (after QA)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main &amp;&amp; git pull origin main &amp;&amp; git merge staging &amp;&amp; git push https://TOKEN@github.com/valktech11/ProGuild.git HEAD:main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staging ahead of main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 origin/staging ^origin/main | wc -l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19.5 Handover Doc Requirements — Every Session</w:t>
      </w:r>
    </w:p>
    <w:p>
      <w:r>
        <w:rPr>
          <w:rFonts w:ascii="Arial" w:cs="Arial" w:eastAsia="Arial" w:hAnsi="Arial"/>
          <w:sz w:val="22"/>
          <w:szCs w:val="22"/>
        </w:rPr>
        <w:t xml:space="preserve">Every session handover must include ALL of these: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Which branch each piece of work is 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currently deployed to proguild.ai (main branch)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on staging.proguild.ai (staging branch)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SQL migrations have been run on which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environment variables are set on which Vercel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the next session should do first — with exact step number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19.6 Rules — Never Break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Claude session starts by sharing: Founders Bible + latest HANDOVER_vXX.md from repo root.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 → staging → main. Never skip steps.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npx tsc --noEmit before every push to any branch. Zero errors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use &amp;&amp; for commit + push. Always separate commands.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git push origin dev. Always use full token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 branches merge to dev only — not to staging or main directly.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push directly to main. Always merge from staging after QA.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every session: update the handover doc and add it to repo root.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>20. Measurement Engine — Satellite Reports, Calculator &amp; Estimate Chain</w:t>
      </w:r>
    </w:p>
    <w:p>
      <w:r>
        <w:rPr>
          <w:rFonts w:ascii="Arial" w:cs="Arial" w:hAnsi="Arial"/>
          <w:sz w:val="22"/>
          <w:szCs w:val="22"/>
        </w:rPr>
        <w:t xml:space="preserve">ProGuild&amp;#x2019;s Measurement Engine replaces three separate paid tools that roofers currently juggle: EagleView ($25–65/report) for satellite measurements, estimating software ($150/mo) for material quantities, and proposal software ($99/mo) for homeowner-facing proposals. All three are collapsed into one integrated chain that runs in under 60 seconds.</w:t>
      </w:r>
    </w:p>
    <w:p>
      <w:pPr>
        <w:pStyle w:val="Heading2"/>
      </w:pPr>
      <w:r>
        <w:rPr>
          <w:rFonts w:ascii="Arial" w:cs="Arial" w:hAnsi="Arial"/>
          <w:b/>
          <w:bCs/>
          <w:color w:val="0A1628"/>
          <w:sz w:val="28"/>
          <w:szCs w:val="28"/>
        </w:rPr>
        <w:t>20.1 The Two Report Products</w:t>
      </w:r>
    </w:p>
    <w:p>
      <w:r>
        <w:rPr>
          <w:rFonts w:ascii="Arial" w:cs="Arial" w:hAnsi="Arial"/>
          <w:b/>
          <w:bCs/>
          <w:sz w:val="22"/>
          <w:szCs w:val="22"/>
        </w:rPr>
        <w:t>Report 1 — Quick Bid PDF (Standard)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7160"/>
      </w:tblGrid>
      <w:tr>
        <w:tc>
          <w:tcPr>
            <w:tcW w:type="dxa" w:w="2200"/>
            <w:shd w:fill="E0F2F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Storage</w:t>
            </w:r>
          </w:p>
        </w:tc>
        <w:tc>
          <w:tcPr>
            <w:tcW w:type="dxa" w:w="71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roof_reports.r2_key</w:t>
            </w:r>
          </w:p>
        </w:tc>
      </w:tr>
      <w:tr>
        <w:tc>
          <w:tcPr>
            <w:tcW w:type="dxa" w:w="2200"/>
            <w:shd w:fill="E0F2F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Pages / Time</w:t>
            </w:r>
          </w:p>
        </w:tc>
        <w:tc>
          <w:tcPr>
            <w:tcW w:type="dxa" w:w="71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4 pages · 15–45 seconds</w:t>
            </w:r>
          </w:p>
        </w:tc>
      </w:tr>
      <w:tr>
        <w:tc>
          <w:tcPr>
            <w:tcW w:type="dxa" w:w="2200"/>
            <w:shd w:fill="E0F2F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Contents</w:t>
            </w:r>
          </w:p>
        </w:tc>
        <w:tc>
          <w:tcPr>
            <w:tcW w:type="dxa" w:w="71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Cover (satellite image, address, pro name, date) · Measurements (squares, pitch, facets, waste, pitch breakdown table) · Aerial views at 3 zoom levels · AI Condition Assessment (Gemini Vision) · Waste calculation table · Nearest supplier location</w:t>
            </w:r>
          </w:p>
        </w:tc>
      </w:tr>
      <w:tr>
        <w:tc>
          <w:tcPr>
            <w:tcW w:type="dxa" w:w="2200"/>
            <w:shd w:fill="E0F2F1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Use case</w:t>
            </w:r>
          </w:p>
        </w:tc>
        <w:tc>
          <w:tcPr>
            <w:tcW w:type="dxa" w:w="71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Roofer shows to homeowner at the doorstep. &amp;#x201C;Here&amp;#x2019;s your roof measured from satellite.&amp;#x201D; Trust-builder before the estimate.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rFonts w:ascii="Arial" w:cs="Arial" w:hAnsi="Arial"/>
          <w:b/>
          <w:bCs/>
          <w:sz w:val="22"/>
          <w:szCs w:val="22"/>
        </w:rPr>
        <w:t>Report 2 — Material Order PDF (Premium)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7160"/>
      </w:tblGrid>
      <w:tr>
        <w:tc>
          <w:tcPr>
            <w:tcW w:type="dxa" w:w="2200"/>
            <w:shd w:fill="F3E8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Storage</w:t>
            </w:r>
          </w:p>
        </w:tc>
        <w:tc>
          <w:tcPr>
            <w:tcW w:type="dxa" w:w="71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roof_reports.premium_r2_key (null until DSM runs)</w:t>
            </w:r>
          </w:p>
        </w:tc>
      </w:tr>
      <w:tr>
        <w:tc>
          <w:tcPr>
            <w:tcW w:type="dxa" w:w="2200"/>
            <w:shd w:fill="F3E8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Pages / Time</w:t>
            </w:r>
          </w:p>
        </w:tc>
        <w:tc>
          <w:tcPr>
            <w:tcW w:type="dxa" w:w="71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12 pages · 60–90 seconds (requires DSM analysis first)</w:t>
            </w:r>
          </w:p>
        </w:tc>
      </w:tr>
      <w:tr>
        <w:tc>
          <w:tcPr>
            <w:tcW w:type="dxa" w:w="2200"/>
            <w:shd w:fill="F3E8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Contents</w:t>
            </w:r>
          </w:p>
        </w:tc>
        <w:tc>
          <w:tcPr>
            <w:tcW w:type="dxa" w:w="71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Cover + measurements · 4 aerial views (N/S/E/W oblique) · Linear footage summary (ridge/hip/valley/rake/eave) · Pitch diagram with compass + slope arrows · Area diagram (sq ft per segment) · Notes diagram (A–Z facet labels) · Report summary (waste table) · All Structures totals (flashing estimates) · Material estimate by brand (IKO/GAF/OC/CertainTeed/Atlas × 6 waste %) · Disclaimer</w:t>
            </w:r>
          </w:p>
        </w:tc>
      </w:tr>
      <w:tr>
        <w:tc>
          <w:tcPr>
            <w:tcW w:type="dxa" w:w="2200"/>
            <w:shd w:fill="F3E8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Use case</w:t>
            </w:r>
          </w:p>
        </w:tc>
        <w:tc>
          <w:tcPr>
            <w:tcW w:type="dxa" w:w="71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Ordering materials from the supplier. Brand-specific quantities at multiple waste percentages eliminate all manual calculation.</w:t>
            </w:r>
          </w:p>
        </w:tc>
      </w:tr>
    </w:tbl>
    <w:p>
      <w:r>
        <w:rPr>
          <w:sz w:val="22"/>
        </w:rPr>
        <w:t xml:space="preserve"/>
      </w:r>
    </w:p>
    <w:p>
      <w:pPr>
        <w:pStyle w:val="Heading2"/>
      </w:pPr>
      <w:r>
        <w:rPr>
          <w:rFonts w:ascii="Arial" w:cs="Arial" w:hAnsi="Arial"/>
          <w:b/>
          <w:bCs/>
          <w:color w:val="0A1628"/>
          <w:sz w:val="28"/>
          <w:szCs w:val="28"/>
        </w:rPr>
        <w:t>20.2 The Four Entry Points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3360"/>
        <w:gridCol w:w="4400"/>
      </w:tblGrid>
      <w:tr>
        <w:trPr>
          <w:tblHeader/>
        </w:trPr>
        <w:tc>
          <w:tcPr>
            <w:tcW w:type="dxa" w:w="160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Entry Point</w:t>
            </w:r>
          </w:p>
        </w:tc>
        <w:tc>
          <w:tcPr>
            <w:tcW w:type="dxa" w:w="336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Path</w:t>
            </w:r>
          </w:p>
        </w:tc>
        <w:tc>
          <w:tcPr>
            <w:tcW w:type="dxa" w:w="440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What happens</w:t>
            </w:r>
          </w:p>
        </w:tc>
      </w:tr>
      <w:tr>
        <w:tc>
          <w:tcPr>
            <w:tcW w:type="dxa" w:w="16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1. Lead detail</w:t>
            </w:r>
          </w:p>
        </w:tc>
        <w:tc>
          <w:tcPr>
            <w:tcW w:type="dxa" w:w="33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Lead → Quick Bid Report button</w:t>
            </w:r>
          </w:p>
        </w:tc>
        <w:tc>
          <w:tcPr>
            <w:tcW w:type="dxa" w:w="44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Generates inline (no navigation). DSM runs in background. &amp;#x201C;Open Calculator&amp;#x201D; button appears. Calculator opens with squares + pitch + all LF pre-filled. Apply to Estimate → line items created.</w:t>
            </w:r>
          </w:p>
        </w:tc>
      </w:tr>
      <w:tr>
        <w:tc>
          <w:tcPr>
            <w:tcW w:type="dxa" w:w="16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2. Property detail</w:t>
            </w:r>
          </w:p>
        </w:tc>
        <w:tc>
          <w:tcPr>
            <w:tcW w:type="dxa" w:w="336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Property → Generate button</w:t>
            </w:r>
          </w:p>
        </w:tc>
        <w:tc>
          <w:tcPr>
            <w:tcW w:type="dxa" w:w="44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Report saved to property history. Each report card shows: Calculator · Quick Bid · Share · Material Order. Historical reports can be loaded into Calculator at any time.</w:t>
            </w:r>
          </w:p>
        </w:tc>
      </w:tr>
      <w:tr>
        <w:tc>
          <w:tcPr>
            <w:tcW w:type="dxa" w:w="16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3. Quick Bid PDF page</w:t>
            </w:r>
          </w:p>
        </w:tc>
        <w:tc>
          <w:tcPr>
            <w:tcW w:type="dxa" w:w="33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ROOFING TOOLS → Quick Bid PDF</w:t>
            </w:r>
          </w:p>
        </w:tc>
        <w:tc>
          <w:tcPr>
            <w:tcW w:type="dxa" w:w="44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Search existing clients or properties, or type any address. Shows previous reports for known addresses. Download PDF · Open Calculator · New Report.</w:t>
            </w:r>
          </w:p>
        </w:tc>
      </w:tr>
      <w:tr>
        <w:tc>
          <w:tcPr>
            <w:tcW w:type="dxa" w:w="16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  <w:szCs w:val="20"/>
              </w:rPr>
              <w:t>4. ProMeasure</w:t>
            </w:r>
          </w:p>
        </w:tc>
        <w:tc>
          <w:tcPr>
            <w:tcW w:type="dxa" w:w="336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>ROOFING TOOLS → ProMeasure</w:t>
            </w:r>
          </w:p>
        </w:tc>
        <w:tc>
          <w:tcPr>
            <w:tcW w:type="dxa" w:w="44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Draw roof polygons on satellite map → area + perimeter computed → push to Calculator → Apply to Estimate. Used when roofer wants precise facet control.</w:t>
            </w:r>
          </w:p>
        </w:tc>
      </w:tr>
    </w:tbl>
    <w:p>
      <w:r>
        <w:rPr>
          <w:sz w:val="22"/>
        </w:rPr>
        <w:t xml:space="preserve"/>
      </w:r>
    </w:p>
    <w:p>
      <w:pPr>
        <w:pStyle w:val="Heading2"/>
      </w:pPr>
      <w:r>
        <w:rPr>
          <w:rFonts w:ascii="Arial" w:cs="Arial" w:hAnsi="Arial"/>
          <w:b/>
          <w:bCs/>
          <w:color w:val="0A1628"/>
          <w:sz w:val="28"/>
          <w:szCs w:val="28"/>
        </w:rPr>
        <w:t>20.3 The Moat — ProGuild vs EagleView vs Roofr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200"/>
        <w:gridCol w:w="1720"/>
        <w:gridCol w:w="1720"/>
        <w:gridCol w:w="1720"/>
      </w:tblGrid>
      <w:tr>
        <w:trPr>
          <w:tblHeader/>
        </w:trPr>
        <w:tc>
          <w:tcPr>
            <w:tcW w:type="dxa" w:w="420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2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EagleView</w:t>
            </w:r>
          </w:p>
        </w:tc>
        <w:tc>
          <w:tcPr>
            <w:tcW w:type="dxa" w:w="172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Roofr</w:t>
            </w:r>
          </w:p>
        </w:tc>
        <w:tc>
          <w:tcPr>
            <w:tcW w:type="dxa" w:w="172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ProGuild</w:t>
            </w:r>
          </w:p>
        </w:tc>
      </w:tr>
      <w:tr>
        <w:tc>
          <w:tcPr>
            <w:tcW w:type="dxa" w:w="42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Satellite measurements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Linear footage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Per-pitch area breakdown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Brand-specific material quantities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AI condition assessment (Gemini)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Report → Calculator → Estimate chain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LF auto-fills calculator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Insurance claim workflow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Full pipeline CRM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Property history + report archive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Nearest supplier in report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Per-report cost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$25–65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Included</w:t>
            </w:r>
          </w:p>
        </w:tc>
        <w:tc>
          <w:tcPr>
            <w:tcW w:type="dxa" w:w="172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  <w:szCs w:val="20"/>
              </w:rPr>
              <w:t xml:space="preserve">Included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rFonts w:ascii="Arial" w:cs="Arial" w:hAnsi="Arial"/>
          <w:b/>
          <w:bCs/>
          <w:color w:val="0F766E"/>
          <w:sz w:val="22"/>
          <w:szCs w:val="22"/>
        </w:rPr>
        <w:t>The core differentiator:</w:t>
      </w:r>
      <w:r>
        <w:rPr>
          <w:rFonts w:ascii="Arial" w:cs="Arial" w:hAnsi="Arial"/>
          <w:sz w:val="22"/>
          <w:szCs w:val="22"/>
        </w:rPr>
        <w:t xml:space="preserve"> No competitor connects the measurement report to the estimate. EagleView gives you a PDF. Roofr gives you a PDF. ProGuild gives you a PDF and auto-fills your material calculator and pushes pre-calculated line items into your proposal in one tap. That&amp;#x2019;s 3 separate tools collapsed into 1 — $25–65/report + $150/mo estimating + $99/mo proposals — all included.</w:t>
      </w:r>
    </w:p>
    <w:p>
      <w:r>
        <w:rPr>
          <w:sz w:val="22"/>
        </w:rPr>
        <w:t xml:space="preserve"/>
      </w:r>
    </w:p>
    <w:p>
      <w:pPr>
        <w:pStyle w:val="Heading2"/>
      </w:pPr>
      <w:r>
        <w:rPr>
          <w:rFonts w:ascii="Arial" w:cs="Arial" w:hAnsi="Arial"/>
          <w:b/>
          <w:bCs/>
          <w:color w:val="0A1628"/>
          <w:sz w:val="28"/>
          <w:szCs w:val="28"/>
        </w:rPr>
        <w:t>20.4 sessionStorage Keys and Staleness Rules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type="dxa" w:w="216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Written by</w:t>
            </w:r>
          </w:p>
        </w:tc>
        <w:tc>
          <w:tcPr>
            <w:tcW w:type="dxa" w:w="480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Shape</w:t>
            </w:r>
          </w:p>
        </w:tc>
      </w:tr>
      <w:tr>
        <w:tc>
          <w:tcPr>
            <w:tcW w:type="dxa" w:w="24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</w:rPr>
              <w:t>pg_report_data</w:t>
            </w:r>
          </w:p>
        </w:tc>
        <w:tc>
          <w:tcPr>
            <w:tcW w:type="dxa" w:w="21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 xml:space="preserve">Property page, Quick Bid page, Lead detail, Quick Bid standalone</w:t>
            </w:r>
          </w:p>
        </w:tc>
        <w:tc>
          <w:tcPr>
            <w:tcW w:type="dxa" w:w="480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 xml:space="preserve">{ squares, pitch, waste, address, storedAt, propertyId, ridgeLF, eaveLF, perimLF, hipLF, valleyLF, rakeLF }</w:t>
            </w:r>
          </w:p>
        </w:tc>
      </w:tr>
      <w:tr>
        <w:tc>
          <w:tcPr>
            <w:tcW w:type="dxa" w:w="24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</w:rPr>
              <w:t>pg_promeasure</w:t>
            </w:r>
          </w:p>
        </w:tc>
        <w:tc>
          <w:tcPr>
            <w:tcW w:type="dxa" w:w="216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>Same as above + ProMeasure</w:t>
            </w:r>
          </w:p>
        </w:tc>
        <w:tc>
          <w:tcPr>
            <w:tcW w:type="dxa" w:w="480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>Same shape. Calculator reads this as fallback if pg_report_data absent.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rFonts w:ascii="Arial" w:cs="Arial" w:hAnsi="Arial"/>
          <w:b/>
          <w:bCs/>
          <w:sz w:val="22"/>
          <w:szCs w:val="22"/>
        </w:rPr>
        <w:t>Staleness rules (enforced by Calculator on load):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2"/>
          <w:szCs w:val="22"/>
        </w:rPr>
        <w:t>If storedAt is older than 10 minutes → discard (prevents stale data from previous sessions)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2"/>
          <w:szCs w:val="22"/>
        </w:rPr>
        <w:t>If no property_id or lead_id in URL → discard (Calculator opened from nav or direct link = no context)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2"/>
          <w:szCs w:val="22"/>
        </w:rPr>
        <w:t>DSM runs in background after report → updates sessionStorage with ridgeLF/eaveLF/perimLF once ready (30–60s)</w:t>
      </w:r>
    </w:p>
    <w:p>
      <w:r>
        <w:rPr>
          <w:sz w:val="22"/>
        </w:rPr>
        <w:t xml:space="preserve"/>
      </w:r>
    </w:p>
    <w:p>
      <w:pPr>
        <w:pStyle w:val="Heading2"/>
      </w:pPr>
      <w:r>
        <w:rPr>
          <w:rFonts w:ascii="Arial" w:cs="Arial" w:hAnsi="Arial"/>
          <w:b/>
          <w:bCs/>
          <w:color w:val="0A1628"/>
          <w:sz w:val="28"/>
          <w:szCs w:val="28"/>
        </w:rPr>
        <w:t>20.5 Roadmap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440"/>
        <w:gridCol w:w="3360"/>
        <w:gridCol w:w="4560"/>
      </w:tblGrid>
      <w:tr>
        <w:trPr>
          <w:tblHeader/>
        </w:trPr>
        <w:tc>
          <w:tcPr>
            <w:tcW w:type="dxa" w:w="144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Quarter</w:t>
            </w:r>
          </w:p>
        </w:tc>
        <w:tc>
          <w:tcPr>
            <w:tcW w:type="dxa" w:w="336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560"/>
            <w:shd w:fill="0F766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44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</w:rPr>
              <w:t>Q3 2026</w:t>
            </w:r>
          </w:p>
        </w:tc>
        <w:tc>
          <w:tcPr>
            <w:tcW w:type="dxa" w:w="33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>Auto-trigger on lead creation</w:t>
            </w:r>
          </w:p>
        </w:tc>
        <w:tc>
          <w:tcPr>
            <w:tcW w:type="dxa" w:w="45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 xml:space="preserve">When a lead with an address is added, generate the Quick Bid report automatically in the background. Measurements ready before roofer opens the lead. DB infrastructure ready (roof_reports, job_queue).</w:t>
            </w:r>
          </w:p>
        </w:tc>
      </w:tr>
      <w:tr>
        <w:tc>
          <w:tcPr>
            <w:tcW w:type="dxa" w:w="144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</w:rPr>
              <w:t>Q3 2026</w:t>
            </w:r>
          </w:p>
        </w:tc>
        <w:tc>
          <w:tcPr>
            <w:tcW w:type="dxa" w:w="336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>Storm event overlay</w:t>
            </w:r>
          </w:p>
        </w:tc>
        <w:tc>
          <w:tcPr>
            <w:tcW w:type="dxa" w:w="456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 xml:space="preserve">Show hail events at this address in the last 12 months on the report cover page. Data already in debug.stormEvents on the API response. Neither EagleView nor Roofr do this.</w:t>
            </w:r>
          </w:p>
        </w:tc>
      </w:tr>
      <w:tr>
        <w:tc>
          <w:tcPr>
            <w:tcW w:type="dxa" w:w="144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</w:rPr>
              <w:t>Q4 2026</w:t>
            </w:r>
          </w:p>
        </w:tc>
        <w:tc>
          <w:tcPr>
            <w:tcW w:type="dxa" w:w="33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>Send report to homeowner</w:t>
            </w:r>
          </w:p>
        </w:tc>
        <w:tc>
          <w:tcPr>
            <w:tcW w:type="dxa" w:w="4560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 xml:space="preserve">One-tap share of Quick Bid PDF to homeowner with trackable link. View event logged. Currently the Share button copies the R2 URL to clipboard / native share — this adds email delivery + open tracking.</w:t>
            </w:r>
          </w:p>
        </w:tc>
      </w:tr>
      <w:tr>
        <w:tc>
          <w:tcPr>
            <w:tcW w:type="dxa" w:w="144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b/>
                <w:sz w:val="20"/>
              </w:rPr>
              <w:t>Q4 2026</w:t>
            </w:r>
          </w:p>
        </w:tc>
        <w:tc>
          <w:tcPr>
            <w:tcW w:type="dxa" w:w="336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>Elevation API ridge accuracy</w:t>
            </w:r>
          </w:p>
        </w:tc>
        <w:tc>
          <w:tcPr>
            <w:tcW w:type="dxa" w:w="4560"/>
            <w:shd w:fill="F8FFFE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hAnsi="Arial"/>
                <w:sz w:val="20"/>
              </w:rPr>
              <w:t xml:space="preserve">$0.02/property. Improves ridge LF accuracy by ~40% on complex roofs. Uses Google Elevation API to resolve ridge pairs. Infrastructure already built in lib/roofing/elevationRidge.ts.</w:t>
            </w:r>
          </w:p>
        </w:tc>
      </w:tr>
    </w:tbl>
    <w:p>
      <w:r>
        <w:rPr>
          <w:sz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ProGuild.ai  ·  Founders Bible v5.7  ·  May 28, 2026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  <w:p>
      <w:r>
        <w:lastRenderedPageBreak/>
        <w:br w:type="page"/>
      </w:r>
    </w:p>
    <w:p>
      <w:pPr>
        <w:pStyle w:val="Heading1"/>
      </w:pPr>
      <w:r>
        <w:t>21. Roofer Notifications — Event Coverage (Added May 31, 2026)</w:t>
      </w:r>
    </w:p>
    <w:p>
      <w:r>
        <w:rPr>
          <w:sz w:val="22"/>
        </w:rPr>
        <w:t>All notifications sent via Resend from hello@proguild.ai. Reusable helper: lib/notifyRoofer.ts. Emails bounce on mailinator (testing only) — verify via Resend dashboard.</w:t>
      </w:r>
    </w:p>
    <w:p>
      <w:r>
        <w:t/>
      </w:r>
    </w:p>
    <w:tbl>
      <w:tblPr>
        <w:tblW w:w="9360" w:type="dxa"/>
        <w:tblBorders>
          <w:top w:val="single" w:sz="1" w:color="E2E8F0"/>
          <w:left w:val="single" w:sz="1" w:color="E2E8F0"/>
          <w:bottom w:val="single" w:sz="1" w:color="E2E8F0"/>
          <w:right w:val="single" w:sz="1" w:color="E2E8F0"/>
          <w:insideH w:val="single" w:sz="1" w:color="E2E8F0"/>
          <w:insideV w:val="single" w:sz="1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w="160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w="240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Trigger Route</w:t>
            </w:r>
          </w:p>
        </w:tc>
        <w:tc>
          <w:tcPr>
            <w:tcW w:w="280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Email Subject</w:t>
            </w:r>
          </w:p>
        </w:tc>
        <w:tc>
          <w:tcPr>
            <w:tcW w:w="256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Activity Feed</w:t>
            </w:r>
          </w:p>
        </w:tc>
      </w:tr>
      <w:tr>
        <w:tc>
          <w:tcPr>
            <w:tcW w:w="1600" w:type="dxa"/>
            <w:shd w:val="clear" w:fill="F8FAFC"/>
          </w:tcPr>
          <w:p>
            <w:r>
              <w:rPr>
                <w:sz w:val="20"/>
              </w:rPr>
              <w:t>Proposal viewed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/api/estimates/public/[id]/view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👀 Proposal viewed — [name]</w:t>
            </w:r>
          </w:p>
        </w:tc>
        <w:tc>
          <w:tcPr>
            <w:tcW w:w="2560" w:type="dxa"/>
          </w:tcPr>
          <w:p>
            <w:r>
              <w:rPr>
                <w:sz w:val="20"/>
              </w:rPr>
              <w:t>&amp;#x201C;Proposal viewed #EST-XXXX&amp;#x201D;</w:t>
            </w:r>
          </w:p>
        </w:tc>
      </w:tr>
      <w:tr>
        <w:tc>
          <w:tcPr>
            <w:tcW w:w="1600" w:type="dxa"/>
            <w:shd w:val="clear" w:fill="F8FAFC"/>
          </w:tcPr>
          <w:p>
            <w:r>
              <w:rPr>
                <w:sz w:val="20"/>
              </w:rPr>
              <w:t>Proposal signed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/api/estimates/public/[id]/sign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✅ Proposal signed — invoice sent</w:t>
            </w:r>
          </w:p>
        </w:tc>
        <w:tc>
          <w:tcPr>
            <w:tcW w:w="2560" w:type="dxa"/>
          </w:tcPr>
          <w:p>
            <w:r>
              <w:rPr>
                <w:sz w:val="20"/>
              </w:rPr>
              <w:t>&amp;#x201C;Proposal approved&amp;#x201D;, &amp;#x201C;Invoice sent&amp;#x201D;</w:t>
            </w:r>
          </w:p>
        </w:tc>
      </w:tr>
      <w:tr>
        <w:tc>
          <w:tcPr>
            <w:tcW w:w="1600" w:type="dxa"/>
            <w:shd w:val="clear" w:fill="F8FAFC"/>
          </w:tcPr>
          <w:p>
            <w:r>
              <w:rPr>
                <w:sz w:val="20"/>
              </w:rPr>
              <w:t>Invoice viewed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/api/invoices/public/[id]/view (NEW)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👁️ Invoice viewed — [name]</w:t>
            </w:r>
          </w:p>
        </w:tc>
        <w:tc>
          <w:tcPr>
            <w:tcW w:w="2560" w:type="dxa"/>
          </w:tcPr>
          <w:p>
            <w:r>
              <w:rPr>
                <w:sz w:val="20"/>
              </w:rPr>
              <w:t>&amp;#x201C;Invoice viewed #INV-XXXX&amp;#x201D;</w:t>
            </w:r>
          </w:p>
        </w:tc>
      </w:tr>
      <w:tr>
        <w:tc>
          <w:tcPr>
            <w:tcW w:w="1600" w:type="dxa"/>
            <w:shd w:val="clear" w:fill="F8FAFC"/>
          </w:tcPr>
          <w:p>
            <w:r>
              <w:rPr>
                <w:sz w:val="20"/>
              </w:rPr>
              <w:t>Card payment received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/api/webhooks/stripe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💳 Payment received — [name]</w:t>
            </w:r>
          </w:p>
        </w:tc>
        <w:tc>
          <w:tcPr>
            <w:tcW w:w="2560" w:type="dxa"/>
          </w:tcPr>
          <w:p>
            <w:r>
              <w:rPr>
                <w:sz w:val="20"/>
              </w:rPr>
              <w:t>&amp;#x201C;Payment received — $X • milestone • card&amp;#x201D;</w:t>
            </w:r>
          </w:p>
        </w:tc>
      </w:tr>
      <w:tr>
        <w:tc>
          <w:tcPr>
            <w:tcW w:w="1600" w:type="dxa"/>
            <w:shd w:val="clear" w:fill="F8FAFC"/>
          </w:tcPr>
          <w:p>
            <w:r>
              <w:rPr>
                <w:sz w:val="20"/>
              </w:rPr>
              <w:t>Offline payment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/api/invoices/public/[id]/pay-milestone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💳 Payment confirmed — [name]</w:t>
            </w:r>
          </w:p>
        </w:tc>
        <w:tc>
          <w:tcPr>
            <w:tcW w:w="2560" w:type="dxa"/>
          </w:tcPr>
          <w:p>
            <w:r>
              <w:rPr>
                <w:sz w:val="20"/>
              </w:rPr>
              <w:t>&amp;#x201C;Payment received — $X • offline&amp;#x201D;</w:t>
            </w:r>
          </w:p>
        </w:tc>
      </w:tr>
      <w:tr>
        <w:tc>
          <w:tcPr>
            <w:tcW w:w="1600" w:type="dxa"/>
            <w:shd w:val="clear" w:fill="F8FAFC"/>
          </w:tcPr>
          <w:p>
            <w:r>
              <w:rPr>
                <w:sz w:val="20"/>
              </w:rPr>
              <w:t>Invoice paid in full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>Same routes as above</w:t>
            </w:r>
          </w:p>
        </w:tc>
        <w:tc>
          <w:tcPr>
            <w:tcW w:w="2800" w:type="dxa"/>
          </w:tcPr>
          <w:p>
            <w:r>
              <w:rPr>
                <w:sz w:val="20"/>
              </w:rPr>
              <w:t>💰 Invoice paid in full — [name]</w:t>
            </w:r>
          </w:p>
        </w:tc>
        <w:tc>
          <w:tcPr>
            <w:tcW w:w="2560" w:type="dxa"/>
          </w:tcPr>
          <w:p>
            <w:r>
              <w:rPr>
                <w:sz w:val="20"/>
              </w:rPr>
              <w:t>&amp;#x201C;Payment received — Paid in full&amp;#x201D;</w:t>
            </w:r>
          </w:p>
        </w:tc>
      </w:tr>
    </w:tbl>
    <w:p>
      <w:r>
        <w:t/>
      </w:r>
    </w:p>
    <w:p>
      <w:pPr>
        <w:pBdr>
          <w:left w:val="single" w:sz="8" w:space="4" w:color="D97706"/>
        </w:pBdr>
        <w:ind w:left="360"/>
      </w:pPr>
      <w:r>
        <w:rPr>
          <w:b/>
          <w:color w:val="D97706"/>
          <w:sz w:val="22"/>
        </w:rPr>
        <w:t xml:space="preserve">⚠  Roofer emails bounce on mailinator — testing environment limitation only. In production with real email addresses, all notifications deliver correctly. Verify via Resend dashboard (resend.com/emails).</w:t>
      </w:r>
    </w:p>
    <w:p>
      <w:r>
        <w:br w:type="page"/>
      </w:r>
    </w:p>
    <w:p>
      <w:pPr>
        <w:pStyle w:val="Heading1"/>
      </w:pPr>
      <w:r>
        <w:t>22. Stripe Payment Architecture (Added May 31, 2026)</w:t>
      </w:r>
    </w:p>
    <w:p>
      <w:pPr>
        <w:pStyle w:val="Heading2"/>
      </w:pPr>
      <w:r>
        <w:t>22.1 Two Stripe Routes — Know the Difference</w:t>
      </w:r>
    </w:p>
    <w:p>
      <w:pPr>
        <w:pBdr>
          <w:left w:val="single" w:sz="8" w:space="4" w:color="D97706"/>
        </w:pBdr>
        <w:ind w:left="360"/>
      </w:pPr>
      <w:r>
        <w:rPr>
          <w:b/>
          <w:color w:val="D97706"/>
          <w:sz w:val="22"/>
        </w:rPr>
        <w:t xml:space="preserve">⚠  There are TWO Stripe webhook routes. Using the wrong one means invoice payments are never recorded.</w:t>
      </w:r>
    </w:p>
    <w:p>
      <w:r>
        <w:t/>
      </w:r>
    </w:p>
    <w:tbl>
      <w:tblPr>
        <w:tblW w:w="9360" w:type="dxa"/>
        <w:tblBorders>
          <w:top w:val="single" w:sz="1" w:color="E2E8F0"/>
          <w:left w:val="single" w:sz="1" w:color="E2E8F0"/>
          <w:bottom w:val="single" w:sz="1" w:color="E2E8F0"/>
          <w:right w:val="single" w:sz="1" w:color="E2E8F0"/>
          <w:insideH w:val="single" w:sz="1" w:color="E2E8F0"/>
          <w:insideV w:val="single" w:sz="1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w="200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200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536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Handles</w:t>
            </w:r>
          </w:p>
        </w:tc>
      </w:tr>
      <w:tr>
        <w:tc>
          <w:tcPr>
            <w:tcW w:w="2000" w:type="dxa"/>
            <w:shd w:val="clear" w:fill="F0FDFA"/>
          </w:tcPr>
          <w:p>
            <w:r>
              <w:rPr>
                <w:b/>
                <w:color w:val="059669"/>
                <w:sz w:val="20"/>
              </w:rPr>
              <w:t>/api/webhooks/stripe</w:t>
            </w:r>
          </w:p>
        </w:tc>
        <w:tc>
          <w:tcPr>
            <w:tcW w:w="2000" w:type="dxa"/>
          </w:tcPr>
          <w:p>
            <w:r>
              <w:rPr>
                <w:b/>
                <w:sz w:val="20"/>
              </w:rPr>
              <w:t>INVOICE PAYMENTS — USE THIS</w:t>
            </w:r>
          </w:p>
        </w:tc>
        <w:tc>
          <w:tcPr>
            <w:tcW w:w="5360" w:type="dxa"/>
          </w:tcPr>
          <w:p>
            <w:r>
              <w:rPr>
                <w:sz w:val="20"/>
              </w:rPr>
              <w:t>checkout.session.completed with invoice_id in metadata. Records payment, updates invoice, advances lead to job_won, notifies roofer.</w:t>
            </w:r>
          </w:p>
        </w:tc>
      </w:tr>
      <w:tr>
        <w:tc>
          <w:tcPr>
            <w:tcW w:w="2000" w:type="dxa"/>
            <w:shd w:val="clear" w:fill="FEF2F2"/>
          </w:tcPr>
          <w:p>
            <w:r>
              <w:rPr>
                <w:color w:val="DC2626"/>
                <w:sz w:val="20"/>
              </w:rPr>
              <w:t>/api/stripe/webhook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SUBSCRIPTIONS ONLY</w:t>
            </w:r>
          </w:p>
        </w:tc>
        <w:tc>
          <w:tcPr>
            <w:tcW w:w="5360" w:type="dxa"/>
          </w:tcPr>
          <w:p>
            <w:r>
              <w:rPr>
                <w:sz w:val="20"/>
              </w:rPr>
              <w:t>Pro plan upgrades/downgrades only. Does NOT handle invoice payments.</w:t>
            </w:r>
          </w:p>
        </w:tc>
      </w:tr>
    </w:tbl>
    <w:p>
      <w:r>
        <w:t/>
      </w:r>
    </w:p>
    <w:p>
      <w:pPr>
        <w:pStyle w:val="Heading2"/>
      </w:pPr>
      <w:r>
        <w:t>22.2 Stripe Checkout Flow</w:t>
      </w:r>
    </w:p>
    <w:p>
      <w:pPr>
        <w:numPr>
          <w:ilvl w:val="0"/>
          <w:numId w:val="1"/>
        </w:numPr>
      </w:pPr>
      <w:r>
        <w:rPr>
          <w:sz w:val="22"/>
        </w:rPr>
        <w:t>Homeowner clicks &amp;#x201C;Pay by Card&amp;#x201D; on public invoice page</w:t>
      </w:r>
    </w:p>
    <w:p>
      <w:pPr>
        <w:numPr>
          <w:ilvl w:val="0"/>
          <w:numId w:val="1"/>
        </w:numPr>
      </w:pPr>
      <w:r>
        <w:rPr>
          <w:sz w:val="22"/>
        </w:rPr>
        <w:t>Frontend passes window.location.origin as success_url and cancel_url — always redirects back to correct domain regardless of env vars</w:t>
      </w:r>
    </w:p>
    <w:p>
      <w:pPr>
        <w:numPr>
          <w:ilvl w:val="0"/>
          <w:numId w:val="1"/>
        </w:numPr>
      </w:pPr>
      <w:r>
        <w:rPr>
          <w:sz w:val="22"/>
        </w:rPr>
        <w:t>POST /api/invoices/stripe/checkout creates Stripe Checkout Session</w:t>
      </w:r>
    </w:p>
    <w:p>
      <w:pPr>
        <w:numPr>
          <w:ilvl w:val="0"/>
          <w:numId w:val="1"/>
        </w:numPr>
      </w:pPr>
      <w:r>
        <w:rPr>
          <w:sz w:val="22"/>
        </w:rPr>
        <w:t>Homeowner completes payment on Stripe hosted page</w:t>
      </w:r>
    </w:p>
    <w:p>
      <w:pPr>
        <w:numPr>
          <w:ilvl w:val="0"/>
          <w:numId w:val="1"/>
        </w:numPr>
      </w:pPr>
      <w:r>
        <w:rPr>
          <w:sz w:val="22"/>
        </w:rPr>
        <w:t>Stripe sends webhook to /api/webhooks/stripe</w:t>
      </w:r>
    </w:p>
    <w:p>
      <w:pPr>
        <w:numPr>
          <w:ilvl w:val="0"/>
          <w:numId w:val="1"/>
        </w:numPr>
      </w:pPr>
      <w:r>
        <w:rPr>
          <w:sz w:val="22"/>
        </w:rPr>
        <w:t>Webhook records payment, updates invoice, writes pipeline_event, notifies roofer, auto-advances lead to Job Won when fully paid</w:t>
      </w:r>
    </w:p>
    <w:p>
      <w:r>
        <w:t/>
      </w:r>
    </w:p>
    <w:p>
      <w:pPr>
        <w:pStyle w:val="Heading2"/>
      </w:pPr>
      <w:r>
        <w:t>22.3 Stripe Test Cards</w:t>
      </w:r>
    </w:p>
    <w:tbl>
      <w:tblPr>
        <w:tblW w:w="9360" w:type="dxa"/>
        <w:tblBorders>
          <w:top w:val="single" w:sz="1" w:color="E2E8F0"/>
          <w:left w:val="single" w:sz="1" w:color="E2E8F0"/>
          <w:bottom w:val="single" w:sz="1" w:color="E2E8F0"/>
          <w:right w:val="single" w:sz="1" w:color="E2E8F0"/>
          <w:insideH w:val="single" w:sz="1" w:color="E2E8F0"/>
          <w:insideV w:val="single" w:sz="1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w="240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Card Number</w:t>
            </w:r>
          </w:p>
        </w:tc>
        <w:tc>
          <w:tcPr>
            <w:tcW w:w="200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960" w:type="dxa"/>
            <w:shd w:val="clear" w:fill="0F766E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w="2400" w:type="dxa"/>
            <w:shd w:val="clear" w:fill="F8FAFC"/>
          </w:tcPr>
          <w:p>
            <w:r>
              <w:rPr>
                <w:sz w:val="20"/>
              </w:rPr>
              <w:t>4242 4242 4242 4242</w:t>
            </w:r>
          </w:p>
        </w:tc>
        <w:tc>
          <w:tcPr>
            <w:tcW w:w="2000" w:type="dxa"/>
          </w:tcPr>
          <w:p>
            <w:r>
              <w:rPr>
                <w:color w:val="059669"/>
                <w:sz w:val="20"/>
              </w:rPr>
              <w:t>Success</w:t>
            </w:r>
          </w:p>
        </w:tc>
        <w:tc>
          <w:tcPr>
            <w:tcW w:w="4960" w:type="dxa"/>
          </w:tcPr>
          <w:p>
            <w:r>
              <w:rPr>
                <w:sz w:val="20"/>
              </w:rPr>
              <w:t>Standard successful payment</w:t>
            </w:r>
          </w:p>
        </w:tc>
      </w:tr>
      <w:tr>
        <w:tc>
          <w:tcPr>
            <w:tcW w:w="2400" w:type="dxa"/>
            <w:shd w:val="clear" w:fill="F8FAFC"/>
          </w:tcPr>
          <w:p>
            <w:r>
              <w:rPr>
                <w:sz w:val="20"/>
              </w:rPr>
              <w:t>4000 0025 0000 3155</w:t>
            </w:r>
          </w:p>
        </w:tc>
        <w:tc>
          <w:tcPr>
            <w:tcW w:w="2000" w:type="dxa"/>
          </w:tcPr>
          <w:p>
            <w:r>
              <w:rPr>
                <w:color w:val="D97706"/>
                <w:sz w:val="20"/>
              </w:rPr>
              <w:t>3DS required</w:t>
            </w:r>
          </w:p>
        </w:tc>
        <w:tc>
          <w:tcPr>
            <w:tcW w:w="4960" w:type="dxa"/>
          </w:tcPr>
          <w:p>
            <w:r>
              <w:rPr>
                <w:sz w:val="20"/>
              </w:rPr>
              <w:t>Tests 3D Secure authentication popup (Complete or Fail)</w:t>
            </w:r>
          </w:p>
        </w:tc>
      </w:tr>
      <w:tr>
        <w:tc>
          <w:tcPr>
            <w:tcW w:w="2400" w:type="dxa"/>
            <w:shd w:val="clear" w:fill="F8FAFC"/>
          </w:tcPr>
          <w:p>
            <w:r>
              <w:rPr>
                <w:sz w:val="20"/>
              </w:rPr>
              <w:t>4000 0000 0000 0002</w:t>
            </w:r>
          </w:p>
        </w:tc>
        <w:tc>
          <w:tcPr>
            <w:tcW w:w="2000" w:type="dxa"/>
          </w:tcPr>
          <w:p>
            <w:r>
              <w:rPr>
                <w:color w:val="DC2626"/>
                <w:sz w:val="20"/>
              </w:rPr>
              <w:t>Decline</w:t>
            </w:r>
          </w:p>
        </w:tc>
        <w:tc>
          <w:tcPr>
            <w:tcW w:w="4960" w:type="dxa"/>
          </w:tcPr>
          <w:p>
            <w:r>
              <w:rPr>
                <w:sz w:val="20"/>
              </w:rPr>
              <w:t>Generic decline — invoice unchanged, no webhook fires</w:t>
            </w:r>
          </w:p>
        </w:tc>
      </w:tr>
      <w:tr>
        <w:tc>
          <w:tcPr>
            <w:tcW w:w="2400" w:type="dxa"/>
            <w:shd w:val="clear" w:fill="F8FAFC"/>
          </w:tcPr>
          <w:p>
            <w:r>
              <w:rPr>
                <w:sz w:val="20"/>
              </w:rPr>
              <w:t>4000 0000 0000 9995</w:t>
            </w:r>
          </w:p>
        </w:tc>
        <w:tc>
          <w:tcPr>
            <w:tcW w:w="2000" w:type="dxa"/>
          </w:tcPr>
          <w:p>
            <w:r>
              <w:rPr>
                <w:color w:val="DC2626"/>
                <w:sz w:val="20"/>
              </w:rPr>
              <w:t>Insufficient funds</w:t>
            </w:r>
          </w:p>
        </w:tc>
        <w:tc>
          <w:tcPr>
            <w:tcW w:w="4960" w:type="dxa"/>
          </w:tcPr>
          <w:p>
            <w:r>
              <w:rPr>
                <w:sz w:val="20"/>
              </w:rPr>
              <w:t>Specific decline reason shown on Stripe page</w:t>
            </w:r>
          </w:p>
        </w:tc>
      </w:tr>
    </w:tbl>
    <w:p>
      <w:r>
        <w:rPr>
          <w:color w:val="64748B"/>
          <w:sz w:val="20"/>
        </w:rPr>
        <w:t xml:space="preserve">All test cards: expiry 12/34, CVC 123, any name/ZIP.</w:t>
      </w:r>
    </w:p>
    <w:p>
      <w:r>
        <w:t/>
      </w:r>
    </w:p>
    <w:p>
      <w:pPr>
        <w:pStyle w:val="Heading2"/>
      </w:pPr>
      <w:r>
        <w:t>22.4 New Architecture Decisions (May 31, 2026)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linear_footage lives in roof_reports ONLY — </w:t>
      </w:r>
      <w:r>
        <w:rPr>
          <w:sz w:val="22"/>
        </w:rPr>
        <w:t>never stored in roofing_job_data (column does not exist). DSM writes to roof_reports. GET /api/leads/[id] reads from latest report and merges in-memory.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Milestones locked to 30/40/30 — </w:t>
      </w:r>
      <w:r>
        <w:rPr>
          <w:sz w:val="22"/>
        </w:rPr>
        <w:t>no add/delete/edit. Last milestone = total - deposit - delivery to absorb rounding. Always sums exactly to total.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Insurance panel shows 3 lines only — </w:t>
      </w:r>
      <w:r>
        <w:rPr>
          <w:sz w:val="22"/>
        </w:rPr>
        <w:t>Full job cost / Insurance pays homeowner / Homeowner out of pocket. On calculator, estimate page, and public proposal.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Stripe redirect URLs use window.location.origin — </w:t>
      </w:r>
      <w:r>
        <w:rPr>
          <w:sz w:val="22"/>
        </w:rPr>
        <w:t>NEXT_PUBLIC_APP_URL env var was pointing to wrong domain. Always pass current domain from browser.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Invoice auto-send uses await — </w:t>
      </w:r>
      <w:r>
        <w:rPr>
          <w:sz w:val="22"/>
        </w:rPr>
        <w:t>Vercel serverless functions terminate on return. Fire-and-forget fetch() never completes. All async work must be awaited before NextResponse.json().</w:t>
      </w:r>
    </w:p>
    <w:p>
      <w:r>
        <w:t/>
      </w:r>
    </w:p>
    <w:p>
      <w:pPr>
        <w:pStyle w:val="Heading1"/>
      </w:pPr>
      <w:r>
        <w:t xml:space="preserve">23. Brand, Name &amp; Trademark Status (Added June 2026)</w:t>
      </w:r>
    </w:p>
    <w:p>
      <w:r>
        <w:rPr>
          <w:sz w:val="22"/>
        </w:rPr>
        <w:t xml:space="preserve">Status record for the brand/name decision. Not legal advice; the Indie Law consultation (booked, next week) resolves the open question. Captured here so it survives across sessions.</w:t>
      </w:r>
    </w:p>
    <w:p>
      <w:pPr>
        <w:pStyle w:val="Heading2"/>
      </w:pPr>
      <w:r>
        <w:t xml:space="preserve">23.1 Decision (stable)</w:t>
      </w:r>
    </w:p>
    <w:p>
      <w:r>
        <w:rPr>
          <w:b/>
          <w:sz w:val="22"/>
        </w:rPr>
        <w:t xml:space="preserve">Keep the name ProGuild</w:t>
      </w:r>
      <w:r>
        <w:rPr>
          <w:sz w:val="22"/>
        </w:rPr>
        <w:t xml:space="preserve"> — use "ProGuild.ai" as the spoken brand; more distinctive and more registrable than the bare word.</w:t>
      </w:r>
    </w:p>
    <w:p>
      <w:r>
        <w:rPr>
          <w:b/>
          <w:sz w:val="22"/>
        </w:rPr>
        <w:t xml:space="preserve">Keep all infrastructure as-is</w:t>
      </w:r>
      <w:r>
        <w:rPr>
          <w:sz w:val="22"/>
        </w:rPr>
        <w:t xml:space="preserve">: WY entity ProGuild LLC, Mercury bank, DUNS, the 2-year proguild.ai domain.</w:t>
      </w:r>
    </w:p>
    <w:p>
      <w:r>
        <w:rPr>
          <w:b/>
          <w:sz w:val="22"/>
        </w:rPr>
        <w:t xml:space="preserve">Do NOT restart from scratch</w:t>
      </w:r>
      <w:r>
        <w:rPr>
          <w:sz w:val="22"/>
        </w:rPr>
        <w:t xml:space="preserve">. Entity/bank/DUNS are tied to the company, not the brand, and survive any brand tweak; a DBA covers a public-brand change cheaply.</w:t>
      </w:r>
    </w:p>
    <w:p>
      <w:pPr>
        <w:pStyle w:val="Heading2"/>
      </w:pPr>
      <w:r>
        <w:t xml:space="preserve">23.2 Namesake landscape (web-checked June 2026)</w:t>
      </w:r>
    </w:p>
    <w:p>
      <w:r>
        <w:rPr>
          <w:b/>
          <w:sz w:val="22"/>
        </w:rPr>
        <w:t xml:space="preserve">PRO-GUILD LLC (pro-guild.com)</w:t>
      </w:r>
      <w:r>
        <w:rPr>
          <w:sz w:val="22"/>
        </w:rPr>
        <w:t xml:space="preserve"> — a licensed general contractor in the Carolinas. THIS is the one that matters: a same-broad-industry namesake, and the key conflict to clear.</w:t>
      </w:r>
    </w:p>
    <w:p>
      <w:r>
        <w:rPr>
          <w:b/>
          <w:sz w:val="22"/>
        </w:rPr>
        <w:t xml:space="preserve">ProGuild Facility Management (proguildfm.com)</w:t>
      </w:r>
      <w:r>
        <w:rPr>
          <w:sz w:val="22"/>
        </w:rPr>
        <w:t xml:space="preserve"> — Chandler AZ, facilities/cleaning. Different field, low confusion risk. Currently ranks #1 for "proguild" on Google/Bing.</w:t>
      </w:r>
    </w:p>
    <w:p>
      <w:r>
        <w:rPr>
          <w:b/>
          <w:sz w:val="22"/>
        </w:rPr>
        <w:t xml:space="preserve">ProGuild HR-tech (proguild.xyz)</w:t>
      </w:r>
      <w:r>
        <w:rPr>
          <w:sz w:val="22"/>
        </w:rPr>
        <w:t xml:space="preserve"> — Palo Alto, validates qualifications via a professional network. Conceptually adjacent (verification) but tiny/early-stage.</w:t>
      </w:r>
    </w:p>
    <w:p>
      <w:r>
        <w:rPr>
          <w:b/>
          <w:sz w:val="22"/>
        </w:rPr>
        <w:t xml:space="preserve">No prominent federal trademark</w:t>
      </w:r>
      <w:r>
        <w:rPr>
          <w:sz w:val="22"/>
        </w:rPr>
        <w:t xml:space="preserve"> for "ProGuild" surfaced in public mirrors (Justia/Trademarkia) — unconfirmed; mirrors are not authoritative.</w:t>
      </w:r>
    </w:p>
    <w:p>
      <w:pPr>
        <w:pStyle w:val="Heading2"/>
      </w:pPr>
      <w:r>
        <w:t xml:space="preserve">23.3 The principle (apply it correctly)</w:t>
      </w:r>
    </w:p>
    <w:p>
      <w:r>
        <w:rPr>
          <w:sz w:val="22"/>
        </w:rPr>
        <w:t xml:space="preserve">Trademark = likelihood of confusion within RELATED goods/services, not "does any namesake exist." A namesake in an unrelated field is usually fine; only same/adjacent-industry use creates risk. Three separate things people fuse: domain availability is NOT a Google namesake is NOT trademark clearance. Only lane-clearance decides if you can own/use the name; a domain is just an address (any good TLD works).</w:t>
      </w:r>
    </w:p>
    <w:p>
      <w:pPr>
        <w:pStyle w:val="Heading2"/>
      </w:pPr>
      <w:r>
        <w:t xml:space="preserve">23.4 The decisive open question</w:t>
      </w:r>
    </w:p>
    <w:p>
      <w:r>
        <w:rPr>
          <w:sz w:val="22"/>
        </w:rPr>
        <w:t xml:space="preserve">Does PRO-GUILD LLC (or any namesake) hold a federal registration in Class 9 / 35 / 42 / 45 (software / business and directory services / SaaS / verification)? If no, ProGuild is very likely clear, because a software/marketplace/CRM platform vs. physical general contracting is arguably a different lane. Caveat: software MARKETED TO contractors could be argued related, so it is a judgment call, not an automatic shield. Going national removes the FL-vs-Carolinas geographic cushion, so the case rests on the industry distinction.</w:t>
      </w:r>
    </w:p>
    <w:p>
      <w:pPr>
        <w:pStyle w:val="Heading2"/>
      </w:pPr>
      <w:r>
        <w:t xml:space="preserve">23.5 Action — clearance</w:t>
      </w:r>
    </w:p>
    <w:p>
      <w:r>
        <w:rPr>
          <w:b/>
          <w:sz w:val="22"/>
        </w:rPr>
        <w:t xml:space="preserve">Indie Law consult booked (next week)</w:t>
      </w:r>
      <w:r>
        <w:rPr>
          <w:sz w:val="22"/>
        </w:rPr>
        <w:t xml:space="preserve"> — US trademark law firm, US-licensed attorneys, ~$2,600 flat, best fit for a US contested matter. Free initial consult.</w:t>
      </w:r>
    </w:p>
    <w:p>
      <w:r>
        <w:rPr>
          <w:b/>
          <w:sz w:val="22"/>
        </w:rPr>
        <w:t xml:space="preserve">Bring</w:t>
      </w:r>
      <w:r>
        <w:rPr>
          <w:sz w:val="22"/>
        </w:rPr>
        <w:t xml:space="preserve">: the software-not-construction framing, the PRO-GUILD flag, going-national; ask them to clear ProGuild AND any alternative names in your classes in one session.</w:t>
      </w:r>
    </w:p>
    <w:p>
      <w:r>
        <w:rPr>
          <w:b/>
          <w:sz w:val="22"/>
        </w:rPr>
        <w:t xml:space="preserve">Trama (tramatm.com)</w:t>
      </w:r>
      <w:r>
        <w:rPr>
          <w:sz w:val="22"/>
        </w:rPr>
        <w:t xml:space="preserve"> = cheaper EU-based alternative, multi-jurisdiction, but its free check is distinctiveness-only — confirm a US-licensed attorney handles US filing.</w:t>
      </w:r>
    </w:p>
    <w:p>
      <w:pPr>
        <w:pStyle w:val="Heading2"/>
      </w:pPr>
      <w:r>
        <w:t xml:space="preserve">23.6 Positioning (risk-reducer to bake into product and brand)</w:t>
      </w:r>
    </w:p>
    <w:p>
      <w:r>
        <w:rPr>
          <w:sz w:val="22"/>
        </w:rPr>
        <w:t xml:space="preserve">Position loudly as software / marketplace / CRM for pros, NEVER as a contractor. This strengthens the legal different-lane distinction AND kills consumer confusion. Use a descriptive app-store title: "ProGuild — CRM &amp; Marketplace."</w:t>
      </w:r>
    </w:p>
    <w:p>
      <w:pPr>
        <w:pStyle w:val="Heading2"/>
      </w:pPr>
      <w:r>
        <w:t xml:space="preserve">23.7 Domains</w:t>
      </w:r>
    </w:p>
    <w:p>
      <w:r>
        <w:rPr>
          <w:b/>
          <w:sz w:val="22"/>
        </w:rPr>
        <w:t xml:space="preserve">proguild.ai</w:t>
      </w:r>
      <w:r>
        <w:rPr>
          <w:sz w:val="22"/>
        </w:rPr>
        <w:t xml:space="preserve"> owned; bare proguild.com is taken.</w:t>
      </w:r>
    </w:p>
    <w:p>
      <w:r>
        <w:rPr>
          <w:b/>
          <w:sz w:val="22"/>
        </w:rPr>
        <w:t xml:space="preserve">proguildapp.com / joinproguild.com</w:t>
      </w:r>
      <w:r>
        <w:rPr>
          <w:sz w:val="22"/>
        </w:rPr>
        <w:t xml:space="preserve"> available — grab cheap as marketing/redirect wrappers. A fine address for ProGuild; does NOT change the trademark question.</w:t>
      </w:r>
    </w:p>
    <w:p>
      <w:r>
        <w:rPr>
          <w:b/>
          <w:sz w:val="22"/>
        </w:rPr>
        <w:t xml:space="preserve">proleapapp.com</w:t>
      </w:r>
      <w:r>
        <w:rPr>
          <w:sz w:val="22"/>
        </w:rPr>
        <w:t xml:space="preserve"> available but AVOID — "ProLeap" collides with competitor Leap (leaptodigital), a same-industry CRM (worst kind of namesake), and reverts to the crowded "Pro+word" pattern.</w:t>
      </w:r>
    </w:p>
    <w:p>
      <w:pPr>
        <w:pStyle w:val="Heading2"/>
      </w:pPr>
      <w:r>
        <w:t xml:space="preserve">23.8 Naming-search learning (so it is not re-litigated)</w:t>
      </w:r>
    </w:p>
    <w:p>
      <w:r>
        <w:rPr>
          <w:sz w:val="22"/>
        </w:rPr>
        <w:t xml:space="preserve">Tested coined names (single, compound, fully invented). Reality in 2026: no short, brandable name has both a free .com AND zero namesakes — squatters plus millions of companies. So coined names are NOT a clean escape from ProGuild; every option resolves to the same question: is it clear in my lane? Therefore ProGuild (assets already built) is plausibly no worse than a from-scratch coined name that also has a namesake and no .com. Let clearance decide, not domain availability.</w:t>
      </w:r>
    </w:p>
    <w:p>
      <w:pPr>
        <w:pStyle w:val="Heading2"/>
      </w:pPr>
      <w:r>
        <w:t xml:space="preserve">23.9 Do-NOT</w:t>
      </w:r>
    </w:p>
    <w:p>
      <w:r>
        <w:rPr>
          <w:b/>
          <w:sz w:val="22"/>
        </w:rPr>
        <w:t xml:space="preserve">Do not reflexively rebrand</w:t>
      </w:r>
      <w:r>
        <w:rPr>
          <w:sz w:val="22"/>
        </w:rPr>
        <w:t xml:space="preserve">; do not pick a name just because a domain is free (the ProLeap trap).</w:t>
      </w:r>
    </w:p>
    <w:p>
      <w:r>
        <w:rPr>
          <w:b/>
          <w:sz w:val="22"/>
        </w:rPr>
        <w:t xml:space="preserve">Do not treat AI reassurance</w:t>
      </w:r>
      <w:r>
        <w:rPr>
          <w:sz w:val="22"/>
        </w:rPr>
        <w:t xml:space="preserve"> (Claude or Gemini, "you are probably fine") as a CLEARED verdict — it is optimism until the attorney answers the federal-registration question.</w:t>
      </w:r>
    </w:p>
    <w:p>
      <w:r>
        <w:rPr>
          <w:b/>
          <w:sz w:val="22"/>
        </w:rPr>
        <w:t xml:space="preserve">Binding call = the attorney</w:t>
      </w:r>
      <w:r>
        <w:rPr>
          <w:sz w:val="22"/>
        </w:rPr>
        <w:t xml:space="preserve">.</w:t>
      </w:r>
    </w:p>
    <w:p>
      <w:pPr>
        <w:spacing w:after="120"/>
      </w:pPr>
    </w:p>
    <w:p>
      <w:pPr>
        <w:pStyle w:val="Heading1"/>
      </w:pPr>
      <w:r>
        <w:rPr>
          <w:color w:val="0F766E"/>
          <w:sz w:val="32"/>
          <w:b/>
        </w:rPr>
        <w:t>24. Twilio / SMS Architecture (Added June 7, 2026)</w:t>
      </w:r>
    </w:p>
    <w:p>
      <w:pPr>
        <w:spacing w:after="120"/>
      </w:pPr>
    </w:p>
    <w:p>
      <w:pPr>
        <w:pStyle w:val="Heading2"/>
      </w:pPr>
      <w:r>
        <w:rPr>
          <w:sz w:val="26"/>
          <w:b/>
        </w:rPr>
        <w:t>24.1 What Twilio Is For</w:t>
      </w:r>
    </w:p>
    <w:p>
      <w:r>
        <w:rPr>
          <w:sz w:val="20"/>
        </w:rPr>
        <w:t xml:space="preserve">Twilio is NOT for homeowner ↔ contractor conversation. Homeowners talk directly to the contractor by phone or WhatsApp. Twilio is for ProGuild → homeowner transactional SMS notifications only — one-way system messages triggered by the CRM.</w:t>
      </w:r>
    </w:p>
    <w:p>
      <w:pPr>
        <w:spacing w:after="120"/>
      </w:pPr>
    </w:p>
    <w:tbl>
      <w:tblPr>
        <w:tblW w:w="5000" w:type="pct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rPr>
          <w:tblHeader/>
        </w:trPr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Trigger</w:t>
            </w:r>
          </w:p>
        </w:tc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Message sent to homeowner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Inspection Scheduled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Hi [Name], your inspection with [Contractor] is confirmed for [Date]. Reply STOP to opt out.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Estimate sent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Hi [Name], [Contractor] sent you a proposal. Review it here: [link]. Reply STOP to opt out.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Invoice sent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Hi [Name], your invoice is ready. Pay here: [link]. Reply HELP for help, STOP to opt out.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Job won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Hi [Name], your project is complete. Leave a review: [link]. Reply STOP to opt out.</w:t>
            </w:r>
          </w:p>
        </w:tc>
      </w:tr>
    </w:tbl>
    <w:p>
      <w:pPr>
        <w:spacing w:after="120"/>
      </w:pPr>
    </w:p>
    <w:p>
      <w:r>
        <w:rPr>
          <w:sz w:val="20"/>
        </w:rPr>
        <w:t xml:space="preserve">Think: Uber texting 'Your driver is 2 mins away.' Uber doesn’t replace the driver talking to you. Just a status ping.</w:t>
      </w:r>
    </w:p>
    <w:p>
      <w:pPr>
        <w:spacing w:after="120"/>
      </w:pPr>
    </w:p>
    <w:p>
      <w:pPr>
        <w:pStyle w:val="Heading2"/>
      </w:pPr>
      <w:r>
        <w:rPr>
          <w:sz w:val="26"/>
          <w:b/>
        </w:rPr>
        <w:t>24.2 Registration Status (June 7, 2026)</w:t>
      </w:r>
    </w:p>
    <w:tbl>
      <w:tblPr>
        <w:tblW w:w="5000" w:type="pct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rPr>
          <w:tblHeader/>
        </w:trPr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Item</w:t>
            </w:r>
          </w:p>
        </w:tc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Value / Status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Twilio Account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Active. Pay as you go. $20 funded.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Account SID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AC[see Twilio console — redacted for security]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Brand SID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BN3236da3dfb6dc0fab5f03c68ae019f73 (Low Volume Standard, Private)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External Brand ID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B1RJVYZ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Campaign SID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CMe6f79e5cf51d25001b04a0d45ee40312 (Low Volume Mixed)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Campaign status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Under review — 2-3 weeks (submitted June 6, 2026)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Phone number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NOT purchased yet. Buy 904 area code after campaign approval.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Monthly cost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$1.50/campaign + ~$2/month number + ~$0.0079/SMS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sz w:val="26"/>
          <w:b/>
        </w:rPr>
        <w:t>24.3 SMS Architecture Decision</w:t>
      </w:r>
    </w:p>
    <w:p>
      <w:pPr>
        <w:numPr>
          <w:ilvl w:val="0"/>
          <w:numId w:val="1"/>
        </w:numPr>
      </w:pPr>
      <w:r>
        <w:rPr>
          <w:sz w:val="20"/>
        </w:rPr>
        <w:t xml:space="preserve">Shared ProGuild number — one number for all contractors on the platform.</w:t>
      </w:r>
    </w:p>
    <w:p>
      <w:pPr>
        <w:numPr>
          <w:ilvl w:val="0"/>
          <w:numId w:val="1"/>
        </w:numPr>
      </w:pPr>
      <w:r>
        <w:rPr>
          <w:sz w:val="20"/>
        </w:rPr>
        <w:t xml:space="preserve">Messages say “from [Contractor Name]” in the text body. Homeowner sees the ProGuild number.</w:t>
      </w:r>
    </w:p>
    <w:p>
      <w:pPr>
        <w:numPr>
          <w:ilvl w:val="0"/>
          <w:numId w:val="1"/>
        </w:numPr>
      </w:pPr>
      <w:r>
        <w:rPr>
          <w:sz w:val="20"/>
        </w:rPr>
        <w:t xml:space="preserve">Phase 2 (50+ contractors): per-contractor numbers via Twilio proxy. $2/month per contractor. Requires Agents &amp; Franchises campaign ($30/month).</w:t>
      </w:r>
    </w:p>
    <w:p>
      <w:pPr>
        <w:numPr>
          <w:ilvl w:val="0"/>
          <w:numId w:val="1"/>
        </w:numPr>
      </w:pPr>
      <w:r>
        <w:rPr>
          <w:sz w:val="20"/>
        </w:rPr>
        <w:t xml:space="preserve">Do NOT build per-contractor numbers now. Phase 2 only.</w:t>
      </w:r>
    </w:p>
    <w:p>
      <w:pPr>
        <w:spacing w:after="120"/>
      </w:pPr>
    </w:p>
    <w:p>
      <w:pPr>
        <w:pStyle w:val="Heading2"/>
      </w:pPr>
      <w:r>
        <w:rPr>
          <w:sz w:val="26"/>
          <w:b/>
        </w:rPr>
        <w:t>24.4 What Gets Built After Approval</w:t>
      </w:r>
    </w:p>
    <w:tbl>
      <w:tblPr>
        <w:tblW w:w="5000" w:type="pct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rPr>
          <w:tblHeader/>
        </w:trPr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Feature</w:t>
            </w:r>
          </w:p>
        </w:tc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What it does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Messages tab (UI exists, empty state)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Full SMS conversation thread per lead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Send SMS from lead detail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One-click text from the lead page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Inbound SMS → activity log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Homeowner replies appear in the thread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Auto-SMS at key stages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Inspection confirmed, estimate sent, invoice sent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Opt-out handling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STOP → flag contact, never text again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sz w:val="26"/>
          <w:b/>
        </w:rPr>
        <w:t>24.5 Env Vars to Add After Approval</w:t>
      </w:r>
    </w:p>
    <w:p>
      <w:pPr>
        <w:numPr>
          <w:ilvl w:val="0"/>
          <w:numId w:val="1"/>
        </w:numPr>
      </w:pPr>
      <w:r>
        <w:rPr>
          <w:sz w:val="20"/>
        </w:rPr>
        <w:t xml:space="preserve">TWILIO_ACCOUNT_SID = [from Twilio console]</w:t>
      </w:r>
    </w:p>
    <w:p>
      <w:pPr>
        <w:numPr>
          <w:ilvl w:val="0"/>
          <w:numId w:val="1"/>
        </w:numPr>
      </w:pPr>
      <w:r>
        <w:rPr>
          <w:sz w:val="20"/>
        </w:rPr>
        <w:t xml:space="preserve">TWILIO_AUTH_TOKEN = [from Twilio console]</w:t>
      </w:r>
    </w:p>
    <w:p>
      <w:pPr>
        <w:numPr>
          <w:ilvl w:val="0"/>
          <w:numId w:val="1"/>
        </w:numPr>
      </w:pPr>
      <w:r>
        <w:rPr>
          <w:sz w:val="20"/>
        </w:rPr>
        <w:t xml:space="preserve">TWILIO_FROM_NUMBER = [904 number purchased after campaign approval]</w:t>
      </w:r>
    </w:p>
    <w:p>
      <w:pPr>
        <w:spacing w:after="120"/>
      </w:pPr>
    </w:p>
    <w:p>
      <w:pPr>
        <w:pStyle w:val="Heading2"/>
      </w:pPr>
      <w:r>
        <w:rPr>
          <w:sz w:val="26"/>
          <w:b/>
        </w:rPr>
        <w:t>24.6 Do-NOT</w:t>
      </w:r>
    </w:p>
    <w:p>
      <w:pPr>
        <w:numPr>
          <w:ilvl w:val="0"/>
          <w:numId w:val="1"/>
        </w:numPr>
      </w:pPr>
      <w:r>
        <w:rPr>
          <w:sz w:val="20"/>
        </w:rPr>
        <w:t xml:space="preserve">Never cold-SMS a scraped pro list — TCPA exposure.</w:t>
      </w:r>
    </w:p>
    <w:p>
      <w:pPr>
        <w:numPr>
          <w:ilvl w:val="0"/>
          <w:numId w:val="1"/>
        </w:numPr>
      </w:pPr>
      <w:r>
        <w:rPr>
          <w:sz w:val="20"/>
        </w:rPr>
        <w:t xml:space="preserve">Never buy a dedicated number before campaign is approved — won’t be attachable.</w:t>
      </w:r>
    </w:p>
    <w:p>
      <w:pPr>
        <w:numPr>
          <w:ilvl w:val="0"/>
          <w:numId w:val="1"/>
        </w:numPr>
      </w:pPr>
      <w:r>
        <w:rPr>
          <w:sz w:val="20"/>
        </w:rPr>
        <w:t xml:space="preserve">Don’t build per-contractor numbers yet — Phase 2 only.</w:t>
      </w:r>
    </w:p>
    <w:p>
      <w:pPr>
        <w:spacing w:after="120"/>
      </w:pPr>
    </w:p>
    <w:p>
      <w:pPr>
        <w:pStyle w:val="Heading1"/>
      </w:pPr>
      <w:r>
        <w:rPr>
          <w:color w:val="0F766E"/>
          <w:sz w:val="32"/>
          <w:b/>
        </w:rPr>
        <w:t>25. Roofing CRM — Session Fixes (June 7, 2026)</w:t>
      </w:r>
    </w:p>
    <w:p>
      <w:pPr>
        <w:spacing w:after="120"/>
      </w:pPr>
    </w:p>
    <w:p>
      <w:pPr>
        <w:pStyle w:val="Heading2"/>
      </w:pPr>
      <w:r>
        <w:rPr>
          <w:sz w:val="26"/>
          <w:b/>
        </w:rPr>
        <w:t>25.1 Root Cause: $0 Estimate Total Cascade</w:t>
      </w:r>
    </w:p>
    <w:p>
      <w:r>
        <w:rPr>
          <w:sz w:val="20"/>
        </w:rPr>
        <w:t xml:space="preserve">Estimates were created with total: 0 in the DB. The EstimatePage computed the tiered total client-side but never persisted it. Every downstream operation (send, approve, invoice creation) inherited the $0. Three separate fixes applied:</w:t>
      </w:r>
    </w:p>
    <w:p>
      <w:pPr>
        <w:numPr>
          <w:ilvl w:val="0"/>
          <w:numId w:val="1"/>
        </w:numPr>
      </w:pPr>
      <w:r>
        <w:rPr>
          <w:sz w:val="20"/>
        </w:rPr>
        <w:t xml:space="preserve">1. Auto-save on first open: when estimate.total === 0 and computed total &gt; 0, save silently on mount (useEffect in EstimatePage).</w:t>
      </w:r>
    </w:p>
    <w:p>
      <w:pPr>
        <w:numPr>
          <w:ilvl w:val="0"/>
          <w:numId w:val="1"/>
        </w:numPr>
      </w:pPr>
      <w:r>
        <w:rPr>
          <w:sz w:val="20"/>
        </w:rPr>
        <w:t xml:space="preserve">2. Save before send: send button calls onSave with computed total before onSend.</w:t>
      </w:r>
    </w:p>
    <w:p>
      <w:pPr>
        <w:numPr>
          <w:ilvl w:val="0"/>
          <w:numId w:val="1"/>
        </w:numPr>
      </w:pPr>
      <w:r>
        <w:rPr>
          <w:sz w:val="20"/>
        </w:rPr>
        <w:t xml:space="preserve">3. Estimate tab fallback: if est.total === 0 but invoice exists, show invoice balance_due instead of 'Open to see total'.</w:t>
      </w:r>
    </w:p>
    <w:p>
      <w:pPr>
        <w:spacing w:after="120"/>
      </w:pPr>
    </w:p>
    <w:p>
      <w:pPr>
        <w:pStyle w:val="Heading2"/>
      </w:pPr>
      <w:r>
        <w:rPr>
          <w:sz w:val="26"/>
          <w:b/>
        </w:rPr>
        <w:t>25.2 Invoice Milestone Bug</w:t>
      </w:r>
    </w:p>
    <w:p>
      <w:r>
        <w:rPr>
          <w:sz w:val="20"/>
        </w:rPr>
        <w:t xml:space="preserve">Invoice creation never copied payment_milestones from the estimate. Fix: invoice POST now includes payment_milestones: est.payment_milestones || null. All new invoices get the 30/40/30 schedule automatically. Existing invoices with null milestones need a one-time SQL fix.</w:t>
      </w:r>
    </w:p>
    <w:p>
      <w:pPr>
        <w:spacing w:after="120"/>
      </w:pPr>
    </w:p>
    <w:p>
      <w:pPr>
        <w:pStyle w:val="Heading2"/>
      </w:pPr>
      <w:r>
        <w:rPr>
          <w:sz w:val="26"/>
          <w:b/>
        </w:rPr>
        <w:t>25.3 Measurement Chain Fixes</w:t>
      </w:r>
    </w:p>
    <w:tbl>
      <w:tblPr>
        <w:tblW w:w="5000" w:type="pct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rPr>
          <w:tblHeader/>
        </w:trPr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Fix</w:t>
            </w:r>
          </w:p>
        </w:tc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Root cause</w:t>
            </w:r>
          </w:p>
        </w:tc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Commit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Step 1 (Roof Size) auto-ticks without refresh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PATCH /api/leads/[id] returned {success:true} instead of full lead+roofing_job_data when only roofing fields updated. setLead was a no-op.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ac25f9d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Step 2 (Full Material Quantities) phantom spinner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step2Running was true whenever qbDone was true (i.e. immediately after step 1). Fixed to: only true when dsmRunning is actually true.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67fa451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sz w:val="26"/>
          <w:b/>
        </w:rPr>
        <w:t>25.4 UX + Email Fixes</w:t>
      </w:r>
    </w:p>
    <w:tbl>
      <w:tblPr>
        <w:tblW w:w="5000" w:type="pct"/>
        <w:tblBorders>
          <w:top w:val="single" w:sz="2" w:color="E5E7EB"/>
          <w:left w:val="single" w:sz="2" w:color="E5E7EB"/>
          <w:bottom w:val="single" w:sz="2" w:color="E5E7EB"/>
          <w:right w:val="single" w:sz="2" w:color="E5E7EB"/>
          <w:insideH w:val="single" w:sz="2" w:color="E5E7EB"/>
          <w:insideV w:val="single" w:sz="2" w:color="E5E7EB"/>
        </w:tblBorders>
      </w:tblPr>
      <w:tr>
        <w:trPr>
          <w:tblHeader/>
        </w:trPr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Fix</w:t>
            </w:r>
          </w:p>
        </w:tc>
        <w:tc>
          <w:tcPr>
            <w:shd w:val="clear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b/>
                <w:color w:val="FFFFFF"/>
              </w:rPr>
              <w:t xml:space="preserve">Commit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Homeowner public estimate page: payment schedule recalculates dynamically when tier switched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a145505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Status page hides Insurance Approved step for retail (non-insurance) leads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a4b47bc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Calendar includes inspections in week/day value + count (not just jobs)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a63ec5c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Status page shows Call + Email buttons for pro contact (not just name)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a63ec5c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Auto-send homeowner status email at inspection_scheduled via stage trigger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599db5d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Share button on lead detail → Send Status (emails homeowner on demand)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599db5d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Client upsert at job_won if client_id still null — safety net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592eb37</w:t>
            </w:r>
          </w:p>
        </w:tc>
      </w:tr>
      <w:tr>
        <w:tc>
          <w:tcPr>
            <w:shd w:val="clear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Privacy page: remove Univaro, add SMS section; Terms: fix contact@proguild.ai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  <w:color w:val="1F2937"/>
              </w:rPr>
              <w:t xml:space="preserve">0187833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sz w:val="26"/>
          <w:b/>
        </w:rPr>
        <w:t>25.5 Architecture Debt Logged (Deferred Sprint 4)</w:t>
      </w:r>
    </w:p>
    <w:p>
      <w:r>
        <w:rPr>
          <w:sz w:val="20"/>
        </w:rPr>
        <w:t xml:space="preserve">roofing_job_data and roof_reports both store square_count / pitch / waste_pct. Deleting a report from the Property page leaves orphan data in the job record.</w:t>
      </w:r>
    </w:p>
    <w:p>
      <w:r>
        <w:rPr>
          <w:sz w:val="20"/>
        </w:rPr>
        <w:t xml:space="preserve">Correct design: roofing_job_data stores selected_report_id FK → reads measurements from roof_reports. One source of truth. Roofer can switch between multiple reports per property. Delete cascades cleanly via ON DELETE SET NULL.</w:t>
      </w:r>
    </w:p>
    <w:p>
      <w:r>
        <w:rPr>
          <w:sz w:val="20"/>
        </w:rPr>
        <w:t xml:space="preserve">Migration plan: add selected_report_id column, backfill existing data, switch all reads to use the FK with old columns as fallback, then drop old columns once fallback is confirmed unused.</w:t>
      </w:r>
    </w:p>
    <w:p>
      <w:pPr>
        <w:spacing w:after="120"/>
      </w:pPr>
    </w:p>
    <w:p>
      <w:pPr>
        <w:pStyle w:val="Heading2"/>
      </w:pPr>
      <w:r>
        <w:rPr>
          <w:sz w:val="26"/>
          <w:b/>
        </w:rPr>
        <w:t>25.6 Pricing Decision (Still Open)</w:t>
      </w:r>
    </w:p>
    <w:p>
      <w:r>
        <w:rPr>
          <w:sz w:val="20"/>
        </w:rPr>
        <w:t xml:space="preserve">Subscription tiers remain undecided. isPro = true hardcoded everywhere. Do NOT build Stripe gating until pricing is locked after customer conversations. Key open questions:</w:t>
      </w:r>
    </w:p>
    <w:p>
      <w:pPr>
        <w:numPr>
          <w:ilvl w:val="0"/>
          <w:numId w:val="1"/>
        </w:numPr>
      </w:pPr>
      <w:r>
        <w:rPr>
          <w:sz w:val="20"/>
        </w:rPr>
        <w:t xml:space="preserve">Unit of value: lead count (5/15/unlimited) vs features locked vs active jobs in pipeline?</w:t>
      </w:r>
    </w:p>
    <w:p>
      <w:pPr>
        <w:numPr>
          <w:ilvl w:val="0"/>
          <w:numId w:val="1"/>
        </w:numPr>
      </w:pPr>
      <w:r>
        <w:rPr>
          <w:sz w:val="20"/>
        </w:rPr>
        <w:t xml:space="preserve">Is roofing CRM a Pro add-on or base product?</w:t>
      </w:r>
    </w:p>
    <w:p>
      <w:pPr>
        <w:numPr>
          <w:ilvl w:val="0"/>
          <w:numId w:val="1"/>
        </w:numPr>
      </w:pPr>
      <w:r>
        <w:rPr>
          <w:sz w:val="20"/>
        </w:rPr>
        <w:t xml:space="preserve">One plan flat or trade-specific pricing?</w:t>
      </w:r>
    </w:p>
    <w:p>
      <w:r>
        <w:rPr>
          <w:sz w:val="20"/>
        </w:rPr>
        <w:t xml:space="preserve">Recommendation: talk to 5-10 FL roofers, then decide. Do not build in a vacuum.</w:t>
      </w:r>
    </w:p>
    <w:p>
      <w:pPr>
        <w:spacing w:after="120"/>
      </w:pP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2026-05-19T12:59:39.008Z</dcterms:created>
  <dcterms:modified xsi:type="dcterms:W3CDTF">2026-05-19T12:59:39.025Z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