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7E7A1" w14:textId="5186FB1C" w:rsidR="004F1107" w:rsidRPr="00773CDE" w:rsidRDefault="004F1107">
      <w:pPr>
        <w:rPr>
          <w:rFonts w:ascii="Times New Roman" w:hAnsi="Times New Roman" w:cs="Times New Roman"/>
          <w:b/>
          <w:bCs/>
          <w:sz w:val="32"/>
          <w:szCs w:val="32"/>
          <w:lang w:val="en-US"/>
        </w:rPr>
      </w:pPr>
      <w:r w:rsidRPr="00773CDE">
        <w:rPr>
          <w:rFonts w:ascii="Times New Roman" w:hAnsi="Times New Roman" w:cs="Times New Roman"/>
          <w:b/>
          <w:bCs/>
          <w:sz w:val="32"/>
          <w:szCs w:val="32"/>
          <w:lang w:val="en-US"/>
        </w:rPr>
        <w:t>Exercise 1</w:t>
      </w:r>
    </w:p>
    <w:p w14:paraId="0671009F" w14:textId="4D0D2300" w:rsidR="00613301" w:rsidRPr="00437756" w:rsidRDefault="00613301">
      <w:pPr>
        <w:rPr>
          <w:rFonts w:ascii="Times New Roman" w:hAnsi="Times New Roman" w:cs="Times New Roman"/>
          <w:b/>
          <w:bCs/>
          <w:lang w:val="en-US"/>
        </w:rPr>
      </w:pPr>
      <w:r w:rsidRPr="00437756">
        <w:rPr>
          <w:rFonts w:ascii="Times New Roman" w:hAnsi="Times New Roman" w:cs="Times New Roman"/>
          <w:b/>
          <w:bCs/>
          <w:lang w:val="en-US"/>
        </w:rPr>
        <w:t xml:space="preserve">Part A – Exploring direct funding </w:t>
      </w:r>
      <w:proofErr w:type="gramStart"/>
      <w:r w:rsidRPr="00437756">
        <w:rPr>
          <w:rFonts w:ascii="Times New Roman" w:hAnsi="Times New Roman" w:cs="Times New Roman"/>
          <w:b/>
          <w:bCs/>
          <w:lang w:val="en-US"/>
        </w:rPr>
        <w:t>VRF</w:t>
      </w:r>
      <w:proofErr w:type="gramEnd"/>
    </w:p>
    <w:p w14:paraId="6697F9E8" w14:textId="27DD70E2" w:rsidR="00613301" w:rsidRPr="00437756" w:rsidRDefault="00613301">
      <w:pPr>
        <w:rPr>
          <w:rFonts w:ascii="Times New Roman" w:hAnsi="Times New Roman" w:cs="Times New Roman"/>
          <w:b/>
          <w:bCs/>
          <w:lang w:val="en-US"/>
        </w:rPr>
      </w:pPr>
      <w:r w:rsidRPr="00437756">
        <w:rPr>
          <w:rFonts w:ascii="Times New Roman" w:hAnsi="Times New Roman" w:cs="Times New Roman"/>
          <w:b/>
          <w:bCs/>
          <w:noProof/>
          <w:lang w:val="en-US"/>
        </w:rPr>
        <w:drawing>
          <wp:inline distT="0" distB="0" distL="0" distR="0" wp14:anchorId="7540567B" wp14:editId="76100AA2">
            <wp:extent cx="5760720" cy="1587500"/>
            <wp:effectExtent l="0" t="0" r="5080" b="0"/>
            <wp:docPr id="2008739503"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39503" name="Image 1" descr="Une image contenant capture d’écran, texte&#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1587500"/>
                    </a:xfrm>
                    <a:prstGeom prst="rect">
                      <a:avLst/>
                    </a:prstGeom>
                  </pic:spPr>
                </pic:pic>
              </a:graphicData>
            </a:graphic>
          </wp:inline>
        </w:drawing>
      </w:r>
    </w:p>
    <w:p w14:paraId="5CDF1AB2" w14:textId="5E5B806F" w:rsidR="00613301" w:rsidRPr="00C43F61" w:rsidRDefault="0008101D">
      <w:pPr>
        <w:rPr>
          <w:rFonts w:ascii="Times New Roman" w:hAnsi="Times New Roman" w:cs="Times New Roman"/>
          <w:lang w:val="en-US"/>
        </w:rPr>
      </w:pPr>
      <w:r w:rsidRPr="00C43F61">
        <w:rPr>
          <w:rFonts w:ascii="Times New Roman" w:hAnsi="Times New Roman" w:cs="Times New Roman"/>
          <w:lang w:val="en-US"/>
        </w:rPr>
        <w:t xml:space="preserve">The contract address is: </w:t>
      </w:r>
      <w:proofErr w:type="gramStart"/>
      <w:r w:rsidRPr="00C43F61">
        <w:rPr>
          <w:rFonts w:ascii="Times New Roman" w:hAnsi="Times New Roman" w:cs="Times New Roman"/>
          <w:lang w:val="en-US"/>
        </w:rPr>
        <w:t>0xD1255f135CaBF73821E69eA8D3AAB59D76B762f5</w:t>
      </w:r>
      <w:proofErr w:type="gramEnd"/>
    </w:p>
    <w:p w14:paraId="7BCA436C" w14:textId="77777777" w:rsidR="0008101D" w:rsidRDefault="0008101D">
      <w:pPr>
        <w:rPr>
          <w:rFonts w:ascii="Times New Roman" w:hAnsi="Times New Roman" w:cs="Times New Roman"/>
          <w:b/>
          <w:bCs/>
          <w:lang w:val="en-US"/>
        </w:rPr>
      </w:pPr>
    </w:p>
    <w:p w14:paraId="7CC0BCB1" w14:textId="2DFC0197" w:rsidR="0008101D" w:rsidRDefault="0008101D">
      <w:pPr>
        <w:rPr>
          <w:rFonts w:ascii="Times New Roman" w:hAnsi="Times New Roman" w:cs="Times New Roman"/>
          <w:b/>
          <w:bCs/>
          <w:lang w:val="en-US"/>
        </w:rPr>
      </w:pPr>
      <w:r>
        <w:rPr>
          <w:rFonts w:ascii="Times New Roman" w:hAnsi="Times New Roman" w:cs="Times New Roman"/>
          <w:b/>
          <w:bCs/>
          <w:lang w:val="en-US"/>
        </w:rPr>
        <w:t xml:space="preserve">Part B </w:t>
      </w:r>
      <w:r w:rsidR="00F26A94">
        <w:rPr>
          <w:rFonts w:ascii="Times New Roman" w:hAnsi="Times New Roman" w:cs="Times New Roman"/>
          <w:b/>
          <w:bCs/>
          <w:lang w:val="en-US"/>
        </w:rPr>
        <w:t>–</w:t>
      </w:r>
      <w:r>
        <w:rPr>
          <w:rFonts w:ascii="Times New Roman" w:hAnsi="Times New Roman" w:cs="Times New Roman"/>
          <w:b/>
          <w:bCs/>
          <w:lang w:val="en-US"/>
        </w:rPr>
        <w:t xml:space="preserve"> </w:t>
      </w:r>
      <w:r w:rsidR="00F26A94">
        <w:rPr>
          <w:rFonts w:ascii="Times New Roman" w:hAnsi="Times New Roman" w:cs="Times New Roman"/>
          <w:b/>
          <w:bCs/>
          <w:lang w:val="en-US"/>
        </w:rPr>
        <w:t xml:space="preserve">Adding a VRF oracle to </w:t>
      </w:r>
      <w:proofErr w:type="gramStart"/>
      <w:r w:rsidR="00F26A94">
        <w:rPr>
          <w:rFonts w:ascii="Times New Roman" w:hAnsi="Times New Roman" w:cs="Times New Roman"/>
          <w:b/>
          <w:bCs/>
          <w:lang w:val="en-US"/>
        </w:rPr>
        <w:t>Coinflip</w:t>
      </w:r>
      <w:proofErr w:type="gramEnd"/>
    </w:p>
    <w:p w14:paraId="54B4236E" w14:textId="1439CEE5" w:rsidR="00876255" w:rsidRPr="00876255" w:rsidRDefault="00876255">
      <w:pPr>
        <w:rPr>
          <w:rFonts w:ascii="Times New Roman" w:hAnsi="Times New Roman" w:cs="Times New Roman"/>
          <w:lang w:val="en-US"/>
        </w:rPr>
      </w:pPr>
      <w:r w:rsidRPr="00876255">
        <w:rPr>
          <w:rFonts w:ascii="Times New Roman" w:hAnsi="Times New Roman" w:cs="Times New Roman"/>
          <w:lang w:val="en-US"/>
        </w:rPr>
        <w:t xml:space="preserve">The contract address is: </w:t>
      </w:r>
      <w:proofErr w:type="gramStart"/>
      <w:r w:rsidRPr="00876255">
        <w:rPr>
          <w:rFonts w:ascii="Times New Roman" w:hAnsi="Times New Roman" w:cs="Times New Roman"/>
          <w:lang w:val="en-US"/>
        </w:rPr>
        <w:t>0xA36F098E4B610a7AcFfEADAaCaE83E0d3A160C32</w:t>
      </w:r>
      <w:proofErr w:type="gramEnd"/>
    </w:p>
    <w:p w14:paraId="59376855" w14:textId="77777777" w:rsidR="0008101D" w:rsidRPr="00437756" w:rsidRDefault="0008101D">
      <w:pPr>
        <w:rPr>
          <w:rFonts w:ascii="Times New Roman" w:hAnsi="Times New Roman" w:cs="Times New Roman"/>
          <w:b/>
          <w:bCs/>
          <w:lang w:val="en-US"/>
        </w:rPr>
      </w:pPr>
    </w:p>
    <w:p w14:paraId="5DB365E8" w14:textId="0C04A48C" w:rsidR="004F1107" w:rsidRPr="00437756" w:rsidRDefault="004F1107">
      <w:pPr>
        <w:rPr>
          <w:rFonts w:ascii="Times New Roman" w:hAnsi="Times New Roman" w:cs="Times New Roman"/>
          <w:b/>
          <w:bCs/>
          <w:lang w:val="en-US"/>
        </w:rPr>
      </w:pPr>
      <w:r w:rsidRPr="00437756">
        <w:rPr>
          <w:rFonts w:ascii="Times New Roman" w:hAnsi="Times New Roman" w:cs="Times New Roman"/>
          <w:b/>
          <w:bCs/>
          <w:lang w:val="en-US"/>
        </w:rPr>
        <w:t xml:space="preserve">Part C – Contrast data serving </w:t>
      </w:r>
      <w:proofErr w:type="gramStart"/>
      <w:r w:rsidRPr="00437756">
        <w:rPr>
          <w:rFonts w:ascii="Times New Roman" w:hAnsi="Times New Roman" w:cs="Times New Roman"/>
          <w:b/>
          <w:bCs/>
          <w:lang w:val="en-US"/>
        </w:rPr>
        <w:t>methods</w:t>
      </w:r>
      <w:proofErr w:type="gramEnd"/>
    </w:p>
    <w:p w14:paraId="00C39C57" w14:textId="78F07651" w:rsidR="00767696" w:rsidRPr="00437756" w:rsidRDefault="00767696">
      <w:pPr>
        <w:rPr>
          <w:rFonts w:ascii="Times New Roman" w:hAnsi="Times New Roman" w:cs="Times New Roman"/>
          <w:lang w:val="en-US"/>
        </w:rPr>
      </w:pPr>
      <w:r w:rsidRPr="00437756">
        <w:rPr>
          <w:rFonts w:ascii="Times New Roman" w:hAnsi="Times New Roman" w:cs="Times New Roman"/>
          <w:lang w:val="en-US"/>
        </w:rPr>
        <w:t xml:space="preserve">Subscription and direct funding are 2 methods to obtain VRF values. </w:t>
      </w:r>
    </w:p>
    <w:p w14:paraId="2E7EA935" w14:textId="373BD3CD" w:rsidR="007824F2" w:rsidRPr="00437756" w:rsidRDefault="00767696">
      <w:pPr>
        <w:rPr>
          <w:rFonts w:ascii="Times New Roman" w:hAnsi="Times New Roman" w:cs="Times New Roman"/>
          <w:lang w:val="en-US"/>
        </w:rPr>
      </w:pPr>
      <w:r w:rsidRPr="00437756">
        <w:rPr>
          <w:rFonts w:ascii="Times New Roman" w:hAnsi="Times New Roman" w:cs="Times New Roman"/>
          <w:lang w:val="en-US"/>
        </w:rPr>
        <w:t xml:space="preserve">On the one hand, with the direct funding method, smart contracts pay a fee to the VRF service for each request. Once the transaction is confirmed, it receives the random number. This method is more appropriate for occasional use; for users willing to pay per usage. </w:t>
      </w:r>
    </w:p>
    <w:p w14:paraId="190E2022" w14:textId="19BEBB9A" w:rsidR="00371C56" w:rsidRPr="00437756" w:rsidRDefault="00371C56">
      <w:pPr>
        <w:rPr>
          <w:rFonts w:ascii="Times New Roman" w:hAnsi="Times New Roman" w:cs="Times New Roman"/>
          <w:lang w:val="en-US"/>
        </w:rPr>
      </w:pPr>
      <w:r w:rsidRPr="00437756">
        <w:rPr>
          <w:rFonts w:ascii="Times New Roman" w:hAnsi="Times New Roman" w:cs="Times New Roman"/>
          <w:lang w:val="en-US"/>
        </w:rPr>
        <w:t xml:space="preserve">On the other hand, the subscription method allows smart contracts to make a certain </w:t>
      </w:r>
      <w:proofErr w:type="gramStart"/>
      <w:r w:rsidRPr="00437756">
        <w:rPr>
          <w:rFonts w:ascii="Times New Roman" w:hAnsi="Times New Roman" w:cs="Times New Roman"/>
          <w:lang w:val="en-US"/>
        </w:rPr>
        <w:t>amount</w:t>
      </w:r>
      <w:proofErr w:type="gramEnd"/>
      <w:r w:rsidRPr="00437756">
        <w:rPr>
          <w:rFonts w:ascii="Times New Roman" w:hAnsi="Times New Roman" w:cs="Times New Roman"/>
          <w:lang w:val="en-US"/>
        </w:rPr>
        <w:t xml:space="preserve"> of requests during the period of subscription. They pay a periodic subscription fee to the VRF service.</w:t>
      </w:r>
      <w:r w:rsidR="001B04B3" w:rsidRPr="00437756">
        <w:rPr>
          <w:rFonts w:ascii="Times New Roman" w:hAnsi="Times New Roman" w:cs="Times New Roman"/>
          <w:lang w:val="en-US"/>
        </w:rPr>
        <w:t xml:space="preserve"> </w:t>
      </w:r>
      <w:r w:rsidR="00A84E73" w:rsidRPr="00437756">
        <w:rPr>
          <w:rFonts w:ascii="Times New Roman" w:hAnsi="Times New Roman" w:cs="Times New Roman"/>
          <w:lang w:val="en-US"/>
        </w:rPr>
        <w:t xml:space="preserve">This second method is more suitable for smart contracts requiring a </w:t>
      </w:r>
      <w:r w:rsidR="00A2364F" w:rsidRPr="00437756">
        <w:rPr>
          <w:rFonts w:ascii="Times New Roman" w:hAnsi="Times New Roman" w:cs="Times New Roman"/>
          <w:lang w:val="en-US"/>
        </w:rPr>
        <w:t>high volume</w:t>
      </w:r>
      <w:r w:rsidR="00A84E73" w:rsidRPr="00437756">
        <w:rPr>
          <w:rFonts w:ascii="Times New Roman" w:hAnsi="Times New Roman" w:cs="Times New Roman"/>
          <w:lang w:val="en-US"/>
        </w:rPr>
        <w:t xml:space="preserve"> of random numbers over time.</w:t>
      </w:r>
    </w:p>
    <w:p w14:paraId="6D25DF69" w14:textId="77777777" w:rsidR="004F1107" w:rsidRPr="00437756" w:rsidRDefault="004F1107">
      <w:pPr>
        <w:rPr>
          <w:rFonts w:ascii="Times New Roman" w:hAnsi="Times New Roman" w:cs="Times New Roman"/>
          <w:lang w:val="en-US"/>
        </w:rPr>
      </w:pPr>
    </w:p>
    <w:p w14:paraId="0583E53A" w14:textId="30C7B273" w:rsidR="00FD53CC" w:rsidRPr="00437756" w:rsidRDefault="00FD53CC">
      <w:pPr>
        <w:rPr>
          <w:rFonts w:ascii="Times New Roman" w:hAnsi="Times New Roman" w:cs="Times New Roman"/>
          <w:b/>
          <w:bCs/>
          <w:lang w:val="en-US"/>
        </w:rPr>
      </w:pPr>
      <w:r w:rsidRPr="00437756">
        <w:rPr>
          <w:rFonts w:ascii="Times New Roman" w:hAnsi="Times New Roman" w:cs="Times New Roman"/>
          <w:b/>
          <w:bCs/>
          <w:lang w:val="en-US"/>
        </w:rPr>
        <w:t xml:space="preserve">Part D – Reflect on the current state of </w:t>
      </w:r>
      <w:proofErr w:type="gramStart"/>
      <w:r w:rsidRPr="00437756">
        <w:rPr>
          <w:rFonts w:ascii="Times New Roman" w:hAnsi="Times New Roman" w:cs="Times New Roman"/>
          <w:b/>
          <w:bCs/>
          <w:lang w:val="en-US"/>
        </w:rPr>
        <w:t>blockchain</w:t>
      </w:r>
      <w:proofErr w:type="gramEnd"/>
    </w:p>
    <w:p w14:paraId="7109943F" w14:textId="5AA93381" w:rsidR="00FD53CC" w:rsidRDefault="0054179E">
      <w:pPr>
        <w:rPr>
          <w:rFonts w:ascii="Times New Roman" w:hAnsi="Times New Roman" w:cs="Times New Roman"/>
          <w:lang w:val="en-US"/>
        </w:rPr>
      </w:pPr>
      <w:r w:rsidRPr="0054179E">
        <w:rPr>
          <w:rFonts w:ascii="Times New Roman" w:hAnsi="Times New Roman" w:cs="Times New Roman"/>
          <w:lang w:val="en-US"/>
        </w:rPr>
        <w:t xml:space="preserve">The </w:t>
      </w:r>
      <w:proofErr w:type="spellStart"/>
      <w:r w:rsidRPr="0054179E">
        <w:rPr>
          <w:rFonts w:ascii="Times New Roman" w:hAnsi="Times New Roman" w:cs="Times New Roman"/>
          <w:lang w:val="en-US"/>
        </w:rPr>
        <w:t>metamask</w:t>
      </w:r>
      <w:proofErr w:type="spellEnd"/>
      <w:r w:rsidRPr="0054179E">
        <w:rPr>
          <w:rFonts w:ascii="Times New Roman" w:hAnsi="Times New Roman" w:cs="Times New Roman"/>
          <w:lang w:val="en-US"/>
        </w:rPr>
        <w:t xml:space="preserve"> wallet was not able to estimate properly the</w:t>
      </w:r>
      <w:r w:rsidR="009C0AA8">
        <w:rPr>
          <w:rFonts w:ascii="Times New Roman" w:hAnsi="Times New Roman" w:cs="Times New Roman"/>
          <w:lang w:val="en-US"/>
        </w:rPr>
        <w:t xml:space="preserve"> gas fee before the transaction. </w:t>
      </w:r>
      <w:r w:rsidR="00603CAE">
        <w:rPr>
          <w:rFonts w:ascii="Times New Roman" w:hAnsi="Times New Roman" w:cs="Times New Roman"/>
          <w:lang w:val="en-US"/>
        </w:rPr>
        <w:t>Gas fees are very high</w:t>
      </w:r>
      <w:r w:rsidR="002B73DF">
        <w:rPr>
          <w:rFonts w:ascii="Times New Roman" w:hAnsi="Times New Roman" w:cs="Times New Roman"/>
          <w:lang w:val="en-US"/>
        </w:rPr>
        <w:t xml:space="preserve"> (maximal price of transaction is 0.16 </w:t>
      </w:r>
      <w:proofErr w:type="spellStart"/>
      <w:r w:rsidR="002B73DF">
        <w:rPr>
          <w:rFonts w:ascii="Times New Roman" w:hAnsi="Times New Roman" w:cs="Times New Roman"/>
          <w:lang w:val="en-US"/>
        </w:rPr>
        <w:t>SepoliaETH</w:t>
      </w:r>
      <w:proofErr w:type="spellEnd"/>
      <w:r w:rsidR="002B73DF">
        <w:rPr>
          <w:rFonts w:ascii="Times New Roman" w:hAnsi="Times New Roman" w:cs="Times New Roman"/>
          <w:lang w:val="en-US"/>
        </w:rPr>
        <w:t>)</w:t>
      </w:r>
      <w:r w:rsidR="00603CAE">
        <w:rPr>
          <w:rFonts w:ascii="Times New Roman" w:hAnsi="Times New Roman" w:cs="Times New Roman"/>
          <w:lang w:val="en-US"/>
        </w:rPr>
        <w:t>. Users face unpredictable and high gas fees, impacting their overall experience and cost-effectiveness of participating in the coinflip game.</w:t>
      </w:r>
      <w:r w:rsidR="00166486">
        <w:rPr>
          <w:rFonts w:ascii="Times New Roman" w:hAnsi="Times New Roman" w:cs="Times New Roman"/>
          <w:lang w:val="en-US"/>
        </w:rPr>
        <w:t xml:space="preserve"> Also, the transaction is quite long to run. It took more than </w:t>
      </w:r>
      <w:r w:rsidR="00245B94">
        <w:rPr>
          <w:rFonts w:ascii="Times New Roman" w:hAnsi="Times New Roman" w:cs="Times New Roman"/>
          <w:lang w:val="en-US"/>
        </w:rPr>
        <w:t>XXX</w:t>
      </w:r>
      <w:r w:rsidR="00166486">
        <w:rPr>
          <w:rFonts w:ascii="Times New Roman" w:hAnsi="Times New Roman" w:cs="Times New Roman"/>
          <w:lang w:val="en-US"/>
        </w:rPr>
        <w:t xml:space="preserve"> minutes.</w:t>
      </w:r>
    </w:p>
    <w:p w14:paraId="0105EC2A" w14:textId="77777777" w:rsidR="00F1081C" w:rsidRDefault="00F1081C">
      <w:pPr>
        <w:rPr>
          <w:rFonts w:ascii="Times New Roman" w:hAnsi="Times New Roman" w:cs="Times New Roman"/>
          <w:lang w:val="en-US"/>
        </w:rPr>
      </w:pPr>
    </w:p>
    <w:p w14:paraId="020C15C3" w14:textId="77777777" w:rsidR="00773CDE" w:rsidRDefault="00166486" w:rsidP="00773CDE">
      <w:pPr>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165C0CFF" wp14:editId="7ABE4835">
            <wp:extent cx="1719743" cy="2917063"/>
            <wp:effectExtent l="0" t="0" r="0" b="4445"/>
            <wp:docPr id="520537023"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37023" name="Image 1" descr="Une image contenant texte, capture d’écran, Police, Page web&#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36434" cy="2945375"/>
                    </a:xfrm>
                    <a:prstGeom prst="rect">
                      <a:avLst/>
                    </a:prstGeom>
                  </pic:spPr>
                </pic:pic>
              </a:graphicData>
            </a:graphic>
          </wp:inline>
        </w:drawing>
      </w:r>
    </w:p>
    <w:p w14:paraId="6AD2D879" w14:textId="3EFFE854" w:rsidR="00EC5540" w:rsidRPr="00773CDE" w:rsidRDefault="00FD53CC" w:rsidP="00773CDE">
      <w:pPr>
        <w:rPr>
          <w:rFonts w:ascii="Times New Roman" w:hAnsi="Times New Roman" w:cs="Times New Roman"/>
          <w:b/>
          <w:bCs/>
          <w:lang w:val="en-US"/>
        </w:rPr>
      </w:pPr>
      <w:r w:rsidRPr="00773CDE">
        <w:rPr>
          <w:rFonts w:ascii="Times New Roman" w:hAnsi="Times New Roman" w:cs="Times New Roman"/>
          <w:b/>
          <w:bCs/>
          <w:sz w:val="32"/>
          <w:szCs w:val="32"/>
          <w:lang w:val="en-US"/>
        </w:rPr>
        <w:lastRenderedPageBreak/>
        <w:t>Exercise 2</w:t>
      </w:r>
    </w:p>
    <w:p w14:paraId="544FC820" w14:textId="292957C4" w:rsidR="003D661C" w:rsidRPr="00F04A68" w:rsidRDefault="00FD53CC">
      <w:pPr>
        <w:rPr>
          <w:rFonts w:ascii="Times New Roman" w:hAnsi="Times New Roman" w:cs="Times New Roman"/>
          <w:b/>
          <w:bCs/>
          <w:lang w:val="en-US"/>
        </w:rPr>
      </w:pPr>
      <w:r w:rsidRPr="00437756">
        <w:rPr>
          <w:rFonts w:ascii="Times New Roman" w:hAnsi="Times New Roman" w:cs="Times New Roman"/>
          <w:b/>
          <w:bCs/>
          <w:lang w:val="en-US"/>
        </w:rPr>
        <w:t xml:space="preserve">Part A – Meta assessment of </w:t>
      </w:r>
      <w:proofErr w:type="spellStart"/>
      <w:r w:rsidRPr="00437756">
        <w:rPr>
          <w:rFonts w:ascii="Times New Roman" w:hAnsi="Times New Roman" w:cs="Times New Roman"/>
          <w:b/>
          <w:bCs/>
          <w:lang w:val="en-US"/>
        </w:rPr>
        <w:t>DeFi</w:t>
      </w:r>
      <w:proofErr w:type="spellEnd"/>
      <w:r w:rsidRPr="00437756">
        <w:rPr>
          <w:rFonts w:ascii="Times New Roman" w:hAnsi="Times New Roman" w:cs="Times New Roman"/>
          <w:b/>
          <w:bCs/>
          <w:lang w:val="en-US"/>
        </w:rPr>
        <w:t xml:space="preserve"> projects through aggregators</w:t>
      </w:r>
    </w:p>
    <w:p w14:paraId="189C3D6F" w14:textId="1F19FA36" w:rsidR="00615B6D" w:rsidRDefault="003D661C">
      <w:pPr>
        <w:rPr>
          <w:rFonts w:ascii="Times New Roman" w:hAnsi="Times New Roman" w:cs="Times New Roman"/>
          <w:lang w:val="en-US"/>
        </w:rPr>
      </w:pPr>
      <w:r w:rsidRPr="00437756">
        <w:rPr>
          <w:rFonts w:ascii="Times New Roman" w:hAnsi="Times New Roman" w:cs="Times New Roman"/>
          <w:lang w:val="en-US"/>
        </w:rPr>
        <w:t xml:space="preserve">In </w:t>
      </w:r>
      <w:r w:rsidR="00615B6D" w:rsidRPr="00437756">
        <w:rPr>
          <w:rFonts w:ascii="Times New Roman" w:hAnsi="Times New Roman" w:cs="Times New Roman"/>
          <w:lang w:val="en-US"/>
        </w:rPr>
        <w:t xml:space="preserve">the Collateralized Debt Positions (CDP) category, </w:t>
      </w:r>
      <w:proofErr w:type="spellStart"/>
      <w:r w:rsidR="00615B6D" w:rsidRPr="00437756">
        <w:rPr>
          <w:rFonts w:ascii="Times New Roman" w:hAnsi="Times New Roman" w:cs="Times New Roman"/>
          <w:lang w:val="en-US"/>
        </w:rPr>
        <w:t>MakerDAO</w:t>
      </w:r>
      <w:proofErr w:type="spellEnd"/>
      <w:r w:rsidR="00615B6D" w:rsidRPr="00437756">
        <w:rPr>
          <w:rFonts w:ascii="Times New Roman" w:hAnsi="Times New Roman" w:cs="Times New Roman"/>
          <w:lang w:val="en-US"/>
        </w:rPr>
        <w:t xml:space="preserve"> stands as the dominant player, holding a substantial market share of around 60%. According to the CDP TVL ranking of </w:t>
      </w:r>
      <w:hyperlink r:id="rId7" w:history="1">
        <w:proofErr w:type="spellStart"/>
        <w:r w:rsidR="00615B6D" w:rsidRPr="00437756">
          <w:rPr>
            <w:rStyle w:val="Lienhypertexte"/>
            <w:rFonts w:ascii="Times New Roman" w:hAnsi="Times New Roman" w:cs="Times New Roman"/>
            <w:lang w:val="en-US"/>
          </w:rPr>
          <w:t>DefiLema</w:t>
        </w:r>
        <w:proofErr w:type="spellEnd"/>
      </w:hyperlink>
      <w:r w:rsidR="00615B6D" w:rsidRPr="00437756">
        <w:rPr>
          <w:rFonts w:ascii="Times New Roman" w:hAnsi="Times New Roman" w:cs="Times New Roman"/>
          <w:lang w:val="en-US"/>
        </w:rPr>
        <w:t xml:space="preserve">, </w:t>
      </w:r>
      <w:proofErr w:type="spellStart"/>
      <w:r w:rsidR="00615B6D" w:rsidRPr="00437756">
        <w:rPr>
          <w:rFonts w:ascii="Times New Roman" w:hAnsi="Times New Roman" w:cs="Times New Roman"/>
          <w:lang w:val="en-US"/>
        </w:rPr>
        <w:t>MakerDAO</w:t>
      </w:r>
      <w:proofErr w:type="spellEnd"/>
      <w:r w:rsidR="00615B6D" w:rsidRPr="00437756">
        <w:rPr>
          <w:rFonts w:ascii="Times New Roman" w:hAnsi="Times New Roman" w:cs="Times New Roman"/>
          <w:lang w:val="en-US"/>
        </w:rPr>
        <w:t xml:space="preserve"> outpaces its competitors with a total value locked of $6.3 billion. Its </w:t>
      </w:r>
      <w:r w:rsidR="00A33D59">
        <w:rPr>
          <w:rFonts w:ascii="Times New Roman" w:hAnsi="Times New Roman" w:cs="Times New Roman"/>
          <w:lang w:val="en-US"/>
        </w:rPr>
        <w:t xml:space="preserve">competitors are Liquidity, Prisma Finance, </w:t>
      </w:r>
      <w:proofErr w:type="spellStart"/>
      <w:r w:rsidR="00A33D59">
        <w:rPr>
          <w:rFonts w:ascii="Times New Roman" w:hAnsi="Times New Roman" w:cs="Times New Roman"/>
          <w:lang w:val="en-US"/>
        </w:rPr>
        <w:t>crvUSD</w:t>
      </w:r>
      <w:proofErr w:type="spellEnd"/>
      <w:r w:rsidR="00A33D59">
        <w:rPr>
          <w:rFonts w:ascii="Times New Roman" w:hAnsi="Times New Roman" w:cs="Times New Roman"/>
          <w:lang w:val="en-US"/>
        </w:rPr>
        <w:t xml:space="preserve"> ..</w:t>
      </w:r>
      <w:r w:rsidR="00615B6D" w:rsidRPr="00437756">
        <w:rPr>
          <w:rFonts w:ascii="Times New Roman" w:hAnsi="Times New Roman" w:cs="Times New Roman"/>
          <w:lang w:val="en-US"/>
        </w:rPr>
        <w:t xml:space="preserve">. Encompassing over 120 protocols, the CDP category gathers a combined TVL of 10.6 billion, emphasizing </w:t>
      </w:r>
      <w:proofErr w:type="spellStart"/>
      <w:r w:rsidR="00615B6D" w:rsidRPr="00437756">
        <w:rPr>
          <w:rFonts w:ascii="Times New Roman" w:hAnsi="Times New Roman" w:cs="Times New Roman"/>
          <w:lang w:val="en-US"/>
        </w:rPr>
        <w:t>MakerDAO’s</w:t>
      </w:r>
      <w:proofErr w:type="spellEnd"/>
      <w:r w:rsidR="00615B6D" w:rsidRPr="00437756">
        <w:rPr>
          <w:rFonts w:ascii="Times New Roman" w:hAnsi="Times New Roman" w:cs="Times New Roman"/>
          <w:lang w:val="en-US"/>
        </w:rPr>
        <w:t xml:space="preserve"> significant influence in this sector.</w:t>
      </w:r>
    </w:p>
    <w:p w14:paraId="4CF4B409" w14:textId="77777777" w:rsidR="003B034B" w:rsidRPr="00437756" w:rsidRDefault="003B034B">
      <w:pPr>
        <w:rPr>
          <w:rFonts w:ascii="Times New Roman" w:hAnsi="Times New Roman" w:cs="Times New Roman"/>
          <w:lang w:val="en-US"/>
        </w:rPr>
      </w:pPr>
    </w:p>
    <w:p w14:paraId="51669E59" w14:textId="01341D57" w:rsidR="00A77DF3" w:rsidRPr="00437756" w:rsidRDefault="00EF52B4" w:rsidP="00A41667">
      <w:pPr>
        <w:jc w:val="center"/>
        <w:rPr>
          <w:rFonts w:ascii="Times New Roman" w:hAnsi="Times New Roman" w:cs="Times New Roman"/>
          <w:lang w:val="en-US"/>
        </w:rPr>
      </w:pPr>
      <w:r w:rsidRPr="00437756">
        <w:rPr>
          <w:rFonts w:ascii="Times New Roman" w:hAnsi="Times New Roman" w:cs="Times New Roman"/>
          <w:noProof/>
          <w:lang w:val="en-US"/>
        </w:rPr>
        <w:drawing>
          <wp:inline distT="0" distB="0" distL="0" distR="0" wp14:anchorId="47564615" wp14:editId="49469106">
            <wp:extent cx="5760720" cy="2682875"/>
            <wp:effectExtent l="0" t="0" r="5080" b="0"/>
            <wp:docPr id="1447752859" name="Image 2"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52859" name="Image 2" descr="Une image contenant capture d’écran, texte, logiciel, Logiciel multimédia&#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682875"/>
                    </a:xfrm>
                    <a:prstGeom prst="rect">
                      <a:avLst/>
                    </a:prstGeom>
                  </pic:spPr>
                </pic:pic>
              </a:graphicData>
            </a:graphic>
          </wp:inline>
        </w:drawing>
      </w:r>
    </w:p>
    <w:p w14:paraId="573AA7C0" w14:textId="168D6601" w:rsidR="00EF52B4" w:rsidRPr="00437756" w:rsidRDefault="007B0DB9" w:rsidP="00A41667">
      <w:pPr>
        <w:jc w:val="center"/>
        <w:rPr>
          <w:rFonts w:ascii="Times New Roman" w:hAnsi="Times New Roman" w:cs="Times New Roman"/>
          <w:lang w:val="en-US"/>
        </w:rPr>
      </w:pPr>
      <w:proofErr w:type="spellStart"/>
      <w:r w:rsidRPr="00437756">
        <w:rPr>
          <w:rFonts w:ascii="Times New Roman" w:hAnsi="Times New Roman" w:cs="Times New Roman"/>
          <w:lang w:val="en-US"/>
        </w:rPr>
        <w:t>DefiLema</w:t>
      </w:r>
      <w:proofErr w:type="spellEnd"/>
      <w:r w:rsidRPr="00437756">
        <w:rPr>
          <w:rFonts w:ascii="Times New Roman" w:hAnsi="Times New Roman" w:cs="Times New Roman"/>
          <w:lang w:val="en-US"/>
        </w:rPr>
        <w:t>: CDP TVL Rankings</w:t>
      </w:r>
    </w:p>
    <w:p w14:paraId="3E08E668" w14:textId="77777777" w:rsidR="00615B6D" w:rsidRPr="00437756" w:rsidRDefault="00615B6D">
      <w:pPr>
        <w:rPr>
          <w:rFonts w:ascii="Times New Roman" w:hAnsi="Times New Roman" w:cs="Times New Roman"/>
          <w:lang w:val="en-US"/>
        </w:rPr>
      </w:pPr>
    </w:p>
    <w:p w14:paraId="0BF1A321" w14:textId="24D79376" w:rsidR="00615B6D" w:rsidRPr="00437756" w:rsidRDefault="00615B6D">
      <w:pPr>
        <w:rPr>
          <w:rFonts w:ascii="Times New Roman" w:hAnsi="Times New Roman" w:cs="Times New Roman"/>
          <w:lang w:val="en-US"/>
        </w:rPr>
      </w:pPr>
      <w:r w:rsidRPr="00437756">
        <w:rPr>
          <w:rFonts w:ascii="Times New Roman" w:hAnsi="Times New Roman" w:cs="Times New Roman"/>
          <w:lang w:val="en-US"/>
        </w:rPr>
        <w:t xml:space="preserve">Focusing specifically on the Ethereum blockchain, </w:t>
      </w:r>
      <w:proofErr w:type="spellStart"/>
      <w:r w:rsidRPr="00437756">
        <w:rPr>
          <w:rFonts w:ascii="Times New Roman" w:hAnsi="Times New Roman" w:cs="Times New Roman"/>
          <w:lang w:val="en-US"/>
        </w:rPr>
        <w:t>MakerDAO</w:t>
      </w:r>
      <w:proofErr w:type="spellEnd"/>
      <w:r w:rsidRPr="00437756">
        <w:rPr>
          <w:rFonts w:ascii="Times New Roman" w:hAnsi="Times New Roman" w:cs="Times New Roman"/>
          <w:lang w:val="en-US"/>
        </w:rPr>
        <w:t xml:space="preserve"> maintains a robust market share of 64%, as revealed by the graph from Dune Analytics below.</w:t>
      </w:r>
    </w:p>
    <w:p w14:paraId="663186F8" w14:textId="77777777" w:rsidR="00886B94" w:rsidRPr="00437756" w:rsidRDefault="00886B94">
      <w:pPr>
        <w:rPr>
          <w:rFonts w:ascii="Times New Roman" w:hAnsi="Times New Roman" w:cs="Times New Roman"/>
          <w:lang w:val="en-US"/>
        </w:rPr>
      </w:pPr>
    </w:p>
    <w:p w14:paraId="1F9CE342" w14:textId="31055D5E" w:rsidR="007B0DB9" w:rsidRPr="00437756" w:rsidRDefault="00886B94" w:rsidP="00A41667">
      <w:pPr>
        <w:jc w:val="center"/>
        <w:rPr>
          <w:rFonts w:ascii="Times New Roman" w:hAnsi="Times New Roman" w:cs="Times New Roman"/>
          <w:lang w:val="en-US"/>
        </w:rPr>
      </w:pPr>
      <w:r w:rsidRPr="00437756">
        <w:rPr>
          <w:rFonts w:ascii="Times New Roman" w:hAnsi="Times New Roman" w:cs="Times New Roman"/>
          <w:noProof/>
          <w:lang w:val="en-US"/>
        </w:rPr>
        <w:drawing>
          <wp:inline distT="0" distB="0" distL="0" distR="0" wp14:anchorId="35DBA881" wp14:editId="4A135221">
            <wp:extent cx="5760720" cy="2519680"/>
            <wp:effectExtent l="0" t="0" r="5080" b="0"/>
            <wp:docPr id="447068256" name="Image 4"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68256" name="Image 4" descr="Une image contenant text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519680"/>
                    </a:xfrm>
                    <a:prstGeom prst="rect">
                      <a:avLst/>
                    </a:prstGeom>
                  </pic:spPr>
                </pic:pic>
              </a:graphicData>
            </a:graphic>
          </wp:inline>
        </w:drawing>
      </w:r>
    </w:p>
    <w:p w14:paraId="6E07D8BF" w14:textId="10DBB76D" w:rsidR="000C2A77" w:rsidRPr="00437756" w:rsidRDefault="00A41667" w:rsidP="00A41667">
      <w:pPr>
        <w:jc w:val="center"/>
        <w:rPr>
          <w:rFonts w:ascii="Times New Roman" w:hAnsi="Times New Roman" w:cs="Times New Roman"/>
          <w:lang w:val="en-US"/>
        </w:rPr>
      </w:pPr>
      <w:r>
        <w:rPr>
          <w:rFonts w:ascii="Times New Roman" w:hAnsi="Times New Roman" w:cs="Times New Roman"/>
          <w:lang w:val="en-US"/>
        </w:rPr>
        <w:t>Dune Analytics Dashboard</w:t>
      </w:r>
    </w:p>
    <w:p w14:paraId="4216617A" w14:textId="77777777" w:rsidR="00A41667" w:rsidRDefault="00A41667" w:rsidP="00C9674F">
      <w:pPr>
        <w:rPr>
          <w:rFonts w:ascii="Times New Roman" w:hAnsi="Times New Roman" w:cs="Times New Roman"/>
          <w:lang w:val="en-US"/>
        </w:rPr>
      </w:pPr>
    </w:p>
    <w:p w14:paraId="5EAF8719" w14:textId="581894EE" w:rsidR="00C9674F" w:rsidRDefault="000C2A77" w:rsidP="00C9674F">
      <w:pPr>
        <w:rPr>
          <w:rFonts w:ascii="Times New Roman" w:hAnsi="Times New Roman" w:cs="Times New Roman"/>
          <w:color w:val="0D0D0D"/>
          <w:shd w:val="clear" w:color="auto" w:fill="FFFFFF"/>
          <w:lang w:val="en-US"/>
        </w:rPr>
      </w:pPr>
      <w:r w:rsidRPr="00437756">
        <w:rPr>
          <w:rFonts w:ascii="Times New Roman" w:hAnsi="Times New Roman" w:cs="Times New Roman"/>
          <w:lang w:val="en-US"/>
        </w:rPr>
        <w:t>The</w:t>
      </w:r>
      <w:r w:rsidR="00932FCC" w:rsidRPr="00437756">
        <w:rPr>
          <w:rFonts w:ascii="Times New Roman" w:hAnsi="Times New Roman" w:cs="Times New Roman"/>
          <w:lang w:val="en-US"/>
        </w:rPr>
        <w:t xml:space="preserve"> collateral </w:t>
      </w:r>
      <w:r w:rsidR="00364488" w:rsidRPr="00437756">
        <w:rPr>
          <w:rFonts w:ascii="Times New Roman" w:hAnsi="Times New Roman" w:cs="Times New Roman"/>
          <w:lang w:val="en-US"/>
        </w:rPr>
        <w:t>backed cryptocurrency</w:t>
      </w:r>
      <w:r w:rsidR="00932FCC" w:rsidRPr="00437756">
        <w:rPr>
          <w:rFonts w:ascii="Times New Roman" w:hAnsi="Times New Roman" w:cs="Times New Roman"/>
          <w:lang w:val="en-US"/>
        </w:rPr>
        <w:t xml:space="preserve"> </w:t>
      </w:r>
      <w:r w:rsidR="00BE0C25" w:rsidRPr="00437756">
        <w:rPr>
          <w:rFonts w:ascii="Times New Roman" w:hAnsi="Times New Roman" w:cs="Times New Roman"/>
          <w:lang w:val="en-US"/>
        </w:rPr>
        <w:t xml:space="preserve">delivered by </w:t>
      </w:r>
      <w:proofErr w:type="spellStart"/>
      <w:r w:rsidR="00BE0C25" w:rsidRPr="00437756">
        <w:rPr>
          <w:rFonts w:ascii="Times New Roman" w:hAnsi="Times New Roman" w:cs="Times New Roman"/>
          <w:lang w:val="en-US"/>
        </w:rPr>
        <w:t>MakerDAO</w:t>
      </w:r>
      <w:proofErr w:type="spellEnd"/>
      <w:r w:rsidRPr="00437756">
        <w:rPr>
          <w:rFonts w:ascii="Times New Roman" w:hAnsi="Times New Roman" w:cs="Times New Roman"/>
          <w:lang w:val="en-US"/>
        </w:rPr>
        <w:t xml:space="preserve">, the DAI exhibits a total circulating supply of 4.8 billion, with more than 91% residing on the Ethereum blockchain. </w:t>
      </w:r>
      <w:r w:rsidR="00690EE2" w:rsidRPr="00437756">
        <w:rPr>
          <w:rFonts w:ascii="Times New Roman" w:hAnsi="Times New Roman" w:cs="Times New Roman"/>
          <w:lang w:val="en-US"/>
        </w:rPr>
        <w:t>DAI is the 3</w:t>
      </w:r>
      <w:r w:rsidR="00690EE2" w:rsidRPr="00437756">
        <w:rPr>
          <w:rFonts w:ascii="Times New Roman" w:hAnsi="Times New Roman" w:cs="Times New Roman"/>
          <w:vertAlign w:val="superscript"/>
          <w:lang w:val="en-US"/>
        </w:rPr>
        <w:t>rd</w:t>
      </w:r>
      <w:r w:rsidR="00690EE2" w:rsidRPr="00437756">
        <w:rPr>
          <w:rFonts w:ascii="Times New Roman" w:hAnsi="Times New Roman" w:cs="Times New Roman"/>
          <w:lang w:val="en-US"/>
        </w:rPr>
        <w:t xml:space="preserve"> </w:t>
      </w:r>
      <w:r w:rsidR="00105F57" w:rsidRPr="00437756">
        <w:rPr>
          <w:rFonts w:ascii="Times New Roman" w:hAnsi="Times New Roman" w:cs="Times New Roman"/>
          <w:lang w:val="en-US"/>
        </w:rPr>
        <w:t xml:space="preserve">largest </w:t>
      </w:r>
      <w:proofErr w:type="spellStart"/>
      <w:r w:rsidR="00690EE2" w:rsidRPr="00437756">
        <w:rPr>
          <w:rFonts w:ascii="Times New Roman" w:hAnsi="Times New Roman" w:cs="Times New Roman"/>
          <w:lang w:val="en-US"/>
        </w:rPr>
        <w:t>stablecoin</w:t>
      </w:r>
      <w:proofErr w:type="spellEnd"/>
      <w:r w:rsidRPr="00437756">
        <w:rPr>
          <w:rFonts w:ascii="Times New Roman" w:hAnsi="Times New Roman" w:cs="Times New Roman"/>
          <w:lang w:val="en-US"/>
        </w:rPr>
        <w:t xml:space="preserve">, comprising </w:t>
      </w:r>
      <w:r w:rsidR="00364488" w:rsidRPr="00437756">
        <w:rPr>
          <w:rFonts w:ascii="Times New Roman" w:hAnsi="Times New Roman" w:cs="Times New Roman"/>
          <w:lang w:val="en-US"/>
        </w:rPr>
        <w:t>almost 4% of the market share</w:t>
      </w:r>
      <w:r w:rsidRPr="00437756">
        <w:rPr>
          <w:rFonts w:ascii="Times New Roman" w:hAnsi="Times New Roman" w:cs="Times New Roman"/>
          <w:lang w:val="en-US"/>
        </w:rPr>
        <w:t>,</w:t>
      </w:r>
      <w:r w:rsidR="00364488" w:rsidRPr="00437756">
        <w:rPr>
          <w:rFonts w:ascii="Times New Roman" w:hAnsi="Times New Roman" w:cs="Times New Roman"/>
          <w:lang w:val="en-US"/>
        </w:rPr>
        <w:t xml:space="preserve"> far </w:t>
      </w:r>
      <w:r w:rsidR="00690EE2" w:rsidRPr="00437756">
        <w:rPr>
          <w:rFonts w:ascii="Times New Roman" w:hAnsi="Times New Roman" w:cs="Times New Roman"/>
          <w:lang w:val="en-US"/>
        </w:rPr>
        <w:t xml:space="preserve">behind Tether </w:t>
      </w:r>
      <w:r w:rsidR="00364488" w:rsidRPr="00437756">
        <w:rPr>
          <w:rFonts w:ascii="Times New Roman" w:hAnsi="Times New Roman" w:cs="Times New Roman"/>
          <w:lang w:val="en-US"/>
        </w:rPr>
        <w:t xml:space="preserve">(USDT) </w:t>
      </w:r>
      <w:r w:rsidR="00690EE2" w:rsidRPr="00437756">
        <w:rPr>
          <w:rFonts w:ascii="Times New Roman" w:hAnsi="Times New Roman" w:cs="Times New Roman"/>
          <w:lang w:val="en-US"/>
        </w:rPr>
        <w:t xml:space="preserve">and </w:t>
      </w:r>
      <w:proofErr w:type="spellStart"/>
      <w:r w:rsidR="00690EE2" w:rsidRPr="00437756">
        <w:rPr>
          <w:rFonts w:ascii="Times New Roman" w:hAnsi="Times New Roman" w:cs="Times New Roman"/>
          <w:lang w:val="en-US"/>
        </w:rPr>
        <w:t>USDcoin</w:t>
      </w:r>
      <w:proofErr w:type="spellEnd"/>
      <w:r w:rsidR="00364488" w:rsidRPr="00437756">
        <w:rPr>
          <w:rFonts w:ascii="Times New Roman" w:hAnsi="Times New Roman" w:cs="Times New Roman"/>
          <w:lang w:val="en-US"/>
        </w:rPr>
        <w:t xml:space="preserve"> (USDC).</w:t>
      </w:r>
      <w:r w:rsidR="00E20D55" w:rsidRPr="00437756">
        <w:rPr>
          <w:rFonts w:ascii="Times New Roman" w:hAnsi="Times New Roman" w:cs="Times New Roman"/>
          <w:lang w:val="en-US"/>
        </w:rPr>
        <w:t xml:space="preserve"> Examining DAI’s stability in </w:t>
      </w:r>
      <w:proofErr w:type="spellStart"/>
      <w:r w:rsidR="00E20D55" w:rsidRPr="00437756">
        <w:rPr>
          <w:rFonts w:ascii="Times New Roman" w:hAnsi="Times New Roman" w:cs="Times New Roman"/>
          <w:lang w:val="en-US"/>
        </w:rPr>
        <w:t>Defilema</w:t>
      </w:r>
      <w:proofErr w:type="spellEnd"/>
      <w:r w:rsidR="00E20D55" w:rsidRPr="00437756">
        <w:rPr>
          <w:rFonts w:ascii="Times New Roman" w:hAnsi="Times New Roman" w:cs="Times New Roman"/>
          <w:lang w:val="en-US"/>
        </w:rPr>
        <w:t xml:space="preserve"> through the month, </w:t>
      </w:r>
      <w:r w:rsidR="00E20D55" w:rsidRPr="00437756">
        <w:rPr>
          <w:rFonts w:ascii="Times New Roman" w:hAnsi="Times New Roman" w:cs="Times New Roman"/>
          <w:lang w:val="en-US"/>
        </w:rPr>
        <w:lastRenderedPageBreak/>
        <w:t xml:space="preserve">the deviation from its intended peg of $1 is minimal, with one month average of +0.30% off-peg value. On </w:t>
      </w:r>
      <w:r w:rsidR="00105F57" w:rsidRPr="00437756">
        <w:rPr>
          <w:rFonts w:ascii="Times New Roman" w:hAnsi="Times New Roman" w:cs="Times New Roman"/>
          <w:color w:val="0D0D0D"/>
          <w:shd w:val="clear" w:color="auto" w:fill="FFFFFF"/>
          <w:lang w:val="en-US"/>
        </w:rPr>
        <w:t xml:space="preserve">average, over the past month, the price of DAI has been 0.30% higher than its intended peg of $1. </w:t>
      </w:r>
      <w:r w:rsidR="00E20D55" w:rsidRPr="00437756">
        <w:rPr>
          <w:rFonts w:ascii="Times New Roman" w:hAnsi="Times New Roman" w:cs="Times New Roman"/>
          <w:color w:val="0D0D0D"/>
          <w:shd w:val="clear" w:color="auto" w:fill="FFFFFF"/>
          <w:lang w:val="en-US"/>
        </w:rPr>
        <w:t>Despite this, DAI has experienced almost a 5% decrease in value over the past month</w:t>
      </w:r>
      <w:r w:rsidR="00C9674F" w:rsidRPr="00437756">
        <w:rPr>
          <w:rFonts w:ascii="Times New Roman" w:hAnsi="Times New Roman" w:cs="Times New Roman"/>
          <w:color w:val="0D0D0D"/>
          <w:shd w:val="clear" w:color="auto" w:fill="FFFFFF"/>
          <w:lang w:val="en-US"/>
        </w:rPr>
        <w:t>. Although, on average, DAI has been trading 0.30% above its $1 peg over the past month, the overall value of DAI has decreased by 4.96% during the same period.</w:t>
      </w:r>
    </w:p>
    <w:p w14:paraId="4471FBF6" w14:textId="77777777" w:rsidR="00472CC7" w:rsidRPr="00437756" w:rsidRDefault="00472CC7" w:rsidP="00C9674F">
      <w:pPr>
        <w:rPr>
          <w:rFonts w:ascii="Times New Roman" w:hAnsi="Times New Roman" w:cs="Times New Roman"/>
          <w:color w:val="0D0D0D"/>
          <w:shd w:val="clear" w:color="auto" w:fill="FFFFFF"/>
          <w:lang w:val="en-US"/>
        </w:rPr>
      </w:pPr>
    </w:p>
    <w:p w14:paraId="16A78299" w14:textId="3572363C" w:rsidR="003B48C1" w:rsidRPr="00437756" w:rsidRDefault="00472CC7">
      <w:pPr>
        <w:rPr>
          <w:rFonts w:ascii="Times New Roman" w:hAnsi="Times New Roman" w:cs="Times New Roman"/>
          <w:lang w:val="en-US"/>
        </w:rPr>
      </w:pPr>
      <w:r w:rsidRPr="00437756">
        <w:rPr>
          <w:rFonts w:ascii="Times New Roman" w:hAnsi="Times New Roman" w:cs="Times New Roman"/>
          <w:noProof/>
          <w:lang w:val="en-US"/>
        </w:rPr>
        <w:drawing>
          <wp:inline distT="0" distB="0" distL="0" distR="0" wp14:anchorId="799778EE" wp14:editId="46D4F202">
            <wp:extent cx="5760720" cy="3541395"/>
            <wp:effectExtent l="0" t="0" r="5080" b="1905"/>
            <wp:docPr id="1276358724" name="Image 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58724" name="Image 3" descr="Une image contenant texte, capture d’écran, logiciel, Logiciel multimédia&#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541395"/>
                    </a:xfrm>
                    <a:prstGeom prst="rect">
                      <a:avLst/>
                    </a:prstGeom>
                  </pic:spPr>
                </pic:pic>
              </a:graphicData>
            </a:graphic>
          </wp:inline>
        </w:drawing>
      </w:r>
    </w:p>
    <w:p w14:paraId="338D7A2B" w14:textId="55C407D7" w:rsidR="00472CC7" w:rsidRPr="00437756" w:rsidRDefault="00472CC7" w:rsidP="00472CC7">
      <w:pPr>
        <w:jc w:val="center"/>
        <w:rPr>
          <w:rFonts w:ascii="Times New Roman" w:hAnsi="Times New Roman" w:cs="Times New Roman"/>
          <w:lang w:val="en-US"/>
        </w:rPr>
      </w:pPr>
      <w:proofErr w:type="spellStart"/>
      <w:r w:rsidRPr="00437756">
        <w:rPr>
          <w:rFonts w:ascii="Times New Roman" w:hAnsi="Times New Roman" w:cs="Times New Roman"/>
          <w:lang w:val="en-US"/>
        </w:rPr>
        <w:t>DefiLema</w:t>
      </w:r>
      <w:proofErr w:type="spellEnd"/>
      <w:r w:rsidRPr="00437756">
        <w:rPr>
          <w:rFonts w:ascii="Times New Roman" w:hAnsi="Times New Roman" w:cs="Times New Roman"/>
          <w:lang w:val="en-US"/>
        </w:rPr>
        <w:t xml:space="preserve">: </w:t>
      </w:r>
      <w:proofErr w:type="spellStart"/>
      <w:r>
        <w:rPr>
          <w:rFonts w:ascii="Times New Roman" w:hAnsi="Times New Roman" w:cs="Times New Roman"/>
          <w:lang w:val="en-US"/>
        </w:rPr>
        <w:t>Stablecoins</w:t>
      </w:r>
      <w:proofErr w:type="spellEnd"/>
    </w:p>
    <w:p w14:paraId="3E5427DB" w14:textId="37271893" w:rsidR="00BE0C25" w:rsidRPr="00437756" w:rsidRDefault="00BE0C25" w:rsidP="00D23164">
      <w:pPr>
        <w:rPr>
          <w:rFonts w:ascii="Times New Roman" w:hAnsi="Times New Roman" w:cs="Times New Roman"/>
          <w:lang w:val="en-US"/>
        </w:rPr>
      </w:pPr>
    </w:p>
    <w:p w14:paraId="69DC30C7" w14:textId="6E67A042" w:rsidR="00BE0C25" w:rsidRPr="00437756" w:rsidRDefault="004956B6" w:rsidP="00D23164">
      <w:pPr>
        <w:rPr>
          <w:rFonts w:ascii="Times New Roman" w:hAnsi="Times New Roman" w:cs="Times New Roman"/>
          <w:lang w:val="en-US"/>
        </w:rPr>
      </w:pPr>
      <w:r w:rsidRPr="00437756">
        <w:rPr>
          <w:rFonts w:ascii="Times New Roman" w:hAnsi="Times New Roman" w:cs="Times New Roman"/>
          <w:noProof/>
          <w:lang w:val="en-US"/>
        </w:rPr>
        <w:drawing>
          <wp:inline distT="0" distB="0" distL="0" distR="0" wp14:anchorId="187BF845" wp14:editId="0E1DAF8D">
            <wp:extent cx="5760720" cy="2242820"/>
            <wp:effectExtent l="0" t="0" r="5080" b="5080"/>
            <wp:docPr id="665970295" name="Image 5"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70295" name="Image 5" descr="Une image contenant capture d’écran, texte, logiciel, Logiciel multimédia&#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242820"/>
                    </a:xfrm>
                    <a:prstGeom prst="rect">
                      <a:avLst/>
                    </a:prstGeom>
                  </pic:spPr>
                </pic:pic>
              </a:graphicData>
            </a:graphic>
          </wp:inline>
        </w:drawing>
      </w:r>
    </w:p>
    <w:p w14:paraId="3557782E" w14:textId="3B8B1921" w:rsidR="004956B6" w:rsidRDefault="00472CC7" w:rsidP="00472CC7">
      <w:pPr>
        <w:jc w:val="center"/>
        <w:rPr>
          <w:rFonts w:ascii="Times New Roman" w:hAnsi="Times New Roman" w:cs="Times New Roman"/>
          <w:lang w:val="en-US"/>
        </w:rPr>
      </w:pPr>
      <w:proofErr w:type="spellStart"/>
      <w:r>
        <w:rPr>
          <w:rFonts w:ascii="Times New Roman" w:hAnsi="Times New Roman" w:cs="Times New Roman"/>
          <w:lang w:val="en-US"/>
        </w:rPr>
        <w:t>DefiLema</w:t>
      </w:r>
      <w:proofErr w:type="spellEnd"/>
      <w:r>
        <w:rPr>
          <w:rFonts w:ascii="Times New Roman" w:hAnsi="Times New Roman" w:cs="Times New Roman"/>
          <w:lang w:val="en-US"/>
        </w:rPr>
        <w:t>: DAI</w:t>
      </w:r>
    </w:p>
    <w:p w14:paraId="03390E16" w14:textId="77777777" w:rsidR="003B48C1" w:rsidRPr="00437756" w:rsidRDefault="003B48C1" w:rsidP="00D23164">
      <w:pPr>
        <w:rPr>
          <w:rFonts w:ascii="Times New Roman" w:hAnsi="Times New Roman" w:cs="Times New Roman"/>
          <w:lang w:val="en-US"/>
        </w:rPr>
      </w:pPr>
    </w:p>
    <w:p w14:paraId="6626B3C6" w14:textId="06317997" w:rsidR="00D23164" w:rsidRPr="00437756" w:rsidRDefault="00D23164" w:rsidP="00D23164">
      <w:pPr>
        <w:rPr>
          <w:rFonts w:ascii="Times New Roman" w:hAnsi="Times New Roman" w:cs="Times New Roman"/>
          <w:lang w:val="en-US"/>
        </w:rPr>
      </w:pPr>
      <w:r w:rsidRPr="00437756">
        <w:rPr>
          <w:rFonts w:ascii="Times New Roman" w:hAnsi="Times New Roman" w:cs="Times New Roman"/>
          <w:lang w:val="en-US"/>
        </w:rPr>
        <w:t>Stacking DAI returns some profits</w:t>
      </w:r>
      <w:r w:rsidR="000C3AEC" w:rsidRPr="00437756">
        <w:rPr>
          <w:rFonts w:ascii="Times New Roman" w:hAnsi="Times New Roman" w:cs="Times New Roman"/>
          <w:lang w:val="en-US"/>
        </w:rPr>
        <w:t xml:space="preserve">. With the </w:t>
      </w:r>
      <w:proofErr w:type="spellStart"/>
      <w:r w:rsidR="0076677C" w:rsidRPr="00437756">
        <w:rPr>
          <w:rFonts w:ascii="Times New Roman" w:hAnsi="Times New Roman" w:cs="Times New Roman"/>
          <w:lang w:val="en-US"/>
        </w:rPr>
        <w:t>MakerDAO</w:t>
      </w:r>
      <w:proofErr w:type="spellEnd"/>
      <w:r w:rsidR="0076677C" w:rsidRPr="00437756">
        <w:rPr>
          <w:rFonts w:ascii="Times New Roman" w:hAnsi="Times New Roman" w:cs="Times New Roman"/>
          <w:lang w:val="en-US"/>
        </w:rPr>
        <w:t xml:space="preserve"> </w:t>
      </w:r>
      <w:r w:rsidR="000C3AEC" w:rsidRPr="00437756">
        <w:rPr>
          <w:rFonts w:ascii="Times New Roman" w:hAnsi="Times New Roman" w:cs="Times New Roman"/>
          <w:lang w:val="en-US"/>
        </w:rPr>
        <w:t>project, it has an APY (annual % yield) of 5%</w:t>
      </w:r>
      <w:r w:rsidR="00FB1967" w:rsidRPr="00437756">
        <w:rPr>
          <w:rFonts w:ascii="Times New Roman" w:hAnsi="Times New Roman" w:cs="Times New Roman"/>
          <w:lang w:val="en-US"/>
        </w:rPr>
        <w:t xml:space="preserve"> since September 2023</w:t>
      </w:r>
      <w:r w:rsidR="000C3AEC" w:rsidRPr="00437756">
        <w:rPr>
          <w:rFonts w:ascii="Times New Roman" w:hAnsi="Times New Roman" w:cs="Times New Roman"/>
          <w:lang w:val="en-US"/>
        </w:rPr>
        <w:t xml:space="preserve">. Users earn some interest of 5% when staking their DAI in </w:t>
      </w:r>
      <w:proofErr w:type="spellStart"/>
      <w:r w:rsidR="000C3AEC" w:rsidRPr="00437756">
        <w:rPr>
          <w:rFonts w:ascii="Times New Roman" w:hAnsi="Times New Roman" w:cs="Times New Roman"/>
          <w:lang w:val="en-US"/>
        </w:rPr>
        <w:t>MakerD</w:t>
      </w:r>
      <w:r w:rsidR="002E4CDD" w:rsidRPr="00437756">
        <w:rPr>
          <w:rFonts w:ascii="Times New Roman" w:hAnsi="Times New Roman" w:cs="Times New Roman"/>
          <w:lang w:val="en-US"/>
        </w:rPr>
        <w:t>AO</w:t>
      </w:r>
      <w:proofErr w:type="spellEnd"/>
      <w:r w:rsidR="000C3AEC" w:rsidRPr="00437756">
        <w:rPr>
          <w:rFonts w:ascii="Times New Roman" w:hAnsi="Times New Roman" w:cs="Times New Roman"/>
          <w:lang w:val="en-US"/>
        </w:rPr>
        <w:t>.</w:t>
      </w:r>
      <w:r w:rsidR="003C6DC3" w:rsidRPr="00437756">
        <w:rPr>
          <w:rFonts w:ascii="Times New Roman" w:hAnsi="Times New Roman" w:cs="Times New Roman"/>
          <w:lang w:val="en-US"/>
        </w:rPr>
        <w:t xml:space="preserve"> The APY depends on the protocol. For example, the project </w:t>
      </w:r>
      <w:r w:rsidR="003B48C1" w:rsidRPr="00437756">
        <w:rPr>
          <w:rFonts w:ascii="Times New Roman" w:hAnsi="Times New Roman" w:cs="Times New Roman"/>
          <w:lang w:val="en-US"/>
        </w:rPr>
        <w:t>Compound V2</w:t>
      </w:r>
      <w:r w:rsidR="003C6DC3" w:rsidRPr="00437756">
        <w:rPr>
          <w:rFonts w:ascii="Times New Roman" w:hAnsi="Times New Roman" w:cs="Times New Roman"/>
          <w:lang w:val="en-US"/>
        </w:rPr>
        <w:t xml:space="preserve"> </w:t>
      </w:r>
      <w:proofErr w:type="gramStart"/>
      <w:r w:rsidR="00E8789A">
        <w:rPr>
          <w:rFonts w:ascii="Times New Roman" w:hAnsi="Times New Roman" w:cs="Times New Roman"/>
          <w:lang w:val="en-US"/>
        </w:rPr>
        <w:t xml:space="preserve">gives </w:t>
      </w:r>
      <w:r w:rsidR="003C6DC3" w:rsidRPr="00437756">
        <w:rPr>
          <w:rFonts w:ascii="Times New Roman" w:hAnsi="Times New Roman" w:cs="Times New Roman"/>
          <w:lang w:val="en-US"/>
        </w:rPr>
        <w:t xml:space="preserve"> a</w:t>
      </w:r>
      <w:proofErr w:type="gramEnd"/>
      <w:r w:rsidR="003C6DC3" w:rsidRPr="00437756">
        <w:rPr>
          <w:rFonts w:ascii="Times New Roman" w:hAnsi="Times New Roman" w:cs="Times New Roman"/>
          <w:lang w:val="en-US"/>
        </w:rPr>
        <w:t xml:space="preserve"> </w:t>
      </w:r>
      <w:r w:rsidR="003B48C1" w:rsidRPr="00437756">
        <w:rPr>
          <w:rFonts w:ascii="Times New Roman" w:hAnsi="Times New Roman" w:cs="Times New Roman"/>
          <w:lang w:val="en-US"/>
        </w:rPr>
        <w:t xml:space="preserve">6.39 </w:t>
      </w:r>
      <w:r w:rsidR="003C6DC3" w:rsidRPr="00437756">
        <w:rPr>
          <w:rFonts w:ascii="Times New Roman" w:hAnsi="Times New Roman" w:cs="Times New Roman"/>
          <w:lang w:val="en-US"/>
        </w:rPr>
        <w:t>% APY.</w:t>
      </w:r>
      <w:r w:rsidR="002E4CDD" w:rsidRPr="00437756">
        <w:rPr>
          <w:rFonts w:ascii="Times New Roman" w:hAnsi="Times New Roman" w:cs="Times New Roman"/>
          <w:lang w:val="en-US"/>
        </w:rPr>
        <w:t xml:space="preserve"> Comparing Compound V2 and </w:t>
      </w:r>
      <w:proofErr w:type="spellStart"/>
      <w:r w:rsidR="002E4CDD" w:rsidRPr="00437756">
        <w:rPr>
          <w:rFonts w:ascii="Times New Roman" w:hAnsi="Times New Roman" w:cs="Times New Roman"/>
          <w:lang w:val="en-US"/>
        </w:rPr>
        <w:t>MakerDAO</w:t>
      </w:r>
      <w:proofErr w:type="spellEnd"/>
      <w:r w:rsidR="002E4CDD" w:rsidRPr="00437756">
        <w:rPr>
          <w:rFonts w:ascii="Times New Roman" w:hAnsi="Times New Roman" w:cs="Times New Roman"/>
          <w:lang w:val="en-US"/>
        </w:rPr>
        <w:t>, one might prefer the last one even though it is less profitable because it is less volatile</w:t>
      </w:r>
      <w:r w:rsidR="00B70AB8">
        <w:rPr>
          <w:rFonts w:ascii="Times New Roman" w:hAnsi="Times New Roman" w:cs="Times New Roman"/>
          <w:lang w:val="en-US"/>
        </w:rPr>
        <w:t xml:space="preserve"> (look at the 2 graphs below)</w:t>
      </w:r>
      <w:r w:rsidR="002E4CDD" w:rsidRPr="00437756">
        <w:rPr>
          <w:rFonts w:ascii="Times New Roman" w:hAnsi="Times New Roman" w:cs="Times New Roman"/>
          <w:lang w:val="en-US"/>
        </w:rPr>
        <w:t>.</w:t>
      </w:r>
    </w:p>
    <w:p w14:paraId="44B283C3" w14:textId="77777777" w:rsidR="003C6DC3" w:rsidRPr="00437756" w:rsidRDefault="003C6DC3" w:rsidP="00D23164">
      <w:pPr>
        <w:rPr>
          <w:rFonts w:ascii="Times New Roman" w:hAnsi="Times New Roman" w:cs="Times New Roman"/>
          <w:lang w:val="en-US"/>
        </w:rPr>
      </w:pPr>
    </w:p>
    <w:p w14:paraId="30AAA1FF" w14:textId="56810FBB" w:rsidR="003C6DC3" w:rsidRPr="00437756" w:rsidRDefault="00FB1967" w:rsidP="00D23164">
      <w:pPr>
        <w:rPr>
          <w:rFonts w:ascii="Times New Roman" w:hAnsi="Times New Roman" w:cs="Times New Roman"/>
          <w:lang w:val="en-US"/>
        </w:rPr>
      </w:pPr>
      <w:r w:rsidRPr="00437756">
        <w:rPr>
          <w:rFonts w:ascii="Times New Roman" w:hAnsi="Times New Roman" w:cs="Times New Roman"/>
          <w:noProof/>
          <w:lang w:val="en-US"/>
        </w:rPr>
        <w:lastRenderedPageBreak/>
        <w:drawing>
          <wp:inline distT="0" distB="0" distL="0" distR="0" wp14:anchorId="30455BC4" wp14:editId="652FF0FD">
            <wp:extent cx="5760720" cy="1899920"/>
            <wp:effectExtent l="0" t="0" r="5080" b="5080"/>
            <wp:docPr id="1881954327" name="Image 7" descr="Une image contenant capture d’écran, texte,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54327" name="Image 7" descr="Une image contenant capture d’écran, texte, Logiciel multimédia, Logiciel de graphism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899920"/>
                    </a:xfrm>
                    <a:prstGeom prst="rect">
                      <a:avLst/>
                    </a:prstGeom>
                  </pic:spPr>
                </pic:pic>
              </a:graphicData>
            </a:graphic>
          </wp:inline>
        </w:drawing>
      </w:r>
    </w:p>
    <w:p w14:paraId="11A65000" w14:textId="77777777" w:rsidR="002E4CDD" w:rsidRPr="00437756" w:rsidRDefault="002E4CDD" w:rsidP="00D23164">
      <w:pPr>
        <w:rPr>
          <w:rFonts w:ascii="Times New Roman" w:hAnsi="Times New Roman" w:cs="Times New Roman"/>
          <w:lang w:val="en-US"/>
        </w:rPr>
      </w:pPr>
      <w:r w:rsidRPr="00437756">
        <w:rPr>
          <w:rFonts w:ascii="Times New Roman" w:hAnsi="Times New Roman" w:cs="Times New Roman"/>
          <w:noProof/>
          <w:lang w:val="en-US"/>
        </w:rPr>
        <w:drawing>
          <wp:inline distT="0" distB="0" distL="0" distR="0" wp14:anchorId="70E7F674" wp14:editId="4FC4D008">
            <wp:extent cx="5760720" cy="1893570"/>
            <wp:effectExtent l="0" t="0" r="5080" b="0"/>
            <wp:docPr id="1692952739" name="Image 8" descr="Une image contenant texte, Logiciel multimédia, Logiciel d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52739" name="Image 8" descr="Une image contenant texte, Logiciel multimédia, Logiciel de graphisme, capture d’écran&#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893570"/>
                    </a:xfrm>
                    <a:prstGeom prst="rect">
                      <a:avLst/>
                    </a:prstGeom>
                  </pic:spPr>
                </pic:pic>
              </a:graphicData>
            </a:graphic>
          </wp:inline>
        </w:drawing>
      </w:r>
    </w:p>
    <w:p w14:paraId="54088DAE" w14:textId="353E29A5" w:rsidR="00D23164" w:rsidRDefault="00D01739" w:rsidP="00B924D8">
      <w:pPr>
        <w:jc w:val="center"/>
        <w:rPr>
          <w:rFonts w:ascii="Times New Roman" w:hAnsi="Times New Roman" w:cs="Times New Roman"/>
          <w:lang w:val="en-US"/>
        </w:rPr>
      </w:pPr>
      <w:proofErr w:type="spellStart"/>
      <w:r>
        <w:rPr>
          <w:rFonts w:ascii="Times New Roman" w:hAnsi="Times New Roman" w:cs="Times New Roman"/>
          <w:lang w:val="en-US"/>
        </w:rPr>
        <w:t>DefiLema</w:t>
      </w:r>
      <w:proofErr w:type="spellEnd"/>
      <w:r w:rsidR="0076677C">
        <w:rPr>
          <w:rFonts w:ascii="Times New Roman" w:hAnsi="Times New Roman" w:cs="Times New Roman"/>
          <w:lang w:val="en-US"/>
        </w:rPr>
        <w:t xml:space="preserve">: Yield DAI </w:t>
      </w:r>
      <w:proofErr w:type="spellStart"/>
      <w:r w:rsidR="0076677C">
        <w:rPr>
          <w:rFonts w:ascii="Times New Roman" w:hAnsi="Times New Roman" w:cs="Times New Roman"/>
          <w:lang w:val="en-US"/>
        </w:rPr>
        <w:t>MakerDAO</w:t>
      </w:r>
      <w:proofErr w:type="spellEnd"/>
      <w:r w:rsidR="0076677C">
        <w:rPr>
          <w:rFonts w:ascii="Times New Roman" w:hAnsi="Times New Roman" w:cs="Times New Roman"/>
          <w:lang w:val="en-US"/>
        </w:rPr>
        <w:t xml:space="preserve"> and </w:t>
      </w:r>
      <w:proofErr w:type="spellStart"/>
      <w:r w:rsidR="0076677C">
        <w:rPr>
          <w:rFonts w:ascii="Times New Roman" w:hAnsi="Times New Roman" w:cs="Times New Roman"/>
          <w:lang w:val="en-US"/>
        </w:rPr>
        <w:t>Coumpond</w:t>
      </w:r>
      <w:proofErr w:type="spellEnd"/>
      <w:r w:rsidR="0076677C">
        <w:rPr>
          <w:rFonts w:ascii="Times New Roman" w:hAnsi="Times New Roman" w:cs="Times New Roman"/>
          <w:lang w:val="en-US"/>
        </w:rPr>
        <w:t xml:space="preserve"> V2</w:t>
      </w:r>
    </w:p>
    <w:p w14:paraId="5354D23C" w14:textId="77777777" w:rsidR="00B924D8" w:rsidRDefault="00B924D8" w:rsidP="00B924D8">
      <w:pPr>
        <w:jc w:val="center"/>
        <w:rPr>
          <w:rFonts w:ascii="Times New Roman" w:hAnsi="Times New Roman" w:cs="Times New Roman"/>
          <w:lang w:val="en-US"/>
        </w:rPr>
      </w:pPr>
    </w:p>
    <w:p w14:paraId="4A6BE391" w14:textId="1CFA0606" w:rsidR="008D5AC5" w:rsidRDefault="00EA797A" w:rsidP="00B924D8">
      <w:pPr>
        <w:rPr>
          <w:rFonts w:ascii="Times New Roman" w:hAnsi="Times New Roman" w:cs="Times New Roman"/>
          <w:lang w:val="en-US"/>
        </w:rPr>
      </w:pPr>
      <w:r>
        <w:rPr>
          <w:rFonts w:ascii="Times New Roman" w:hAnsi="Times New Roman" w:cs="Times New Roman"/>
          <w:lang w:val="en-US"/>
        </w:rPr>
        <w:t xml:space="preserve">Now, looking at liquidation levels for ETH in the DEFI, we notice </w:t>
      </w:r>
      <w:proofErr w:type="spellStart"/>
      <w:r>
        <w:rPr>
          <w:rFonts w:ascii="Times New Roman" w:hAnsi="Times New Roman" w:cs="Times New Roman"/>
          <w:lang w:val="en-US"/>
        </w:rPr>
        <w:t>MakerDAO</w:t>
      </w:r>
      <w:proofErr w:type="spellEnd"/>
      <w:r>
        <w:rPr>
          <w:rFonts w:ascii="Times New Roman" w:hAnsi="Times New Roman" w:cs="Times New Roman"/>
          <w:lang w:val="en-US"/>
        </w:rPr>
        <w:t xml:space="preserve"> has the highest </w:t>
      </w:r>
      <w:proofErr w:type="spellStart"/>
      <w:r>
        <w:rPr>
          <w:rFonts w:ascii="Times New Roman" w:hAnsi="Times New Roman" w:cs="Times New Roman"/>
          <w:lang w:val="en-US"/>
        </w:rPr>
        <w:t>liquid</w:t>
      </w:r>
      <w:r w:rsidR="008C3467">
        <w:rPr>
          <w:rFonts w:ascii="Times New Roman" w:hAnsi="Times New Roman" w:cs="Times New Roman"/>
          <w:lang w:val="en-US"/>
        </w:rPr>
        <w:t>a</w:t>
      </w:r>
      <w:r>
        <w:rPr>
          <w:rFonts w:ascii="Times New Roman" w:hAnsi="Times New Roman" w:cs="Times New Roman"/>
          <w:lang w:val="en-US"/>
        </w:rPr>
        <w:t>table</w:t>
      </w:r>
      <w:proofErr w:type="spellEnd"/>
      <w:r>
        <w:rPr>
          <w:rFonts w:ascii="Times New Roman" w:hAnsi="Times New Roman" w:cs="Times New Roman"/>
          <w:lang w:val="en-US"/>
        </w:rPr>
        <w:t xml:space="preserve"> amount. This amount is the USD value of all the collateral that would be sold if all positions went into liquidation. It is equal to $780</w:t>
      </w:r>
      <w:r w:rsidR="00C3043E">
        <w:rPr>
          <w:rFonts w:ascii="Times New Roman" w:hAnsi="Times New Roman" w:cs="Times New Roman"/>
          <w:lang w:val="en-US"/>
        </w:rPr>
        <w:t xml:space="preserve"> </w:t>
      </w:r>
      <w:r>
        <w:rPr>
          <w:rFonts w:ascii="Times New Roman" w:hAnsi="Times New Roman" w:cs="Times New Roman"/>
          <w:lang w:val="en-US"/>
        </w:rPr>
        <w:t>m</w:t>
      </w:r>
      <w:r w:rsidR="00C3043E">
        <w:rPr>
          <w:rFonts w:ascii="Times New Roman" w:hAnsi="Times New Roman" w:cs="Times New Roman"/>
          <w:lang w:val="en-US"/>
        </w:rPr>
        <w:t>illion</w:t>
      </w:r>
      <w:r>
        <w:rPr>
          <w:rFonts w:ascii="Times New Roman" w:hAnsi="Times New Roman" w:cs="Times New Roman"/>
          <w:lang w:val="en-US"/>
        </w:rPr>
        <w:t>. The amount within -20% is equal to 0. This suggests that the protocol has set its liquidation threshold in a way that positions are not considered for liquidation until the value of the collateral falls by more than 20%. In other words, the protocol is designed to tolerate a 20% decline in the collateral’s valu</w:t>
      </w:r>
      <w:r w:rsidR="007C0F24">
        <w:rPr>
          <w:rFonts w:ascii="Times New Roman" w:hAnsi="Times New Roman" w:cs="Times New Roman"/>
          <w:lang w:val="en-US"/>
        </w:rPr>
        <w:t>e</w:t>
      </w:r>
      <w:r>
        <w:rPr>
          <w:rFonts w:ascii="Times New Roman" w:hAnsi="Times New Roman" w:cs="Times New Roman"/>
          <w:lang w:val="en-US"/>
        </w:rPr>
        <w:t>s without triggering liquidation. This could avoid unnecessary liquidations due to short-term market fluctuations.</w:t>
      </w:r>
    </w:p>
    <w:p w14:paraId="5B94F625" w14:textId="69811381" w:rsidR="007A2208" w:rsidRDefault="008D5AC5" w:rsidP="00B924D8">
      <w:pPr>
        <w:rPr>
          <w:rFonts w:ascii="Times New Roman" w:hAnsi="Times New Roman" w:cs="Times New Roman"/>
          <w:lang w:val="en-US"/>
        </w:rPr>
      </w:pPr>
      <w:r>
        <w:rPr>
          <w:rFonts w:ascii="Times New Roman" w:hAnsi="Times New Roman" w:cs="Times New Roman"/>
          <w:lang w:val="en-US"/>
        </w:rPr>
        <w:t>On the contrary, i</w:t>
      </w:r>
      <w:r w:rsidR="00EA797A">
        <w:rPr>
          <w:rFonts w:ascii="Times New Roman" w:hAnsi="Times New Roman" w:cs="Times New Roman"/>
          <w:lang w:val="en-US"/>
        </w:rPr>
        <w:t xml:space="preserve">ts competitor </w:t>
      </w:r>
      <w:r>
        <w:rPr>
          <w:rFonts w:ascii="Times New Roman" w:hAnsi="Times New Roman" w:cs="Times New Roman"/>
          <w:lang w:val="en-US"/>
        </w:rPr>
        <w:t>L</w:t>
      </w:r>
      <w:r w:rsidR="00EA797A">
        <w:rPr>
          <w:rFonts w:ascii="Times New Roman" w:hAnsi="Times New Roman" w:cs="Times New Roman"/>
          <w:lang w:val="en-US"/>
        </w:rPr>
        <w:t xml:space="preserve">iquidity has a </w:t>
      </w:r>
      <w:r>
        <w:rPr>
          <w:rFonts w:ascii="Times New Roman" w:hAnsi="Times New Roman" w:cs="Times New Roman"/>
          <w:lang w:val="en-US"/>
        </w:rPr>
        <w:t xml:space="preserve">lower </w:t>
      </w:r>
      <w:proofErr w:type="spellStart"/>
      <w:r w:rsidR="00EA797A">
        <w:rPr>
          <w:rFonts w:ascii="Times New Roman" w:hAnsi="Times New Roman" w:cs="Times New Roman"/>
          <w:lang w:val="en-US"/>
        </w:rPr>
        <w:t>liquidatable</w:t>
      </w:r>
      <w:proofErr w:type="spellEnd"/>
      <w:r w:rsidR="00EA797A">
        <w:rPr>
          <w:rFonts w:ascii="Times New Roman" w:hAnsi="Times New Roman" w:cs="Times New Roman"/>
          <w:lang w:val="en-US"/>
        </w:rPr>
        <w:t xml:space="preserve"> amount equal to $170</w:t>
      </w:r>
      <w:r w:rsidR="008C3467">
        <w:rPr>
          <w:rFonts w:ascii="Times New Roman" w:hAnsi="Times New Roman" w:cs="Times New Roman"/>
          <w:lang w:val="en-US"/>
        </w:rPr>
        <w:t xml:space="preserve"> </w:t>
      </w:r>
      <w:r w:rsidR="00EA797A">
        <w:rPr>
          <w:rFonts w:ascii="Times New Roman" w:hAnsi="Times New Roman" w:cs="Times New Roman"/>
          <w:lang w:val="en-US"/>
        </w:rPr>
        <w:t>m</w:t>
      </w:r>
      <w:r w:rsidR="008C3467">
        <w:rPr>
          <w:rFonts w:ascii="Times New Roman" w:hAnsi="Times New Roman" w:cs="Times New Roman"/>
          <w:lang w:val="en-US"/>
        </w:rPr>
        <w:t>illion</w:t>
      </w:r>
      <w:r w:rsidR="0091496B">
        <w:rPr>
          <w:rFonts w:ascii="Times New Roman" w:hAnsi="Times New Roman" w:cs="Times New Roman"/>
          <w:lang w:val="en-US"/>
        </w:rPr>
        <w:t xml:space="preserve">. However, its </w:t>
      </w:r>
      <w:r w:rsidR="008C3467">
        <w:rPr>
          <w:rFonts w:ascii="Times New Roman" w:hAnsi="Times New Roman" w:cs="Times New Roman"/>
          <w:lang w:val="en-US"/>
        </w:rPr>
        <w:t>amount within the -20% threshold is around $60 million.</w:t>
      </w:r>
      <w:r w:rsidR="00C772EE">
        <w:rPr>
          <w:rFonts w:ascii="Times New Roman" w:hAnsi="Times New Roman" w:cs="Times New Roman"/>
          <w:lang w:val="en-US"/>
        </w:rPr>
        <w:t xml:space="preserve"> </w:t>
      </w:r>
    </w:p>
    <w:p w14:paraId="0E138926" w14:textId="77777777" w:rsidR="007A2208" w:rsidRDefault="007A2208" w:rsidP="00B924D8">
      <w:pPr>
        <w:rPr>
          <w:rFonts w:ascii="Times New Roman" w:hAnsi="Times New Roman" w:cs="Times New Roman"/>
          <w:lang w:val="en-US"/>
        </w:rPr>
      </w:pPr>
    </w:p>
    <w:p w14:paraId="4FE10CA1" w14:textId="11CDF15B" w:rsidR="003842F3" w:rsidRDefault="003842F3" w:rsidP="003842F3">
      <w:pPr>
        <w:rPr>
          <w:rFonts w:ascii="Times New Roman" w:hAnsi="Times New Roman" w:cs="Times New Roman"/>
          <w:b/>
          <w:bCs/>
          <w:lang w:val="en-US"/>
        </w:rPr>
      </w:pPr>
      <w:r>
        <w:rPr>
          <w:rFonts w:ascii="Times New Roman" w:hAnsi="Times New Roman" w:cs="Times New Roman"/>
          <w:b/>
          <w:bCs/>
          <w:lang w:val="en-US"/>
        </w:rPr>
        <w:t xml:space="preserve">Part B – </w:t>
      </w:r>
      <w:r>
        <w:rPr>
          <w:rFonts w:ascii="Times New Roman" w:hAnsi="Times New Roman" w:cs="Times New Roman"/>
          <w:b/>
          <w:bCs/>
          <w:lang w:val="en-US"/>
        </w:rPr>
        <w:t>Examining MK</w:t>
      </w:r>
      <w:r w:rsidR="00B54AC7">
        <w:rPr>
          <w:rFonts w:ascii="Times New Roman" w:hAnsi="Times New Roman" w:cs="Times New Roman"/>
          <w:b/>
          <w:bCs/>
          <w:lang w:val="en-US"/>
        </w:rPr>
        <w:t>R</w:t>
      </w:r>
      <w:r>
        <w:rPr>
          <w:rFonts w:ascii="Times New Roman" w:hAnsi="Times New Roman" w:cs="Times New Roman"/>
          <w:b/>
          <w:bCs/>
          <w:lang w:val="en-US"/>
        </w:rPr>
        <w:t xml:space="preserve"> </w:t>
      </w:r>
      <w:proofErr w:type="spellStart"/>
      <w:proofErr w:type="gramStart"/>
      <w:r>
        <w:rPr>
          <w:rFonts w:ascii="Times New Roman" w:hAnsi="Times New Roman" w:cs="Times New Roman"/>
          <w:b/>
          <w:bCs/>
          <w:lang w:val="en-US"/>
        </w:rPr>
        <w:t>tokenomics</w:t>
      </w:r>
      <w:proofErr w:type="spellEnd"/>
      <w:proofErr w:type="gramEnd"/>
    </w:p>
    <w:p w14:paraId="18550C84" w14:textId="6F01E0C1" w:rsidR="00B54AC7" w:rsidRPr="000F60D5" w:rsidRDefault="00D77650" w:rsidP="003842F3">
      <w:pPr>
        <w:rPr>
          <w:rFonts w:ascii="Times New Roman" w:hAnsi="Times New Roman" w:cs="Times New Roman"/>
          <w:lang w:val="en-US"/>
        </w:rPr>
      </w:pPr>
      <w:r w:rsidRPr="00D77650">
        <w:rPr>
          <w:rFonts w:ascii="Times New Roman" w:hAnsi="Times New Roman" w:cs="Times New Roman"/>
          <w:lang w:val="en-US"/>
        </w:rPr>
        <w:t>https://github.com/vallathortense/Coinflip-VRF/blob/master/Incentive%20Mechanisms%20-%20Evaluating%20Tokenomics.xlsx</w:t>
      </w:r>
    </w:p>
    <w:p w14:paraId="00D393FD" w14:textId="77777777" w:rsidR="003842F3" w:rsidRDefault="003842F3" w:rsidP="00B924D8">
      <w:pPr>
        <w:rPr>
          <w:rFonts w:ascii="Times New Roman" w:hAnsi="Times New Roman" w:cs="Times New Roman"/>
          <w:lang w:val="en-US"/>
        </w:rPr>
      </w:pPr>
    </w:p>
    <w:p w14:paraId="0D23EB31" w14:textId="003DE103" w:rsidR="00B87E93" w:rsidRPr="00B87E93" w:rsidRDefault="005F32A6" w:rsidP="00B924D8">
      <w:pPr>
        <w:rPr>
          <w:rFonts w:ascii="Times New Roman" w:hAnsi="Times New Roman" w:cs="Times New Roman"/>
          <w:b/>
          <w:bCs/>
          <w:lang w:val="en-US"/>
        </w:rPr>
      </w:pPr>
      <w:r w:rsidRPr="00F47D0D">
        <w:rPr>
          <w:rFonts w:ascii="Times New Roman" w:hAnsi="Times New Roman" w:cs="Times New Roman"/>
          <w:b/>
          <w:bCs/>
          <w:lang w:val="en-US"/>
        </w:rPr>
        <w:t xml:space="preserve">Part </w:t>
      </w:r>
      <w:r w:rsidR="00B87E93">
        <w:rPr>
          <w:rFonts w:ascii="Times New Roman" w:hAnsi="Times New Roman" w:cs="Times New Roman"/>
          <w:b/>
          <w:bCs/>
          <w:lang w:val="en-US"/>
        </w:rPr>
        <w:t>C</w:t>
      </w:r>
      <w:r w:rsidRPr="00F47D0D">
        <w:rPr>
          <w:rFonts w:ascii="Times New Roman" w:hAnsi="Times New Roman" w:cs="Times New Roman"/>
          <w:b/>
          <w:bCs/>
          <w:lang w:val="en-US"/>
        </w:rPr>
        <w:t xml:space="preserve"> – </w:t>
      </w:r>
      <w:r w:rsidR="00B87E93">
        <w:rPr>
          <w:rFonts w:ascii="Times New Roman" w:hAnsi="Times New Roman" w:cs="Times New Roman"/>
          <w:b/>
          <w:bCs/>
          <w:lang w:val="en-US"/>
        </w:rPr>
        <w:t xml:space="preserve">Personal reflection of the current and future state of </w:t>
      </w:r>
      <w:proofErr w:type="spellStart"/>
      <w:r w:rsidR="00B87E93">
        <w:rPr>
          <w:rFonts w:ascii="Times New Roman" w:hAnsi="Times New Roman" w:cs="Times New Roman"/>
          <w:b/>
          <w:bCs/>
          <w:lang w:val="en-US"/>
        </w:rPr>
        <w:t>MakeDAO</w:t>
      </w:r>
      <w:proofErr w:type="spellEnd"/>
    </w:p>
    <w:p w14:paraId="7F34B67D" w14:textId="2A76C6ED" w:rsidR="006D16CC" w:rsidRPr="006D16CC" w:rsidRDefault="006D16CC" w:rsidP="006D16CC">
      <w:pPr>
        <w:rPr>
          <w:rFonts w:ascii="Times New Roman" w:hAnsi="Times New Roman" w:cs="Times New Roman"/>
          <w:lang w:val="en-US"/>
        </w:rPr>
      </w:pPr>
      <w:proofErr w:type="spellStart"/>
      <w:r w:rsidRPr="006D16CC">
        <w:rPr>
          <w:rFonts w:ascii="Times New Roman" w:hAnsi="Times New Roman" w:cs="Times New Roman"/>
          <w:lang w:val="en-US"/>
        </w:rPr>
        <w:t>MakerDAO</w:t>
      </w:r>
      <w:proofErr w:type="spellEnd"/>
      <w:r w:rsidRPr="006D16CC">
        <w:rPr>
          <w:rFonts w:ascii="Times New Roman" w:hAnsi="Times New Roman" w:cs="Times New Roman"/>
          <w:lang w:val="en-US"/>
        </w:rPr>
        <w:t xml:space="preserve"> has implemented significant improvements to mitigate the risks associated with events like Black Thursday, utilizing an enhanced governance security module and a meticulously designed protocol that includes factors such as liquidation ratios and debt ceilings. Despite these advancements, I believe there is no foolproof guarantee of absolute safety. My primary concern stems from the protocol's heavy reliance on incentivization mechanisms, which, in my perspective, must be adaptable to societal changes and evolving attitudes over time.</w:t>
      </w:r>
    </w:p>
    <w:p w14:paraId="54B55A44" w14:textId="4DBD7392" w:rsidR="00EA716F" w:rsidRPr="00EA716F" w:rsidRDefault="006D16CC" w:rsidP="00EA716F">
      <w:pPr>
        <w:rPr>
          <w:rFonts w:ascii="Times New Roman" w:hAnsi="Times New Roman" w:cs="Times New Roman"/>
          <w:lang w:val="en-US"/>
        </w:rPr>
      </w:pPr>
      <w:r w:rsidRPr="006D16CC">
        <w:rPr>
          <w:rFonts w:ascii="Times New Roman" w:hAnsi="Times New Roman" w:cs="Times New Roman"/>
          <w:lang w:val="en-US"/>
        </w:rPr>
        <w:t>The efficacy of these mechanisms is contingent on their alignment with societal values and can be subject to shifts as perspectives and innovations progress</w:t>
      </w:r>
      <w:r w:rsidR="00F05A03">
        <w:rPr>
          <w:rFonts w:ascii="Times New Roman" w:hAnsi="Times New Roman" w:cs="Times New Roman"/>
          <w:lang w:val="en-US"/>
        </w:rPr>
        <w:t xml:space="preserve"> (example with the development of the AI)</w:t>
      </w:r>
      <w:r w:rsidRPr="006D16CC">
        <w:rPr>
          <w:rFonts w:ascii="Times New Roman" w:hAnsi="Times New Roman" w:cs="Times New Roman"/>
          <w:lang w:val="en-US"/>
        </w:rPr>
        <w:t xml:space="preserve">. While incentivizing active governance through rewards and transparency is a commendable starting point, I contend that merely financial gains may not </w:t>
      </w:r>
      <w:r w:rsidRPr="006D16CC">
        <w:rPr>
          <w:rFonts w:ascii="Times New Roman" w:hAnsi="Times New Roman" w:cs="Times New Roman"/>
          <w:lang w:val="en-US"/>
        </w:rPr>
        <w:lastRenderedPageBreak/>
        <w:t xml:space="preserve">be sufficient for long-term stability. To truly endure, </w:t>
      </w:r>
      <w:proofErr w:type="spellStart"/>
      <w:r w:rsidRPr="006D16CC">
        <w:rPr>
          <w:rFonts w:ascii="Times New Roman" w:hAnsi="Times New Roman" w:cs="Times New Roman"/>
          <w:lang w:val="en-US"/>
        </w:rPr>
        <w:t>MakerDAO</w:t>
      </w:r>
      <w:proofErr w:type="spellEnd"/>
      <w:r w:rsidRPr="006D16CC">
        <w:rPr>
          <w:rFonts w:ascii="Times New Roman" w:hAnsi="Times New Roman" w:cs="Times New Roman"/>
          <w:lang w:val="en-US"/>
        </w:rPr>
        <w:t xml:space="preserve"> should foster a sense of belonging among MKR holders, encouraging their sustained engagement and commitment to the protocol. This sense of belonging can serve as a resilient foundation, ensuring the protocol remains robust even amidst changing mentalities and technological advancements</w:t>
      </w:r>
      <w:r w:rsidR="00953A26" w:rsidRPr="00953A26">
        <w:rPr>
          <w:rFonts w:ascii="Times New Roman" w:hAnsi="Times New Roman" w:cs="Times New Roman"/>
          <w:lang w:val="en-US"/>
        </w:rPr>
        <w:t>.</w:t>
      </w:r>
    </w:p>
    <w:p w14:paraId="425275B4" w14:textId="10F8683E" w:rsidR="00EA716F" w:rsidRPr="007A2208" w:rsidRDefault="00EA716F" w:rsidP="00EA716F">
      <w:pPr>
        <w:rPr>
          <w:rFonts w:ascii="Times New Roman" w:hAnsi="Times New Roman" w:cs="Times New Roman"/>
          <w:lang w:val="en-US"/>
        </w:rPr>
      </w:pPr>
      <w:r w:rsidRPr="00EA716F">
        <w:rPr>
          <w:rFonts w:ascii="Times New Roman" w:hAnsi="Times New Roman" w:cs="Times New Roman"/>
          <w:lang w:val="en-US"/>
        </w:rPr>
        <w:t xml:space="preserve">The endgame of </w:t>
      </w:r>
      <w:proofErr w:type="spellStart"/>
      <w:r w:rsidRPr="00EA716F">
        <w:rPr>
          <w:rFonts w:ascii="Times New Roman" w:hAnsi="Times New Roman" w:cs="Times New Roman"/>
          <w:lang w:val="en-US"/>
        </w:rPr>
        <w:t>MakerDAO</w:t>
      </w:r>
      <w:proofErr w:type="spellEnd"/>
      <w:r w:rsidRPr="00EA716F">
        <w:rPr>
          <w:rFonts w:ascii="Times New Roman" w:hAnsi="Times New Roman" w:cs="Times New Roman"/>
          <w:lang w:val="en-US"/>
        </w:rPr>
        <w:t xml:space="preserve"> is to establish the most decentralized DAO, aiming for greater efficiency and clarity in governance. The strategy involves creating six specialized </w:t>
      </w:r>
      <w:proofErr w:type="spellStart"/>
      <w:r w:rsidRPr="00EA716F">
        <w:rPr>
          <w:rFonts w:ascii="Times New Roman" w:hAnsi="Times New Roman" w:cs="Times New Roman"/>
          <w:lang w:val="en-US"/>
        </w:rPr>
        <w:t>SubDAOs</w:t>
      </w:r>
      <w:proofErr w:type="spellEnd"/>
      <w:r w:rsidRPr="00EA716F">
        <w:rPr>
          <w:rFonts w:ascii="Times New Roman" w:hAnsi="Times New Roman" w:cs="Times New Roman"/>
          <w:lang w:val="en-US"/>
        </w:rPr>
        <w:t xml:space="preserve"> to streamline governance processes and reduce complexity. This subdivision allows for a more comprehensible voting system, with each substructure serving a unique role in decision-making.</w:t>
      </w:r>
      <w:r w:rsidR="00BA1020">
        <w:rPr>
          <w:rFonts w:ascii="Times New Roman" w:hAnsi="Times New Roman" w:cs="Times New Roman"/>
          <w:lang w:val="en-US"/>
        </w:rPr>
        <w:t xml:space="preserve"> </w:t>
      </w:r>
      <w:r w:rsidRPr="00EA716F">
        <w:rPr>
          <w:rFonts w:ascii="Times New Roman" w:hAnsi="Times New Roman" w:cs="Times New Roman"/>
          <w:lang w:val="en-US"/>
        </w:rPr>
        <w:t xml:space="preserve">Additionally, </w:t>
      </w:r>
      <w:proofErr w:type="spellStart"/>
      <w:r w:rsidRPr="00EA716F">
        <w:rPr>
          <w:rFonts w:ascii="Times New Roman" w:hAnsi="Times New Roman" w:cs="Times New Roman"/>
          <w:lang w:val="en-US"/>
        </w:rPr>
        <w:t>MakerDAO</w:t>
      </w:r>
      <w:proofErr w:type="spellEnd"/>
      <w:r w:rsidRPr="00EA716F">
        <w:rPr>
          <w:rFonts w:ascii="Times New Roman" w:hAnsi="Times New Roman" w:cs="Times New Roman"/>
          <w:lang w:val="en-US"/>
        </w:rPr>
        <w:t xml:space="preserve"> plans to introduce AI tools for governance</w:t>
      </w:r>
      <w:r w:rsidR="00BA1020">
        <w:rPr>
          <w:rFonts w:ascii="Times New Roman" w:hAnsi="Times New Roman" w:cs="Times New Roman"/>
          <w:lang w:val="en-US"/>
        </w:rPr>
        <w:t xml:space="preserve"> </w:t>
      </w:r>
      <w:r w:rsidRPr="00EA716F">
        <w:rPr>
          <w:rFonts w:ascii="Times New Roman" w:hAnsi="Times New Roman" w:cs="Times New Roman"/>
          <w:lang w:val="en-US"/>
        </w:rPr>
        <w:t xml:space="preserve">to guide decision-making without relying on centralized leadership. The Governance Participation Incentive Launch involves the Sagittarius </w:t>
      </w:r>
      <w:proofErr w:type="spellStart"/>
      <w:r w:rsidRPr="00EA716F">
        <w:rPr>
          <w:rFonts w:ascii="Times New Roman" w:hAnsi="Times New Roman" w:cs="Times New Roman"/>
          <w:lang w:val="en-US"/>
        </w:rPr>
        <w:t>Lockstake</w:t>
      </w:r>
      <w:proofErr w:type="spellEnd"/>
      <w:r w:rsidRPr="00EA716F">
        <w:rPr>
          <w:rFonts w:ascii="Times New Roman" w:hAnsi="Times New Roman" w:cs="Times New Roman"/>
          <w:lang w:val="en-US"/>
        </w:rPr>
        <w:t xml:space="preserve"> Engine (SLE), designed to actively incentivize new governance token holders through delegated voting power.</w:t>
      </w:r>
      <w:r w:rsidR="00EC09AC">
        <w:rPr>
          <w:rFonts w:ascii="Times New Roman" w:hAnsi="Times New Roman" w:cs="Times New Roman"/>
          <w:lang w:val="en-US"/>
        </w:rPr>
        <w:t xml:space="preserve"> </w:t>
      </w:r>
      <w:r w:rsidRPr="00EA716F">
        <w:rPr>
          <w:rFonts w:ascii="Times New Roman" w:hAnsi="Times New Roman" w:cs="Times New Roman"/>
          <w:lang w:val="en-US"/>
        </w:rPr>
        <w:t xml:space="preserve">The final phase includes the launch of a rebranded new chain to achieve a balanced, decentralized, and sustainable state. This new chain aims to provide governance security through the ability to hard fork in extreme scenarios. Overall, the endgame strategy aims to enhance decentralization, streamline governance, and fortify the </w:t>
      </w:r>
      <w:proofErr w:type="spellStart"/>
      <w:r w:rsidRPr="00EA716F">
        <w:rPr>
          <w:rFonts w:ascii="Times New Roman" w:hAnsi="Times New Roman" w:cs="Times New Roman"/>
          <w:lang w:val="en-US"/>
        </w:rPr>
        <w:t>MakerDAO</w:t>
      </w:r>
      <w:proofErr w:type="spellEnd"/>
      <w:r w:rsidRPr="00EA716F">
        <w:rPr>
          <w:rFonts w:ascii="Times New Roman" w:hAnsi="Times New Roman" w:cs="Times New Roman"/>
          <w:lang w:val="en-US"/>
        </w:rPr>
        <w:t xml:space="preserve"> ecosystem against potential challenges.</w:t>
      </w:r>
    </w:p>
    <w:sectPr w:rsidR="00EA716F" w:rsidRPr="007A220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015292"/>
    <w:multiLevelType w:val="multilevel"/>
    <w:tmpl w:val="C720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B9390D"/>
    <w:multiLevelType w:val="multilevel"/>
    <w:tmpl w:val="B8AAF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62060435">
    <w:abstractNumId w:val="0"/>
  </w:num>
  <w:num w:numId="2" w16cid:durableId="10784026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696"/>
    <w:rsid w:val="000744C2"/>
    <w:rsid w:val="0008101D"/>
    <w:rsid w:val="000C24A8"/>
    <w:rsid w:val="000C2A77"/>
    <w:rsid w:val="000C3AEC"/>
    <w:rsid w:val="000F60D5"/>
    <w:rsid w:val="00105F57"/>
    <w:rsid w:val="00150731"/>
    <w:rsid w:val="00166486"/>
    <w:rsid w:val="001B04B3"/>
    <w:rsid w:val="001E7D1D"/>
    <w:rsid w:val="001F770F"/>
    <w:rsid w:val="00245B94"/>
    <w:rsid w:val="002B73DF"/>
    <w:rsid w:val="002E4CDD"/>
    <w:rsid w:val="00317F3F"/>
    <w:rsid w:val="003251FE"/>
    <w:rsid w:val="00364488"/>
    <w:rsid w:val="00371C56"/>
    <w:rsid w:val="003842F3"/>
    <w:rsid w:val="003B034B"/>
    <w:rsid w:val="003B48C1"/>
    <w:rsid w:val="003C6DC3"/>
    <w:rsid w:val="003D661C"/>
    <w:rsid w:val="003E346D"/>
    <w:rsid w:val="003E78A2"/>
    <w:rsid w:val="00437756"/>
    <w:rsid w:val="00447EF8"/>
    <w:rsid w:val="00472CC7"/>
    <w:rsid w:val="004956B6"/>
    <w:rsid w:val="004F1107"/>
    <w:rsid w:val="0054179E"/>
    <w:rsid w:val="005C6BDC"/>
    <w:rsid w:val="005D6F83"/>
    <w:rsid w:val="005E3D72"/>
    <w:rsid w:val="005F32A6"/>
    <w:rsid w:val="00603CAE"/>
    <w:rsid w:val="00607AD8"/>
    <w:rsid w:val="00613301"/>
    <w:rsid w:val="00615B6D"/>
    <w:rsid w:val="00643473"/>
    <w:rsid w:val="00646CAC"/>
    <w:rsid w:val="006574D8"/>
    <w:rsid w:val="00690EE2"/>
    <w:rsid w:val="006A5D4B"/>
    <w:rsid w:val="006D16CC"/>
    <w:rsid w:val="00754A15"/>
    <w:rsid w:val="0076677C"/>
    <w:rsid w:val="00767696"/>
    <w:rsid w:val="00773CDE"/>
    <w:rsid w:val="007824F2"/>
    <w:rsid w:val="007A2208"/>
    <w:rsid w:val="007B0DB9"/>
    <w:rsid w:val="007C0F24"/>
    <w:rsid w:val="007E3100"/>
    <w:rsid w:val="00837433"/>
    <w:rsid w:val="00844E3A"/>
    <w:rsid w:val="00876255"/>
    <w:rsid w:val="00886B94"/>
    <w:rsid w:val="008B76BA"/>
    <w:rsid w:val="008C3467"/>
    <w:rsid w:val="008D4469"/>
    <w:rsid w:val="008D5AC5"/>
    <w:rsid w:val="0091496B"/>
    <w:rsid w:val="0092256A"/>
    <w:rsid w:val="00932FCC"/>
    <w:rsid w:val="00947812"/>
    <w:rsid w:val="00953A26"/>
    <w:rsid w:val="009A1953"/>
    <w:rsid w:val="009C0AA8"/>
    <w:rsid w:val="009C424D"/>
    <w:rsid w:val="00A131FF"/>
    <w:rsid w:val="00A2364F"/>
    <w:rsid w:val="00A33D59"/>
    <w:rsid w:val="00A3472C"/>
    <w:rsid w:val="00A41667"/>
    <w:rsid w:val="00A77DF3"/>
    <w:rsid w:val="00A84E73"/>
    <w:rsid w:val="00B54AC7"/>
    <w:rsid w:val="00B70AB8"/>
    <w:rsid w:val="00B84AE8"/>
    <w:rsid w:val="00B87E93"/>
    <w:rsid w:val="00B924D8"/>
    <w:rsid w:val="00BA1020"/>
    <w:rsid w:val="00BC2EE3"/>
    <w:rsid w:val="00BE0C25"/>
    <w:rsid w:val="00C3043E"/>
    <w:rsid w:val="00C43F61"/>
    <w:rsid w:val="00C63638"/>
    <w:rsid w:val="00C772EE"/>
    <w:rsid w:val="00C773BC"/>
    <w:rsid w:val="00C837FA"/>
    <w:rsid w:val="00C9674F"/>
    <w:rsid w:val="00CA37D1"/>
    <w:rsid w:val="00CA5D53"/>
    <w:rsid w:val="00D01739"/>
    <w:rsid w:val="00D23164"/>
    <w:rsid w:val="00D77650"/>
    <w:rsid w:val="00E20D55"/>
    <w:rsid w:val="00E8789A"/>
    <w:rsid w:val="00EA716F"/>
    <w:rsid w:val="00EA797A"/>
    <w:rsid w:val="00EC09AC"/>
    <w:rsid w:val="00EC5540"/>
    <w:rsid w:val="00EE794B"/>
    <w:rsid w:val="00EF52B4"/>
    <w:rsid w:val="00F04A68"/>
    <w:rsid w:val="00F05A03"/>
    <w:rsid w:val="00F1081C"/>
    <w:rsid w:val="00F26A94"/>
    <w:rsid w:val="00F26C98"/>
    <w:rsid w:val="00F47D0D"/>
    <w:rsid w:val="00F70B1A"/>
    <w:rsid w:val="00FB1967"/>
    <w:rsid w:val="00FC51F8"/>
    <w:rsid w:val="00FD53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312E843C"/>
  <w15:chartTrackingRefBased/>
  <w15:docId w15:val="{62162C20-957F-C240-A645-B613BB7AC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semiHidden/>
    <w:unhideWhenUsed/>
    <w:qFormat/>
    <w:rsid w:val="003C6DC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4">
    <w:name w:val="heading 4"/>
    <w:basedOn w:val="Normal"/>
    <w:next w:val="Normal"/>
    <w:link w:val="Titre4Car"/>
    <w:uiPriority w:val="9"/>
    <w:semiHidden/>
    <w:unhideWhenUsed/>
    <w:qFormat/>
    <w:rsid w:val="00F26C98"/>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link w:val="Titre5Car"/>
    <w:uiPriority w:val="9"/>
    <w:qFormat/>
    <w:rsid w:val="00C63638"/>
    <w:pPr>
      <w:spacing w:before="100" w:beforeAutospacing="1" w:after="100" w:afterAutospacing="1"/>
      <w:outlineLvl w:val="4"/>
    </w:pPr>
    <w:rPr>
      <w:rFonts w:ascii="Times New Roman" w:eastAsia="Times New Roman" w:hAnsi="Times New Roman" w:cs="Times New Roman"/>
      <w:b/>
      <w:bCs/>
      <w:kern w:val="0"/>
      <w:sz w:val="20"/>
      <w:szCs w:val="20"/>
      <w:lang w:eastAsia="fr-FR"/>
      <w14:ligatures w14:val="non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5Car">
    <w:name w:val="Titre 5 Car"/>
    <w:basedOn w:val="Policepardfaut"/>
    <w:link w:val="Titre5"/>
    <w:uiPriority w:val="9"/>
    <w:rsid w:val="00C63638"/>
    <w:rPr>
      <w:rFonts w:ascii="Times New Roman" w:eastAsia="Times New Roman" w:hAnsi="Times New Roman" w:cs="Times New Roman"/>
      <w:b/>
      <w:bCs/>
      <w:kern w:val="0"/>
      <w:sz w:val="20"/>
      <w:szCs w:val="20"/>
      <w:lang w:eastAsia="fr-FR"/>
      <w14:ligatures w14:val="none"/>
    </w:rPr>
  </w:style>
  <w:style w:type="paragraph" w:styleId="NormalWeb">
    <w:name w:val="Normal (Web)"/>
    <w:basedOn w:val="Normal"/>
    <w:uiPriority w:val="99"/>
    <w:unhideWhenUsed/>
    <w:rsid w:val="00A77DF3"/>
    <w:pPr>
      <w:spacing w:before="100" w:beforeAutospacing="1" w:after="100" w:afterAutospacing="1"/>
    </w:pPr>
    <w:rPr>
      <w:rFonts w:ascii="Times New Roman" w:eastAsia="Times New Roman" w:hAnsi="Times New Roman" w:cs="Times New Roman"/>
      <w:kern w:val="0"/>
      <w:lang w:eastAsia="fr-FR"/>
      <w14:ligatures w14:val="none"/>
    </w:rPr>
  </w:style>
  <w:style w:type="character" w:styleId="Lienhypertexte">
    <w:name w:val="Hyperlink"/>
    <w:basedOn w:val="Policepardfaut"/>
    <w:uiPriority w:val="99"/>
    <w:unhideWhenUsed/>
    <w:rsid w:val="00A77DF3"/>
    <w:rPr>
      <w:color w:val="0000FF"/>
      <w:u w:val="single"/>
    </w:rPr>
  </w:style>
  <w:style w:type="character" w:styleId="Mentionnonrsolue">
    <w:name w:val="Unresolved Mention"/>
    <w:basedOn w:val="Policepardfaut"/>
    <w:uiPriority w:val="99"/>
    <w:semiHidden/>
    <w:unhideWhenUsed/>
    <w:rsid w:val="00A131FF"/>
    <w:rPr>
      <w:color w:val="605E5C"/>
      <w:shd w:val="clear" w:color="auto" w:fill="E1DFDD"/>
    </w:rPr>
  </w:style>
  <w:style w:type="character" w:customStyle="1" w:styleId="Titre2Car">
    <w:name w:val="Titre 2 Car"/>
    <w:basedOn w:val="Policepardfaut"/>
    <w:link w:val="Titre2"/>
    <w:uiPriority w:val="9"/>
    <w:semiHidden/>
    <w:rsid w:val="003C6DC3"/>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semiHidden/>
    <w:rsid w:val="00F26C98"/>
    <w:rPr>
      <w:rFonts w:asciiTheme="majorHAnsi" w:eastAsiaTheme="majorEastAsia" w:hAnsiTheme="majorHAnsi" w:cstheme="majorBidi"/>
      <w:i/>
      <w:iCs/>
      <w:color w:val="2F5496" w:themeColor="accent1" w:themeShade="BF"/>
    </w:rPr>
  </w:style>
  <w:style w:type="character" w:styleId="lev">
    <w:name w:val="Strong"/>
    <w:basedOn w:val="Policepardfaut"/>
    <w:uiPriority w:val="22"/>
    <w:qFormat/>
    <w:rsid w:val="00F26C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2068">
      <w:bodyDiv w:val="1"/>
      <w:marLeft w:val="0"/>
      <w:marRight w:val="0"/>
      <w:marTop w:val="0"/>
      <w:marBottom w:val="0"/>
      <w:divBdr>
        <w:top w:val="none" w:sz="0" w:space="0" w:color="auto"/>
        <w:left w:val="none" w:sz="0" w:space="0" w:color="auto"/>
        <w:bottom w:val="none" w:sz="0" w:space="0" w:color="auto"/>
        <w:right w:val="none" w:sz="0" w:space="0" w:color="auto"/>
      </w:divBdr>
    </w:div>
    <w:div w:id="186451706">
      <w:bodyDiv w:val="1"/>
      <w:marLeft w:val="0"/>
      <w:marRight w:val="0"/>
      <w:marTop w:val="0"/>
      <w:marBottom w:val="0"/>
      <w:divBdr>
        <w:top w:val="none" w:sz="0" w:space="0" w:color="auto"/>
        <w:left w:val="none" w:sz="0" w:space="0" w:color="auto"/>
        <w:bottom w:val="none" w:sz="0" w:space="0" w:color="auto"/>
        <w:right w:val="none" w:sz="0" w:space="0" w:color="auto"/>
      </w:divBdr>
    </w:div>
    <w:div w:id="270671142">
      <w:bodyDiv w:val="1"/>
      <w:marLeft w:val="0"/>
      <w:marRight w:val="0"/>
      <w:marTop w:val="0"/>
      <w:marBottom w:val="0"/>
      <w:divBdr>
        <w:top w:val="none" w:sz="0" w:space="0" w:color="auto"/>
        <w:left w:val="none" w:sz="0" w:space="0" w:color="auto"/>
        <w:bottom w:val="none" w:sz="0" w:space="0" w:color="auto"/>
        <w:right w:val="none" w:sz="0" w:space="0" w:color="auto"/>
      </w:divBdr>
    </w:div>
    <w:div w:id="647200068">
      <w:bodyDiv w:val="1"/>
      <w:marLeft w:val="0"/>
      <w:marRight w:val="0"/>
      <w:marTop w:val="0"/>
      <w:marBottom w:val="0"/>
      <w:divBdr>
        <w:top w:val="none" w:sz="0" w:space="0" w:color="auto"/>
        <w:left w:val="none" w:sz="0" w:space="0" w:color="auto"/>
        <w:bottom w:val="none" w:sz="0" w:space="0" w:color="auto"/>
        <w:right w:val="none" w:sz="0" w:space="0" w:color="auto"/>
      </w:divBdr>
    </w:div>
    <w:div w:id="841161198">
      <w:bodyDiv w:val="1"/>
      <w:marLeft w:val="0"/>
      <w:marRight w:val="0"/>
      <w:marTop w:val="0"/>
      <w:marBottom w:val="0"/>
      <w:divBdr>
        <w:top w:val="none" w:sz="0" w:space="0" w:color="auto"/>
        <w:left w:val="none" w:sz="0" w:space="0" w:color="auto"/>
        <w:bottom w:val="none" w:sz="0" w:space="0" w:color="auto"/>
        <w:right w:val="none" w:sz="0" w:space="0" w:color="auto"/>
      </w:divBdr>
    </w:div>
    <w:div w:id="1404253271">
      <w:bodyDiv w:val="1"/>
      <w:marLeft w:val="0"/>
      <w:marRight w:val="0"/>
      <w:marTop w:val="0"/>
      <w:marBottom w:val="0"/>
      <w:divBdr>
        <w:top w:val="none" w:sz="0" w:space="0" w:color="auto"/>
        <w:left w:val="none" w:sz="0" w:space="0" w:color="auto"/>
        <w:bottom w:val="none" w:sz="0" w:space="0" w:color="auto"/>
        <w:right w:val="none" w:sz="0" w:space="0" w:color="auto"/>
      </w:divBdr>
    </w:div>
    <w:div w:id="1519005091">
      <w:bodyDiv w:val="1"/>
      <w:marLeft w:val="0"/>
      <w:marRight w:val="0"/>
      <w:marTop w:val="0"/>
      <w:marBottom w:val="0"/>
      <w:divBdr>
        <w:top w:val="none" w:sz="0" w:space="0" w:color="auto"/>
        <w:left w:val="none" w:sz="0" w:space="0" w:color="auto"/>
        <w:bottom w:val="none" w:sz="0" w:space="0" w:color="auto"/>
        <w:right w:val="none" w:sz="0" w:space="0" w:color="auto"/>
      </w:divBdr>
    </w:div>
    <w:div w:id="1551921245">
      <w:bodyDiv w:val="1"/>
      <w:marLeft w:val="0"/>
      <w:marRight w:val="0"/>
      <w:marTop w:val="0"/>
      <w:marBottom w:val="0"/>
      <w:divBdr>
        <w:top w:val="none" w:sz="0" w:space="0" w:color="auto"/>
        <w:left w:val="none" w:sz="0" w:space="0" w:color="auto"/>
        <w:bottom w:val="none" w:sz="0" w:space="0" w:color="auto"/>
        <w:right w:val="none" w:sz="0" w:space="0" w:color="auto"/>
      </w:divBdr>
    </w:div>
    <w:div w:id="1605308675">
      <w:bodyDiv w:val="1"/>
      <w:marLeft w:val="0"/>
      <w:marRight w:val="0"/>
      <w:marTop w:val="0"/>
      <w:marBottom w:val="0"/>
      <w:divBdr>
        <w:top w:val="none" w:sz="0" w:space="0" w:color="auto"/>
        <w:left w:val="none" w:sz="0" w:space="0" w:color="auto"/>
        <w:bottom w:val="none" w:sz="0" w:space="0" w:color="auto"/>
        <w:right w:val="none" w:sz="0" w:space="0" w:color="auto"/>
      </w:divBdr>
    </w:div>
    <w:div w:id="1771049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defillama.com/protocols/CDP"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5</Pages>
  <Words>1058</Words>
  <Characters>5823</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Hortense Vallat</dc:creator>
  <cp:keywords/>
  <dc:description/>
  <cp:lastModifiedBy>Hortense Vallat</cp:lastModifiedBy>
  <cp:revision>103</cp:revision>
  <dcterms:created xsi:type="dcterms:W3CDTF">2024-02-19T10:26:00Z</dcterms:created>
  <dcterms:modified xsi:type="dcterms:W3CDTF">2024-02-25T17:10:00Z</dcterms:modified>
</cp:coreProperties>
</file>