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Religionsforløb: "Livets store spørgsmål"</w:t>
      </w:r>
    </w:p>
    <w:p>
      <w:r>
        <w:rPr>
          <w:b/>
        </w:rPr>
        <w:t>Klasse:</w:t>
      </w:r>
      <w:r>
        <w:t xml:space="preserve"> 8D · </w:t>
      </w:r>
      <w:r>
        <w:rPr>
          <w:b/>
        </w:rPr>
        <w:t>Fag:</w:t>
      </w:r>
      <w:r>
        <w:t xml:space="preserve"> religion/kristendomskundskab · </w:t>
      </w:r>
      <w:r>
        <w:rPr>
          <w:b/>
        </w:rPr>
        <w:t>Omfang:</w:t>
      </w:r>
      <w:r>
        <w:t xml:space="preserve"> 4 lektioner (tirsdag, 2 dobbeltlektioner) · </w:t>
      </w:r>
      <w:r>
        <w:rPr>
          <w:b/>
        </w:rPr>
        <w:t>Lærer:</w:t>
      </w:r>
      <w:r>
        <w:t xml:space="preserve"> VOK</w:t>
      </w:r>
    </w:p>
    <w:p>
      <w:pPr>
        <w:pStyle w:val="Heading2"/>
      </w:pPr>
      <w:r>
        <w:t>Idé og ramme</w:t>
      </w:r>
    </w:p>
    <w:p>
      <w:r>
        <w:t xml:space="preserve">Et selvstændigt, dialog- og produktbaseret forløb om eksistentielle livsspørgsmål: </w:t>
      </w:r>
      <w:r>
        <w:rPr>
          <w:i/>
        </w:rPr>
        <w:t>Hvorfor er vi her? Hvad sker der, når vi dør? Hvad giver livet mening? Findes det onde?</w:t>
      </w:r>
      <w:r>
        <w:t xml:space="preserve"> Forløbet er lagt i en eksamensuge, så det er bygget </w:t>
      </w:r>
      <w:r>
        <w:rPr>
          <w:b/>
        </w:rPr>
        <w:t>robust</w:t>
      </w:r>
      <w:r>
        <w:t>: hver del kan stå alene, og en elev, der var væk i første blok, kan stadig deltage i anden blok.</w:t>
      </w:r>
    </w:p>
    <w:p>
      <w:r>
        <w:t xml:space="preserve">Temaet kobler fint til </w:t>
      </w:r>
      <w:r>
        <w:rPr>
          <w:b/>
        </w:rPr>
        <w:t>eksamensnerver-snakken</w:t>
      </w:r>
      <w:r>
        <w:t>, der åbner dagen (pres, mestring, hvad der betyder noget).</w:t>
      </w:r>
    </w:p>
    <w:p>
      <w:pPr>
        <w:pStyle w:val="Heading2"/>
      </w:pPr>
      <w:r>
        <w:t>Læringsmål</w:t>
      </w:r>
    </w:p>
    <w:p>
      <w:r>
        <w:t>Eleven kan…</w:t>
      </w:r>
    </w:p>
    <w:p>
      <w:pPr>
        <w:pStyle w:val="ListBullet"/>
      </w:pPr>
      <w:r>
        <w:t>forklare, hvad et livsspørgsmål / eksistentielt spørgsmål er, og give egne eksempler</w:t>
      </w:r>
    </w:p>
    <w:p>
      <w:pPr>
        <w:pStyle w:val="ListBullet"/>
      </w:pPr>
      <w:r>
        <w:t>sammenligne, hvordan forskellige livssyn (religiøse og sekulære) svarer på spørgsmål om død og mening</w:t>
      </w:r>
    </w:p>
    <w:p>
      <w:pPr>
        <w:pStyle w:val="ListBullet"/>
      </w:pPr>
      <w:r>
        <w:t>formulere og begrunde egne tanker om livets store spørgsmål</w:t>
      </w:r>
    </w:p>
    <w:p>
      <w:r>
        <w:rPr>
          <w:i/>
        </w:rPr>
        <w:t>(Kobler til Fælles Mål, kompetenceområdet "Livsfilosofi og etik".)</w:t>
      </w:r>
    </w:p>
    <w:p>
      <w:pPr>
        <w:pStyle w:val="Heading2"/>
      </w:pPr>
      <w:r>
        <w:t>Materialer</w:t>
      </w:r>
    </w:p>
    <w:p>
      <w:pPr>
        <w:pStyle w:val="ListBullet"/>
      </w:pPr>
      <w:r>
        <w:t>Post-its og en "spørgsmålsvæg" (tavle/plakat)</w:t>
      </w:r>
    </w:p>
    <w:p>
      <w:pPr>
        <w:pStyle w:val="ListBullet"/>
      </w:pPr>
      <w:r>
        <w:t>A3-papir og tuscher til produktet</w:t>
      </w:r>
    </w:p>
    <w:p>
      <w:pPr>
        <w:pStyle w:val="ListBullet"/>
      </w:pPr>
      <w:r>
        <w:t>Samtalekort med hjælpespørgsmål (se bilag nederst)</w:t>
      </w:r>
    </w:p>
    <w:p>
      <w:pPr>
        <w:pStyle w:val="ListBullet"/>
      </w:pPr>
      <w:r>
        <w:t>Valgfrit: et kort filmklip/podcast om død, håb eller mening (3–6 min)</w:t>
      </w:r>
    </w:p>
    <w:p>
      <w:pPr>
        <w:pStyle w:val="Heading2"/>
      </w:pPr>
      <w:r>
        <w:t>Blok 1 — 8:00–9:30: Hvad er et livsspørgsmål?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Aktivitet</w:t>
            </w:r>
          </w:p>
        </w:tc>
      </w:tr>
      <w:tr>
        <w:tc>
          <w:tcPr>
            <w:tcW w:type="dxa" w:w="4320"/>
          </w:tcPr>
          <w:p>
            <w:r>
              <w:t>0:00–0:25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Eksamensnerver-modul</w:t>
            </w:r>
            <w:r>
              <w:t xml:space="preserve"> (se ugeplanen)</w:t>
            </w:r>
          </w:p>
        </w:tc>
      </w:tr>
      <w:tr>
        <w:tc>
          <w:tcPr>
            <w:tcW w:type="dxa" w:w="4320"/>
          </w:tcPr>
          <w:p>
            <w:r>
              <w:t>0:25–0:35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Intro:</w:t>
            </w:r>
            <w:r>
              <w:t xml:space="preserve"> Vis 5–6 "store spørgsmål". Hvad er fælles for dem? (De har ikke ét rigtigt svar.)</w:t>
            </w:r>
          </w:p>
        </w:tc>
      </w:tr>
      <w:tr>
        <w:tc>
          <w:tcPr>
            <w:tcW w:type="dxa" w:w="4320"/>
          </w:tcPr>
          <w:p>
            <w:r>
              <w:t>0:35–0:55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Hjørne-/linjeøvelse:</w:t>
            </w:r>
            <w:r>
              <w:t xml:space="preserve"> Læs udsagn op ("Alt sker af en grund", "Døden er enden", "Man skaber selv meningen med sit liv"). Eleverne placerer sig enig–uenig og begrunder.</w:t>
            </w:r>
          </w:p>
        </w:tc>
      </w:tr>
      <w:tr>
        <w:tc>
          <w:tcPr>
            <w:tcW w:type="dxa" w:w="4320"/>
          </w:tcPr>
          <w:p>
            <w:r>
              <w:t>0:55–1:20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Filosofisk samtale</w:t>
            </w:r>
            <w:r>
              <w:t xml:space="preserve"> i grupper à 3–4 om 1–2 spørgsmål. Brug samtalekort. Kort fælles opsamling.</w:t>
            </w:r>
          </w:p>
        </w:tc>
      </w:tr>
      <w:tr>
        <w:tc>
          <w:tcPr>
            <w:tcW w:type="dxa" w:w="4320"/>
          </w:tcPr>
          <w:p>
            <w:r>
              <w:t>1:20–1:30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Exit:</w:t>
            </w:r>
            <w:r>
              <w:t xml:space="preserve"> Hver elev skriver sit eget "store spørgsmål" på en post-it til spørgsmålsvæggen.</w:t>
            </w:r>
          </w:p>
        </w:tc>
      </w:tr>
    </w:tbl>
    <w:p/>
    <w:p>
      <w:r>
        <w:rPr>
          <w:b/>
        </w:rPr>
        <w:t>Hvis nogen var væk:</w:t>
      </w:r>
      <w:r>
        <w:t xml:space="preserve"> Intet problem — det er en åben samtale uden forudsætninger.</w:t>
      </w:r>
    </w:p>
    <w:p>
      <w:pPr>
        <w:pStyle w:val="Heading2"/>
      </w:pPr>
      <w:r>
        <w:t>Blok 2 — 12:00–13:30: Hvad svarer livssynene? + Mit eget livssyn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Aktivitet</w:t>
            </w:r>
          </w:p>
        </w:tc>
      </w:tr>
      <w:tr>
        <w:tc>
          <w:tcPr>
            <w:tcW w:type="dxa" w:w="4320"/>
          </w:tcPr>
          <w:p>
            <w:r>
              <w:t>0:00–0:10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Genstart:</w:t>
            </w:r>
            <w:r>
              <w:t xml:space="preserve"> Læs nogle af spørgsmålene fra væggen højt.</w:t>
            </w:r>
          </w:p>
        </w:tc>
      </w:tr>
      <w:tr>
        <w:tc>
          <w:tcPr>
            <w:tcW w:type="dxa" w:w="4320"/>
          </w:tcPr>
          <w:p>
            <w:r>
              <w:t>0:10–0:40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Livssyns-grupper:</w:t>
            </w:r>
            <w:r>
              <w:t xml:space="preserve"> Hver gruppe får ét livssyn — </w:t>
            </w:r>
            <w:r>
              <w:rPr>
                <w:b/>
              </w:rPr>
              <w:t>kristendom, islam, buddhisme, sekulær humanisme</w:t>
            </w:r>
            <w:r>
              <w:t xml:space="preserve"> — og undersøger: </w:t>
            </w:r>
            <w:r>
              <w:rPr>
                <w:i/>
              </w:rPr>
              <w:t>Hvad sker der, når vi dør? Hvad giver livet mening?</w:t>
            </w:r>
            <w:r>
              <w:t xml:space="preserve"> Kort deling på klassen.</w:t>
            </w:r>
          </w:p>
        </w:tc>
      </w:tr>
      <w:tr>
        <w:tc>
          <w:tcPr>
            <w:tcW w:type="dxa" w:w="4320"/>
          </w:tcPr>
          <w:p>
            <w:r>
              <w:t>0:40–0:50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Fælles input:</w:t>
            </w:r>
            <w:r>
              <w:t xml:space="preserve"> Død, håb og ritualer på tværs (kort lærer-oplæg eller filmklip).</w:t>
            </w:r>
          </w:p>
        </w:tc>
      </w:tr>
      <w:tr>
        <w:tc>
          <w:tcPr>
            <w:tcW w:type="dxa" w:w="4320"/>
          </w:tcPr>
          <w:p>
            <w:r>
              <w:t>0:50–1:20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Produkt "Mit eget livssyn":</w:t>
            </w:r>
            <w:r>
              <w:t xml:space="preserve"> Eleven vælger format — plakat, livsmotto, mini-essay, tegneserie eller podcast-snippet — og svarer på 1–2 af de store spørgsmål med egne ord og begrundelser. Individuelt eller i par.</w:t>
            </w:r>
          </w:p>
        </w:tc>
      </w:tr>
      <w:tr>
        <w:tc>
          <w:tcPr>
            <w:tcW w:type="dxa" w:w="4320"/>
          </w:tcPr>
          <w:p>
            <w:r>
              <w:t>1:20–1:30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Afrunding:</w:t>
            </w:r>
            <w:r>
              <w:t xml:space="preserve"> Frivillig deling. Hvad tager du med dig?</w:t>
            </w:r>
          </w:p>
        </w:tc>
      </w:tr>
    </w:tbl>
    <w:p/>
    <w:p>
      <w:r>
        <w:rPr>
          <w:b/>
        </w:rPr>
        <w:t>Hvis nogen var væk i blok 1:</w:t>
      </w:r>
      <w:r>
        <w:t xml:space="preserve"> Produktet kan laves uden blok 1 — giv dem evt. spørgsmålslisten som start.</w:t>
      </w:r>
    </w:p>
    <w:p>
      <w:pPr>
        <w:pStyle w:val="Heading2"/>
      </w:pPr>
      <w:r>
        <w:t>Differentiering</w:t>
      </w:r>
    </w:p>
    <w:p>
      <w:pPr>
        <w:pStyle w:val="ListBullet"/>
      </w:pPr>
      <w:r>
        <w:rPr>
          <w:b/>
        </w:rPr>
        <w:t>Støtte:</w:t>
      </w:r>
      <w:r>
        <w:t xml:space="preserve"> Samtalekort med konkrete hjælpespørgsmål; mulighed for at tegne i stedet for at skrive.</w:t>
      </w:r>
    </w:p>
    <w:p>
      <w:pPr>
        <w:pStyle w:val="ListBullet"/>
      </w:pPr>
      <w:r>
        <w:rPr>
          <w:b/>
        </w:rPr>
        <w:t>Udfordring:</w:t>
      </w:r>
      <w:r>
        <w:t xml:space="preserve"> Bed eleven sammenligne to livssyn eller tage stilling til en filosofisk indvending (fx "Hvis man selv skaber meningen, kan man så tage fejl?").</w:t>
      </w:r>
    </w:p>
    <w:p>
      <w:pPr>
        <w:pStyle w:val="Heading2"/>
      </w:pPr>
      <w:r>
        <w:t>Bilag: Samtalekort (klip ud)</w:t>
      </w:r>
    </w:p>
    <w:p>
      <w:pPr>
        <w:pStyle w:val="ListBullet"/>
      </w:pPr>
      <w:r>
        <w:t>Hvad gør et liv "godt"?</w:t>
      </w:r>
    </w:p>
    <w:p>
      <w:pPr>
        <w:pStyle w:val="ListBullet"/>
      </w:pPr>
      <w:r>
        <w:t>Tror du, der er en mening med livet — eller skaber man den selv?</w:t>
      </w:r>
    </w:p>
    <w:p>
      <w:pPr>
        <w:pStyle w:val="ListBullet"/>
      </w:pPr>
      <w:r>
        <w:t>Hvad tror du, der sker, når vi dør?</w:t>
      </w:r>
    </w:p>
    <w:p>
      <w:pPr>
        <w:pStyle w:val="ListBullet"/>
      </w:pPr>
      <w:r>
        <w:t>Kan man leve helt uden at tro på noget?</w:t>
      </w:r>
    </w:p>
    <w:p>
      <w:pPr>
        <w:pStyle w:val="ListBullet"/>
      </w:pPr>
      <w:r>
        <w:t>Hvorfor findes der ondskab og lidelse?</w:t>
      </w:r>
    </w:p>
    <w:p>
      <w:pPr>
        <w:pStyle w:val="ListBullet"/>
      </w:pPr>
      <w:r>
        <w:t>Hvad ville du svare et yngre barn, der spurgte "hvorfor er vi her?"</w:t>
      </w:r>
    </w:p>
    <w:p>
      <w:pPr>
        <w:pStyle w:val="ListBullet"/>
      </w:pPr>
      <w:r>
        <w:t xml:space="preserve">Er der forskel på at </w:t>
      </w:r>
      <w:r>
        <w:rPr>
          <w:i/>
        </w:rPr>
        <w:t>vide</w:t>
      </w:r>
      <w:r>
        <w:t xml:space="preserve"> noget og at </w:t>
      </w:r>
      <w:r>
        <w:rPr>
          <w:i/>
        </w:rPr>
        <w:t>tro</w:t>
      </w:r>
      <w:r>
        <w:t xml:space="preserve"> noget?</w:t>
      </w:r>
    </w:p>
    <w:p>
      <w:pPr>
        <w:pStyle w:val="ListBullet"/>
      </w:pPr>
      <w:r>
        <w:t>Hvad betyder mest for dig lige nu — og vil det stadig betyde mest om 20 år?</w:t>
      </w:r>
    </w:p>
    <w:p/>
    <w:p>
      <w:r>
        <w:rPr>
          <w:i/>
        </w:rPr>
        <w:t>Ret frit til. Sig til, hvis du vil have færdige kopiark, en PowerPoint, eller forslag til konkret film/podcast.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