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Besættelsen – et kildebaseret rollespil</w:t>
      </w:r>
    </w:p>
    <w:p>
      <w:r>
        <w:rPr>
          <w:i/>
        </w:rPr>
        <w:t>Historie · 8. klasse · Emne: 2. verdenskrig &amp; besættelsen · gruppe · kanonpunkt: Holocaust, jødeaktionen og augustoprøret 1943</w:t>
      </w:r>
    </w:p>
    <w:p>
      <w:pPr>
        <w:shd w:val="clear" w:fill="EEF1F6"/>
        <w:ind w:left="259" w:right="144"/>
      </w:pPr>
      <w:r>
        <w:rPr>
          <w:b/>
        </w:rPr>
        <w:t>Det her skal I undersøge.</w:t>
      </w:r>
      <w:r>
        <w:t xml:space="preserve"> Hvordan var det at træffe valg under den tyske besættelse – hvornår samarbejder man, hvornår gør man modstand, og hvornår er et opgør retfærdigt? I spiller tre situationer igennem som rollespil. Men I gætter jer ikke til personernes valg – I </w:t>
      </w:r>
      <w:r>
        <w:rPr>
          <w:b/>
        </w:rPr>
        <w:t>bygger jeres rolle på en kilde</w:t>
      </w:r>
      <w:r>
        <w:t xml:space="preserve"> og forholder jer kritisk til den. Der er ingen "rigtig" slutning; pointen er at forstå menneskers valg ud fra deres egen tid og egne kilder.</w:t>
      </w:r>
    </w:p>
    <w:p>
      <w:pPr>
        <w:pBdr>
          <w:bottom w:val="single" w:sz="6" w:space="1" w:color="BBBBBB"/>
        </w:pBdr>
      </w:pPr>
    </w:p>
    <w:p>
      <w:pPr>
        <w:pStyle w:val="Heading2"/>
      </w:pPr>
      <w:r>
        <w:t>Sådan arbejder I (læs først)</w:t>
      </w:r>
    </w:p>
    <w:p>
      <w:r>
        <w:t>Hvert scenarie køres i tre skridt:</w:t>
      </w:r>
    </w:p>
    <w:p>
      <w:pPr>
        <w:pStyle w:val="ListNumber"/>
      </w:pPr>
      <w:r>
        <w:rPr>
          <w:b/>
        </w:rPr>
        <w:t>Forstå situationen</w:t>
      </w:r>
      <w:r>
        <w:t xml:space="preserve"> – læs scenariet og fordel rollerne (én pr. elev).</w:t>
      </w:r>
    </w:p>
    <w:p>
      <w:pPr>
        <w:pStyle w:val="ListNumber"/>
      </w:pPr>
      <w:r>
        <w:rPr>
          <w:b/>
        </w:rPr>
        <w:t>Læs kilden</w:t>
      </w:r>
      <w:r>
        <w:t xml:space="preserve"> – hver gruppe får en kilde til scenariet. Lav hurtig </w:t>
      </w:r>
      <w:r>
        <w:rPr>
          <w:b/>
        </w:rPr>
        <w:t>kildekritik</w:t>
      </w:r>
      <w:r>
        <w:t xml:space="preserve">: Hvem har lavet den? Hvornår? Hvorfor? Hvilken </w:t>
      </w:r>
      <w:r>
        <w:rPr>
          <w:b/>
        </w:rPr>
        <w:t>tendens</w:t>
      </w:r>
      <w:r>
        <w:t xml:space="preserve"> har den (hvilket synspunkt trækker den i)?</w:t>
      </w:r>
    </w:p>
    <w:p>
      <w:pPr>
        <w:pStyle w:val="ListNumber"/>
      </w:pPr>
      <w:r>
        <w:rPr>
          <w:b/>
        </w:rPr>
        <w:t>Spil scenen</w:t>
      </w:r>
      <w:r>
        <w:t xml:space="preserve"> – argumentér i din rolle, og brug mindst ét argument, der bygger på kilden ("Her står der …, derfor mener jeg …"). En </w:t>
      </w:r>
      <w:r>
        <w:rPr>
          <w:b/>
        </w:rPr>
        <w:t>ordstyrer</w:t>
      </w:r>
      <w:r>
        <w:t xml:space="preserve"> leder mødet. Bagefter træder I ud af rollen og snakker.</w:t>
      </w:r>
    </w:p>
    <w:p>
      <w:r>
        <w:rPr>
          <w:b/>
        </w:rPr>
        <w:t>Roller i gruppen:</w:t>
      </w:r>
      <w:r>
        <w:t xml:space="preserve"> udover spil-rollerne vælger I en </w:t>
      </w:r>
      <w:r>
        <w:rPr>
          <w:b/>
        </w:rPr>
        <w:t>ordstyrer</w:t>
      </w:r>
      <w:r>
        <w:t xml:space="preserve"> (leder mødet) og en </w:t>
      </w:r>
      <w:r>
        <w:rPr>
          <w:b/>
        </w:rPr>
        <w:t>kildetjekker</w:t>
      </w:r>
      <w:r>
        <w:t xml:space="preserve"> (holder øje med, at I bruger kilden).</w:t>
      </w:r>
    </w:p>
    <w:p>
      <w:pPr>
        <w:shd w:val="clear" w:fill="EEF1F6"/>
        <w:ind w:left="259" w:right="144"/>
      </w:pPr>
      <w:r>
        <w:rPr>
          <w:b/>
        </w:rPr>
        <w:t>Et godt fagligt argument</w:t>
      </w:r>
      <w:r>
        <w:t xml:space="preserve"> i historie nøjes ikke med "det ville jeg føle". Det lyder: </w:t>
      </w:r>
      <w:r>
        <w:rPr>
          <w:i/>
        </w:rPr>
        <w:t>"Ud fra kilden ved vi …, og derfor ville min person mene …"</w:t>
      </w:r>
      <w:r>
        <w:t>. Kilden er jeres bevis.</w:t>
      </w:r>
    </w:p>
    <w:p>
      <w:pPr>
        <w:pBdr>
          <w:bottom w:val="single" w:sz="6" w:space="1" w:color="BBBBBB"/>
        </w:pBdr>
      </w:pPr>
    </w:p>
    <w:p>
      <w:pPr>
        <w:pStyle w:val="Heading2"/>
      </w:pPr>
      <w:r>
        <w:t>Den store sammenhæng (gør det her først – 10 min)</w:t>
      </w:r>
    </w:p>
    <w:p>
      <w:r>
        <w:t xml:space="preserve">Tegn en tidslinje, og placér de fire datoer. De forklarer, </w:t>
      </w:r>
      <w:r>
        <w:rPr>
          <w:i/>
        </w:rPr>
        <w:t>hvorfor</w:t>
      </w:r>
      <w:r>
        <w:t xml:space="preserve"> tingene skete i den rækkefølge, de gjorde: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Dato</w:t>
            </w:r>
          </w:p>
        </w:tc>
        <w:tc>
          <w:tcPr>
            <w:tcW w:type="dxa" w:w="4320"/>
          </w:tcPr>
          <w:p>
            <w:r>
              <w:rPr>
                <w:b/>
              </w:rPr>
            </w:r>
            <w:r>
              <w:rPr>
                <w:b/>
              </w:rPr>
              <w:t>Hvad sker der</w:t>
            </w:r>
          </w:p>
        </w:tc>
      </w:tr>
      <w:tr>
        <w:tc>
          <w:tcPr>
            <w:tcW w:type="dxa" w:w="4320"/>
          </w:tcPr>
          <w:p>
            <w:r/>
            <w:r>
              <w:rPr>
                <w:b/>
              </w:rPr>
              <w:t>9. april 1940</w:t>
            </w:r>
          </w:p>
        </w:tc>
        <w:tc>
          <w:tcPr>
            <w:tcW w:type="dxa" w:w="4320"/>
          </w:tcPr>
          <w:p>
            <w:r/>
            <w:r>
              <w:t xml:space="preserve">Tyskland besætter Danmark. Regeringen vælger </w:t>
            </w:r>
            <w:r>
              <w:rPr>
                <w:b/>
              </w:rPr>
              <w:t>samarbejde</w:t>
            </w:r>
            <w:r>
              <w:t xml:space="preserve"> for at undgå ødelæggelse</w:t>
            </w:r>
          </w:p>
        </w:tc>
      </w:tr>
      <w:tr>
        <w:tc>
          <w:tcPr>
            <w:tcW w:type="dxa" w:w="4320"/>
          </w:tcPr>
          <w:p>
            <w:r/>
            <w:r>
              <w:rPr>
                <w:b/>
              </w:rPr>
              <w:t>29. august 1943</w:t>
            </w:r>
          </w:p>
        </w:tc>
        <w:tc>
          <w:tcPr>
            <w:tcW w:type="dxa" w:w="4320"/>
          </w:tcPr>
          <w:p>
            <w:r/>
            <w:r>
              <w:t xml:space="preserve">Samarbejdspolitikken </w:t>
            </w:r>
            <w:r>
              <w:rPr>
                <w:b/>
              </w:rPr>
              <w:t>bryder sammen</w:t>
            </w:r>
            <w:r>
              <w:t xml:space="preserve"> – regeringen går af, tyskerne overtager styringen</w:t>
            </w:r>
          </w:p>
        </w:tc>
      </w:tr>
      <w:tr>
        <w:tc>
          <w:tcPr>
            <w:tcW w:type="dxa" w:w="4320"/>
          </w:tcPr>
          <w:p>
            <w:r/>
            <w:r>
              <w:rPr>
                <w:b/>
              </w:rPr>
              <w:t>Oktober 1943</w:t>
            </w:r>
          </w:p>
        </w:tc>
        <w:tc>
          <w:tcPr>
            <w:tcW w:type="dxa" w:w="4320"/>
          </w:tcPr>
          <w:p>
            <w:r/>
            <w:r>
              <w:rPr>
                <w:b/>
              </w:rPr>
              <w:t>Jødeaktionen</w:t>
            </w:r>
            <w:r>
              <w:t>: tyskerne vil arrestere de danske jøder</w:t>
            </w:r>
          </w:p>
        </w:tc>
      </w:tr>
      <w:tr>
        <w:tc>
          <w:tcPr>
            <w:tcW w:type="dxa" w:w="4320"/>
          </w:tcPr>
          <w:p>
            <w:r/>
            <w:r>
              <w:rPr>
                <w:b/>
              </w:rPr>
              <w:t>4.–5. maj 1945</w:t>
            </w:r>
          </w:p>
        </w:tc>
        <w:tc>
          <w:tcPr>
            <w:tcW w:type="dxa" w:w="4320"/>
          </w:tcPr>
          <w:p>
            <w:r/>
            <w:r>
              <w:t xml:space="preserve">Danmark </w:t>
            </w:r>
            <w:r>
              <w:rPr>
                <w:b/>
              </w:rPr>
              <w:t>befries</w:t>
            </w:r>
          </w:p>
        </w:tc>
      </w:tr>
    </w:tbl>
    <w:p>
      <w:r>
        <w:rPr>
          <w:b/>
        </w:rPr>
        <w:t>Undersøg:</w:t>
      </w:r>
      <w:r>
        <w:t xml:space="preserve"> Hvorfor kom jødeaktionen først i oktober 1943 – og ikke i 1940? </w:t>
      </w:r>
      <w:r>
        <w:rPr>
          <w:i/>
        </w:rPr>
        <w:t>(Tip: Hvad havde beskyttet de danske jøder indtil august 1943? Hvad skete der så?)</w:t>
      </w:r>
    </w:p>
    <w:p>
      <w:pPr>
        <w:pBdr>
          <w:bottom w:val="single" w:sz="6" w:space="1" w:color="BBBBBB"/>
        </w:pBdr>
      </w:pPr>
    </w:p>
    <w:p>
      <w:pPr>
        <w:pStyle w:val="Heading2"/>
      </w:pPr>
      <w:r>
        <w:t>Scenarie A – Krisemøde, 9. april 1940</w:t>
      </w:r>
    </w:p>
    <w:p>
      <w:r>
        <w:t xml:space="preserve">Tyskland har netop besat Danmark. Regeringen mødes: skal vi </w:t>
      </w:r>
      <w:r>
        <w:rPr>
          <w:b/>
        </w:rPr>
        <w:t>samarbejde</w:t>
      </w:r>
      <w:r>
        <w:t xml:space="preserve"> for at undgå blodsudgydelse – eller </w:t>
      </w:r>
      <w:r>
        <w:rPr>
          <w:b/>
        </w:rPr>
        <w:t>kæmpe imod</w:t>
      </w:r>
      <w:r>
        <w:t>?</w:t>
      </w:r>
    </w:p>
    <w:p>
      <w:pPr>
        <w:shd w:val="clear" w:fill="EEF1F6"/>
        <w:ind w:left="259" w:right="144"/>
      </w:pPr>
      <w:r>
        <w:rPr>
          <w:b/>
        </w:rPr>
        <w:t>Kilde A – flyvesedlen "OPROP!"</w:t>
      </w:r>
      <w:r>
        <w:t xml:space="preserve"> Om morgenen 9. april 1940 kastede tyske fly flyvesedler over byerne. Sedlen "OPROP!" var skrevet på et mærkeligt, forkert dansk-norsk og forsikrede danskerne om, at tyskerne kom som "venner" for at "beskytte" landet mod englænderne – og opfordrede til ikke at gøre modstand. </w:t>
      </w:r>
      <w:r>
        <w:rPr>
          <w:i/>
        </w:rPr>
        <w:t>(Find den: danmarkshistorien.dk – søg "Oprop 9. april 1940".)</w:t>
      </w:r>
    </w:p>
    <w:p>
      <w:pPr>
        <w:shd w:val="clear" w:fill="EEF1F6"/>
        <w:ind w:left="259" w:right="144"/>
      </w:pPr>
      <w:r>
        <w:rPr>
          <w:b/>
        </w:rPr>
        <w:t>Kildekritik:</w:t>
      </w:r>
      <w:r>
        <w:t xml:space="preserve"> Hvem har skrevet sedlen? Hvorfor er sproget så forkert? Hvad var formålet med at sige "vi kommer som venner"? Kan man stole på den?</w:t>
      </w:r>
    </w:p>
    <w:p>
      <w:r>
        <w:rPr>
          <w:b/>
        </w:rPr>
        <w:t>Roller:</w:t>
      </w:r>
      <w:r>
        <w:t xml:space="preserve"> statsministeren (vil beskytte befolkningen) · udenrigsministeren (mener samarbejde er eneste realistiske vej) · en hærofficer (vil gøre modstand af ære) · kongen (samlingsmærke for nationen) · en ung modstandsperson (man må aldrig give efter) · en almindelig forælder (tænker på familiens sikkerhed).</w:t>
      </w:r>
    </w:p>
    <w:p>
      <w:r>
        <w:rPr>
          <w:b/>
        </w:rPr>
        <w:t>Spørgsmål til spillet:</w:t>
      </w:r>
      <w:r>
        <w:t xml:space="preserve"> Hvad vinder og taber man ved hvert valg? Og: ændrer kilden noget ved, hvor meget man kan stole på tyskernes løfter?</w:t>
      </w:r>
    </w:p>
    <w:p>
      <w:pPr>
        <w:pStyle w:val="Heading2"/>
      </w:pPr>
      <w:r>
        <w:t>Scenarie B – Oktober 1943: Jødeaktionen</w:t>
      </w:r>
    </w:p>
    <w:p>
      <w:r>
        <w:t>Rygtet siger, at tyskerne vil arrestere de danske jøder. En jødisk familie skal flygte over Øresund til Sverige.</w:t>
      </w:r>
    </w:p>
    <w:p>
      <w:pPr>
        <w:shd w:val="clear" w:fill="EEF1F6"/>
        <w:ind w:left="259" w:right="144"/>
      </w:pPr>
      <w:r>
        <w:rPr>
          <w:b/>
        </w:rPr>
        <w:t>Kilde B – advarslen i synagogen.</w:t>
      </w:r>
      <w:r>
        <w:t xml:space="preserve"> Søndag den 29. september 1943 advarede overrabbiner Marcus Melchior menigheden i synagogen i København: aktionen mod jøderne var nært forestående, og alle måtte gemme sig eller flygte. I dagene efter hjalp tusindvis af almindelige danskere – fiskere, læger, naboer – omkring 7.000 jøder med at sejle over Øresund til det neutrale Sverige. </w:t>
      </w:r>
      <w:r>
        <w:rPr>
          <w:i/>
        </w:rPr>
        <w:t>(Læs mere: danmarkshistorien.dk – søg "jødeaktionen oktober 1943".)</w:t>
      </w:r>
    </w:p>
    <w:p>
      <w:pPr>
        <w:shd w:val="clear" w:fill="EEF1F6"/>
        <w:ind w:left="259" w:right="144"/>
      </w:pPr>
      <w:r>
        <w:rPr>
          <w:b/>
        </w:rPr>
        <w:t>Kildekritik:</w:t>
      </w:r>
      <w:r>
        <w:t xml:space="preserve"> Hvad kan en advarsel som denne fortælle os – og hvad kan den </w:t>
      </w:r>
      <w:r>
        <w:rPr>
          <w:i/>
        </w:rPr>
        <w:t>ikke</w:t>
      </w:r>
      <w:r>
        <w:t xml:space="preserve"> fortælle os om, hvad der så faktisk skete?</w:t>
      </w:r>
    </w:p>
    <w:p>
      <w:r>
        <w:rPr>
          <w:b/>
        </w:rPr>
        <w:t>Roller:</w:t>
      </w:r>
      <w:r>
        <w:t xml:space="preserve"> en jødisk familie (2–3 elever – hvad tager man med, hvad efterlader man?) · en fiskerskipper (kan sejle dem over, men risikerer sit liv) · en nabo (opdager flugten: hjælper eller ej?) · en dansk politibetjent (skal vælge mellem ordre og samvittighed) · en modstandsmand (organiserer flugten).</w:t>
      </w:r>
    </w:p>
    <w:p>
      <w:r>
        <w:rPr>
          <w:b/>
        </w:rPr>
        <w:t>Spørgsmål til spillet:</w:t>
      </w:r>
      <w:r>
        <w:t xml:space="preserve"> Hvorfor hjalp så mange almindelige danskere? Hvad skulle der til for at turde?</w:t>
      </w:r>
    </w:p>
    <w:p>
      <w:pPr>
        <w:shd w:val="clear" w:fill="EEF1F6"/>
        <w:ind w:left="259" w:right="144"/>
      </w:pPr>
      <w:r>
        <w:rPr>
          <w:b/>
        </w:rPr>
        <w:t>Rød tråd:</w:t>
      </w:r>
      <w:r>
        <w:t xml:space="preserve"> Politibetjentens valg mellem </w:t>
      </w:r>
      <w:r>
        <w:rPr>
          <w:b/>
        </w:rPr>
        <w:t>ordre og samvittighed</w:t>
      </w:r>
      <w:r>
        <w:t xml:space="preserve"> er præcis den </w:t>
      </w:r>
      <w:r>
        <w:rPr>
          <w:i/>
        </w:rPr>
        <w:t>banale ondskab</w:t>
      </w:r>
      <w:r>
        <w:t>, I møder i Ondskab-forløbet (Arendt og Eichmann). Hvornår holder "jeg fulgte bare ordrer" op med at være en undskyldning?</w:t>
      </w:r>
    </w:p>
    <w:p>
      <w:pPr>
        <w:pStyle w:val="Heading2"/>
      </w:pPr>
      <w:r>
        <w:t>Scenarie C – Befrielsen, maj 1945</w:t>
      </w:r>
    </w:p>
    <w:p>
      <w:r>
        <w:t>Krigen er slut. En by skal forholde sig til "det store opgør": hvad sker der med dem, der samarbejdede med besættelsesmagten?</w:t>
      </w:r>
    </w:p>
    <w:p>
      <w:pPr>
        <w:shd w:val="clear" w:fill="EEF1F6"/>
        <w:ind w:left="259" w:right="144"/>
      </w:pPr>
      <w:r>
        <w:rPr>
          <w:b/>
        </w:rPr>
        <w:t>Kilde C – retsopgøret.</w:t>
      </w:r>
      <w:r>
        <w:t xml:space="preserve"> Efter befrielsen indførte Danmark med tilbagevirkende kraft strengere straffe – endda dødsstraf, som havde været afskaffet. Omkring 13.000 mennesker blev dømt for samarbejde med besættelsesmagten, og 46 blev henrettet. Det blev voldsomt diskuteret, om det var retfærdigt at straffe folk efter love, der blev lavet </w:t>
      </w:r>
      <w:r>
        <w:rPr>
          <w:i/>
        </w:rPr>
        <w:t>bagefter</w:t>
      </w:r>
      <w:r>
        <w:t xml:space="preserve">. </w:t>
      </w:r>
      <w:r>
        <w:rPr>
          <w:i/>
        </w:rPr>
        <w:t>(Læs mere: danmarkshistorien.dk – søg "retsopgøret efter besættelsen".)</w:t>
      </w:r>
    </w:p>
    <w:p>
      <w:pPr>
        <w:shd w:val="clear" w:fill="EEF1F6"/>
        <w:ind w:left="259" w:right="144"/>
      </w:pPr>
      <w:r>
        <w:rPr>
          <w:b/>
        </w:rPr>
        <w:t>Kildekritik:</w:t>
      </w:r>
      <w:r>
        <w:t xml:space="preserve"> Er en avis eller et opslag fra sejrsdagene i maj 1945 en neutral kilde? Hvilke følelser præger en kilde, der er lavet lige efter en krig?</w:t>
      </w:r>
    </w:p>
    <w:p>
      <w:r>
        <w:rPr>
          <w:b/>
        </w:rPr>
        <w:t>Roller:</w:t>
      </w:r>
      <w:r>
        <w:t xml:space="preserve"> en modstandsmand (vil have retfærdighed) · en, der samarbejdede med tyskerne (forsvarer sine valg) · en dommer (skal sikre en fair rettergang) · en journalist (vil have sandheden frem) · en almindelig borger (vil bare videre med livet).</w:t>
      </w:r>
    </w:p>
    <w:p>
      <w:r>
        <w:rPr>
          <w:b/>
        </w:rPr>
        <w:t>Spørgsmål til spillet:</w:t>
      </w:r>
      <w:r>
        <w:t xml:space="preserve"> Hvornår er det hævn, og hvornår er det retfærdighed? Er det rigtigt at dømme nogen efter en lov, der først blev lavet bagefter?</w:t>
      </w:r>
    </w:p>
    <w:p>
      <w:pPr>
        <w:pBdr>
          <w:bottom w:val="single" w:sz="6" w:space="1" w:color="BBBBBB"/>
        </w:pBdr>
      </w:pPr>
    </w:p>
    <w:p>
      <w:pPr>
        <w:pStyle w:val="Heading2"/>
      </w:pPr>
      <w:r>
        <w:t>Efter spillet – fra dengang til nu (skriv kort)</w:t>
      </w:r>
    </w:p>
    <w:p>
      <w:pPr>
        <w:pStyle w:val="ListNumber"/>
      </w:pPr>
      <w:r>
        <w:rPr>
          <w:b/>
        </w:rPr>
        <w:t>Træd ud af rollen:</w:t>
      </w:r>
      <w:r>
        <w:t xml:space="preserve"> Hvad var svært ved din rolle? Var der nogen, der "havde ret"?</w:t>
      </w:r>
    </w:p>
    <w:p>
      <w:pPr>
        <w:pStyle w:val="ListNumber"/>
      </w:pPr>
      <w:r>
        <w:rPr>
          <w:b/>
        </w:rPr>
        <w:t>Civilkurage i dag:</w:t>
      </w:r>
      <w:r>
        <w:t xml:space="preserve"> I 1943 turde mange almindelige mennesker hjælpe. Hvor ser vi mod – eller mangel på mod – i dag?</w:t>
      </w:r>
    </w:p>
    <w:p>
      <w:pPr>
        <w:pStyle w:val="ListNumber"/>
      </w:pPr>
      <w:r>
        <w:rPr>
          <w:b/>
        </w:rPr>
        <w:t>Opgør i dag:</w:t>
      </w:r>
      <w:r>
        <w:t xml:space="preserve"> Hvordan gør samfund i dag op med fortiden efter en krig eller et diktatur (fx sandhedskommissioner)? Er "hævn eller retfærdighed?" stadig et levende spørgsmål?</w:t>
      </w:r>
    </w:p>
    <w:p>
      <w:pPr>
        <w:pStyle w:val="Heading2"/>
      </w:pPr>
      <w:r>
        <w:t>Produkt (afleveres)</w:t>
      </w:r>
    </w:p>
    <w:p>
      <w:r>
        <w:t xml:space="preserve">Hver elev skriver et kort </w:t>
      </w:r>
      <w:r>
        <w:rPr>
          <w:b/>
        </w:rPr>
        <w:t>rolle-manuskript</w:t>
      </w:r>
      <w:r>
        <w:t xml:space="preserve">: din rolles standpunkt, dine 2–3 vigtigste argumenter, og </w:t>
      </w:r>
      <w:r>
        <w:rPr>
          <w:b/>
        </w:rPr>
        <w:t>den kilde</w:t>
      </w:r>
      <w:r>
        <w:t xml:space="preserve">, mindst ét af argumenterne bygger på. </w:t>
      </w:r>
      <w:r>
        <w:rPr>
          <w:i/>
        </w:rPr>
        <w:t>(Det er den genre, I skal kunne til den mundtlige prøve i historie.)</w:t>
      </w:r>
    </w:p>
    <w:p>
      <w:pPr>
        <w:pBdr>
          <w:bottom w:val="single" w:sz="6" w:space="1" w:color="BBBBBB"/>
        </w:pBdr>
      </w:pPr>
    </w:p>
    <w:p>
      <w:pPr>
        <w:pStyle w:val="Heading2"/>
      </w:pPr>
      <w:r>
        <w:t>Kilder – slå op og læs mere</w:t>
      </w:r>
    </w:p>
    <w:p>
      <w:r>
        <w:t xml:space="preserve">Alle kilder ligger frit på </w:t>
      </w:r>
      <w:r>
        <w:rPr>
          <w:b/>
        </w:rPr>
        <w:t>danmarkshistorien.dk</w:t>
      </w:r>
      <w:r>
        <w:t xml:space="preserve"> (Aarhus Universitet). Er et link flyttet, så søg på det fremhævede ord.</w:t>
      </w:r>
    </w:p>
    <w:p>
      <w:pPr>
        <w:pStyle w:val="ListBullet"/>
      </w:pPr>
      <w:r>
        <w:rPr>
          <w:b/>
        </w:rPr>
        <w:t>Flyvesedlen "Oprop!" (9. april 1940):</w:t>
      </w:r>
      <w:r>
        <w:t xml:space="preserve"> </w:t>
      </w:r>
      <w:hyperlink r:id="rId9">
        <w:r>
          <w:rPr>
            <w:color w:val="0563C1"/>
            <w:u w:val="single"/>
          </w:rPr>
          <w:t xml:space="preserve">danmarkshistorien.dk</w:t>
        </w:r>
      </w:hyperlink>
      <w:r>
        <w:t xml:space="preserve"> – søg "Oprop"</w:t>
      </w:r>
    </w:p>
    <w:p>
      <w:pPr>
        <w:pStyle w:val="ListBullet"/>
      </w:pPr>
      <w:r>
        <w:rPr>
          <w:b/>
        </w:rPr>
        <w:t>Jødeaktionen og flugten til Sverige (oktober 1943):</w:t>
      </w:r>
      <w:r>
        <w:t xml:space="preserve"> </w:t>
      </w:r>
      <w:hyperlink r:id="rId9">
        <w:r>
          <w:rPr>
            <w:color w:val="0563C1"/>
            <w:u w:val="single"/>
          </w:rPr>
          <w:t xml:space="preserve">danmarkshistorien.dk</w:t>
        </w:r>
      </w:hyperlink>
      <w:r>
        <w:t xml:space="preserve"> – søg "jødeaktionen 1943"</w:t>
      </w:r>
    </w:p>
    <w:p>
      <w:pPr>
        <w:pStyle w:val="ListBullet"/>
      </w:pPr>
      <w:r>
        <w:rPr>
          <w:b/>
        </w:rPr>
        <w:t>Samarbejdspolitikkens sammenbrud (29. august 1943):</w:t>
      </w:r>
      <w:r>
        <w:t xml:space="preserve"> </w:t>
      </w:r>
      <w:hyperlink r:id="rId9">
        <w:r>
          <w:rPr>
            <w:color w:val="0563C1"/>
            <w:u w:val="single"/>
          </w:rPr>
          <w:t xml:space="preserve">danmarkshistorien.dk</w:t>
        </w:r>
      </w:hyperlink>
      <w:r>
        <w:t xml:space="preserve"> – søg "29. august 1943"</w:t>
      </w:r>
    </w:p>
    <w:p>
      <w:pPr>
        <w:pStyle w:val="ListBullet"/>
      </w:pPr>
      <w:r>
        <w:rPr>
          <w:b/>
        </w:rPr>
        <w:t>Retsopgøret efter besættelsen:</w:t>
      </w:r>
      <w:r>
        <w:t xml:space="preserve"> </w:t>
      </w:r>
      <w:hyperlink r:id="rId9">
        <w:r>
          <w:rPr>
            <w:color w:val="0563C1"/>
            <w:u w:val="single"/>
          </w:rPr>
          <w:t xml:space="preserve">danmarkshistorien.dk</w:t>
        </w:r>
      </w:hyperlink>
      <w:r>
        <w:t xml:space="preserve"> – søg "retsopgøret"</w:t>
      </w:r>
    </w:p>
    <w:p>
      <w:pPr>
        <w:pBdr>
          <w:bottom w:val="single" w:sz="6" w:space="1" w:color="BBBBBB"/>
        </w:pBdr>
      </w:pPr>
    </w:p>
    <w:p>
      <w:pPr>
        <w:shd w:val="clear" w:fill="EEF1F6"/>
        <w:ind w:left="259" w:right="144"/>
      </w:pPr>
      <w:r>
        <w:rPr>
          <w:b/>
        </w:rPr>
        <w:t>Til læreren (kort):</w:t>
      </w:r>
      <w:r>
        <w:t xml:space="preserve"> Sæt ca. 45–60 min af pr. scenarie inkl. kildelæsning, eller vælg ét scenarie (B rammer kanonpunktet). Giv usikre elever ordstyrer- eller journalistrollen. Print en kilde pr. gruppe på forhånd. Hold det respektfuldt – særligt Scenarie B handler om virkelige menneskers liv. Kobl til Karakter-kamp-kortene (Hitler, Scavenius, Anne Frank, Churchill) og til Ondskab-forløbet (den banale ondskab).</w:t>
      </w:r>
    </w:p>
    <w:p>
      <w:r>
        <w:rPr>
          <w:i/>
        </w:rPr>
        <w:t>Materialet er et oplæg – ret frit til. God arbejdslyst!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nmarkshistorien.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