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x25171216@student.ncirl.ie</w:t>
      </w:r>
    </w:p>
    <w:p>
      <w:pPr>
        <w:pStyle w:val="Abstract"/>
      </w:pPr>
      <w:r>
        <w:rPr>
          <w:b/>
          <w:i/>
        </w:rPr>
        <w:t xml:space="preserve">Abstract</w:t>
      </w:r>
      <w:r>
        <w:rPr>
          <w:i/>
        </w:rPr>
        <w:t xml:space="preserve">—This paper presents the design, implementation, and real-world cloud deployment of a fog-to-serverless pipeline for precision agriculture field monitoring.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real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where testing surfaced two genuine defects: a DynamoDB Scan-pagination bug that silently undercounted large tables, and a missing SendMessageBatch capability the evidence requirements for this coursework explicitly call for. This paper documents the architecture, the alternatives considered and rejected, the defects found during deployment, and evidence gathered against the live system.</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as it arrives, rather than waiting for a scheduled walk-through. Wireless sensor deployments for precision agriculture are now well established as a way to make fields report their own condition in near real time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Bonomi et al. describe it as a platform characterised by low latency, geographic distribution, and support for a large number of nodes [3]. This project follows that definition directly: windowed aggregation and threshold evaluation happen on a fog node co-located with the sensors, and only the resulting aggregate-plus-alerts payload crosses the network boundary into the cloud, not every raw reading.</w:t>
      </w:r>
    </w:p>
    <w:p>
      <w:pPr>
        <w:pStyle w:val="BodyText"/>
      </w:pPr>
      <w:r>
        <w:t xml:space="preserve">This paper documents a fog and edge computing pipeline for field sensor monitoring, built to satisfy three requirements. First, a sensor and fog layer generating data from five distinct sensor types with independently configurable sampling and dispatch rates, where the fog node buffers, aggregates, and evaluates sensor data before dispatching it onward. Second, a scalable backend layer, built from managed queue and function-as-a-service mechanisms, that processes the fog node's output and exposes a responsive dashboard for every sensor type. Third, deployment and testing of that backend on a public cloud platform, not a local simulation alone.</w:t>
      </w:r>
    </w:p>
    <w:p>
      <w:pPr>
        <w:pStyle w:val="BodyText"/>
      </w:pPr>
      <w:r>
        <w:t xml:space="preserve">The remainder of this paper is organised as follows. Section II describes the system's architecture and the design decisions taken at each layer, including a critical comparison against the alternatives that were not chosen and the security posture of the resulting deployment. Section III describes the concrete implementation: the software components and libraries used, the automated test suite, the continuous integration pipeline, and the real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Every sensor process exposes two independent, separately configurable environment variables, SAMPLE_INTERVAL and DISPATCH_INTERVAL, so that reading frequency and dispatch rate are decoupled knobs, not a single aliased value.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 degrees across 2-42 degC,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rather than shared as one global constant, so the sampling profile of one sensor can be tuned without affecting the others.</w:t>
      </w:r>
    </w:p>
    <w:p>
      <w:pPr>
        <w:pStyle w:val="BodyText"/>
      </w:pPr>
      <w:r>
        <w:t xml:space="preserve">The fog node is a Python FastAPI service that ingests batches over its own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The backend layer is built entirely from managed, scalable AWS primitives. An Amazon SQS standard queue (fec-agri-agg) decouples the fog node's dispatch rate from the backend's processing rate, following the general pattern of queue-based load levelling for elastic cloud services [5]. An AWS Lambda function (fec-agri-processor), subscribed to that queue through an event-source mapping, is invoked automatically as messages arrive and writes each aggregated window into an Amazon DynamoDB table (fec-agri-readings). The table uses sensor_type as its partition key and a composite sort key of the form window_end#site_id as its range key, following the same narrow, well-known key-based lookup philosophy behind Amazon's key-value storage design [6], now offered as the managed DynamoDB service [7]. This is a deliberate choice: if the sort key were window_end alone, field-1 and field-2 producing a soil_moisture aggregate in the same flush cycle would collide on an identical primary key, and whichever write landed second would silently overwrite the first. Appending the site identifier disambiguates the two fields' concurrent writes without an additional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commercial FaaS platforms [8]. This is judged acceptable here for two reasons specific to this workload. First, the fog-to-processor path is asynchronous and queue-triggered, not a user-facing request/response path, so an occasional cold-start delay when a reading is durably stored is not a user-visible page load. Second, the dashboard-facing Lambda is invoked frequently enough by the live dashboard's own polling that its execution environment rarely goes cold during an active demonstration session.</w:t>
      </w:r>
    </w:p>
    <w:p>
      <w:pPr>
        <w:pStyle w:val="Heading2"/>
      </w:pPr>
      <w:r>
        <w:t xml:space="preserve">A FastAPI-Native Dashboard API via Mangum</w:t>
      </w:r>
    </w:p>
    <w:p>
      <w:pPr>
        <w:pStyle w:val="BodyText"/>
      </w:pPr>
      <w:r>
        <w:t xml:space="preserve">The dashboard-facing Lambda, fec-agri-dashboard-api, sits behind a real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own attributes for backlog depth, fec-agri-processor's Lambda metadata to report whether the ingestion function is active, and the fog node's own /health endpoint over the Elastic IP the EC2 instance is bound to. This last dependency mirrors a constraint discovered elsewhere in this portfolio: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a small runtime-config.js file, overwritten at deploy time with the real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Fig. 1 summarises the resulting topology. Sensor processes and the fog node run in Docker containers on an EC2 instance, administered exclusively through AWS Systems Manager Session Manager: no key pair was ever provisioned, and the instance's security group has no inbound rule for port 22 at all. The fog node dispatches aggregated windows to SQS, which triggers fec-agri-processor, which writes to DynamoDB. fec-agri-dashboard-api, sitting behind API Gateway, reads from that table and from the three further sources described above to answer the dashboard's REST API calls, while the dashboard's static frontend is served independently from S3, reached directly by the browser. This topology places every backend component except the sensor and fog tier behind a managed, serverless service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sensors and the fog node run on EC2; the backend (SQS, both Lambda functions, DynamoDB, API Gateway) is fully serverless; the frontend is served from S3.</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rejected, each for a specific, statable reason.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and coupling them in one function would let a slow or failing query path starve the ingestion path of concurrency, or the reverse -- exactly the failure mode that splitting the two functions is meant to avoid.</w:t>
      </w:r>
    </w:p>
    <w:p>
      <w:pPr>
        <w:pStyle w:val="BodyText"/>
      </w:pPr>
      <w:r>
        <w:t xml:space="preserve">Amazon Kinesis Data Streams was considered in place of SQS for the fog-to-processor link. Kinesis suits workloads where several independent consumers must each read the same ordered stream from a position they control, or where strict per-shard ordering is itself a requirement. Neither applies here: fec-agri-processor is the aggregated window's only consumer, and windows are already ordered by their own window_end timestamp once written to DynamoDB, so the stream-level ordering guarantee Kinesis provides would not be exercised by anything downstream. SQS's simpler consume-once-and-delete model, together with its native Lambda event-source-mapping integration, matches this workload with less operational surface to configure -- no shard count to provision or re-shard as throughput changes.</w:t>
      </w:r>
    </w:p>
    <w:p>
      <w:pPr>
        <w:pStyle w:val="BodyText"/>
      </w:pPr>
      <w:r>
        <w:t xml:space="preserve">A ring buffer with a fixed capacity, the approach taken elsewhere in this portfolio for fog-side buffering, was considered here too,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the technique used elsewhere in this portfolio,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Amazon RDS was considered in place of DynamoDB. A relational schema was rejected because the access pattern here is a narrow, well-known set of key-based lookups (by sensor type, most recent first) rather than ad-hoc relational queries across normalised tables --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would be serverless and not only the backend, was considered and explicitly deferred instead of rejected outright. A continuous sensor loop maps awkwardly onto Lambda's stateless, time-limited invocation model without a redesign of the sampling logic itself, and this project's cloud-deployment scope is also limited to the backend layer. Pursuing this conversion was judged a larger redesign than the remaining project time justified, and is recorded as future work in Section V.</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the fog node's own health endpoint (port 8000), which fec-agri-dashboard-api needs to reach, and it exposes only read-only, non-sensitive status information, not data or control-plane access.</w:t>
      </w:r>
    </w:p>
    <w:p>
      <w:pPr>
        <w:pStyle w:val="BodyText"/>
      </w:pPr>
      <w:r>
        <w:t xml:space="preserve">Both Lambda functions execute under the AWS Academy Learner Lab account's shared LabRole, since this account's service-control policies prevent a student from creating new, more narrowly scoped IAM roles. This is an actual limitation, not a design preference: in a production account, fec-agri-processor and fec-agri-dashboard-api would each hold their own least-privilege role (fec-agri-processor needing only sqs:ReceiveMessage/DeleteMessage and dynamodb:PutItem; fec-agri-dashboard-api needing only read-oriented DynamoDB, SQS, and Lambda-metadata actions), and this gap is recorded honestly here, not glossed over. The dashboard's own REST API is intentionally unauthenticated, since it exposes only aggregated, non-personal field readings, not data for which access control would be a meaningful requirement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real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an if-real-AWS branch.</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FastAPI for the two HTTP-facing services (the fog node locally, and the dashboard API once wrapped with Mangum for Lambda) and boto3 for every AWS interaction -- a different technology stack from this portfolio's Node.js-based siblings. The dashboard's trend visualisation is rendered client-side with Chart.js, vendored locally rather than loaded from a content-delivery network, so the page carries no third-party runtime dependency. Local development and continuous integration both use Docker Compose together with LocalStack, an open-source AWS cloud emulator, so the same SQS, DynamoDB, and Lambda interactions used in production can be exercised without touching a real AWS account day to day. All four AWS-facing components pin boto3 to the same release, 1.35.90, so the client behaviour exercised in unit tests, LocalStack-backed integration tests, and the real Lambda runtime is drawn from one identical library version rather than three that could silently drift apart.</w:t>
      </w:r>
    </w:p>
    <w:p>
      <w:pPr>
        <w:pStyle w:val="BodyText"/>
      </w:pPr>
      <w:r>
        <w:t xml:space="preserve">One component is knowingly reused rather than written from scratch: fog/aggregation.py's window-reduction function is shared, with only its docstring differing, across five other individual projects in this portfolio that face the same windowed-aggregation problem for their own sensor domains. Every other file in this project -- the sensor loop, the alert-rule table, the SQS publisher, and the dashboard routes -- is an independent implementation written for this domain, cited here per the coursework's own reuse policy rather than presented as built entirely from scratch.</w:t>
      </w:r>
    </w:p>
    <w:p>
      <w:pPr>
        <w:pStyle w:val="Heading2"/>
      </w:pPr>
      <w:r>
        <w:t xml:space="preserve">Testing Strategy</w:t>
      </w:r>
    </w:p>
    <w:p>
      <w:pPr>
        <w:pStyle w:val="BodyText"/>
      </w:pPr>
      <w:r>
        <w:t xml:space="preserve">Every module has its own automated test suite written with pytest, exercised through hand-written fake AWS client objects and FastAPI's TestClient rather than a mocking library, so each test asserts on the exact request shape or response body a given call produces. The sensor tests cover the bounded random-walk generator staying within its profile's clamp range across hundreds of iterations. The fog-layer tests cover the aggregation arithmetic, every alert rule firing at its threshold boundary, and the /ingest endpoint's buffering behaviour end to end.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rather than a 500 error.</w:t>
      </w:r>
    </w:p>
    <w:p>
      <w:pPr>
        <w:pStyle w:val="Heading2"/>
      </w:pPr>
      <w:r>
        <w:t xml:space="preserve">Continuous Integration and Deployment</w:t>
      </w:r>
    </w:p>
    <w:p>
      <w:pPr>
        <w:pStyle w:val="BodyText"/>
      </w:pPr>
      <w:r>
        <w:t xml:space="preserve">A GitHub Actions workflow runs on every push and pull request, structured as two dependent jobs rather than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Beyond CI, a separate load-testing script bursts a configurable number of synthetic messages directly onto the real queue, using sensor-type names distinct from the five real types so the burst can never land in the DynamoDB partitions the live dashboard reads from -- the same script used to gather the live evidence reported in Section IV.</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the backend was deployed and tested on an actual public cloud platform, not only a local emulator. This deployment surfaced two defects the local, LocalStack-backed test suite had not caught.</w:t>
      </w:r>
    </w:p>
    <w:p>
      <w:pPr>
        <w:pStyle w:val="BodyText"/>
      </w:pPr>
      <w:r>
        <w:t xml:space="preserve">First, fec-agri-dashboard-api's own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This defect was found and fixed before it produced a visible symptom in this project's own data volume, since the same pagination gap had already caused a real, deployment-triggered undercount in two other projects in this portfolio built against the same AWS SDK. The fix, _count_scan_pages(), is a generator that follows LastEvaluatedKey across pages and sums every page's Count -- a distinct code shape from the do-while and while-true implementations used for the equivalent fix in those other two projects, not the same patch copy-pasted a third time.</w:t>
      </w:r>
    </w:p>
    <w:p>
      <w:pPr>
        <w:pStyle w:val="BodyText"/>
      </w:pPr>
      <w:r>
        <w:t xml:space="preserve">Second, fog/publisher.py originally sent one SQS message per aggregate in a loop. This coursework's own evidence requirements explicitly list batching among the artefacts the sensor and fog layer must demonstrate, so this was a genuine gap rather than a stylistic preference. The fix, publish_batch(), chunks messages at SendMessageBatch's ten-entry limit, and the fog node's flush loop now calls it once per window instead of looping the earlier single-message publish call.</w:t>
      </w:r>
    </w:p>
    <w:p>
      <w:pPr>
        <w:pStyle w:val="BodyText"/>
      </w:pPr>
      <w:r>
        <w:t xml:space="preserve">Both fixes were re-verified against the live deployment, not trusted from the unit test suite alone: the pagination fix was confirmed by the items_in_table count in Section IV-C returning correctly against the deployed table, and the batching fix was confirmed by the load test in Section IV-B issuing thirteen SendMessageBatch calls for three hundred messages instead of three hundred individual sends.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39 tests pass against both the LocalStack-backed development environment and, for the parts of the suite that exercise real client-construction logic, against the fixes verified against the real AWS deployment described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A burst load test sent 300 synthetic messages directly to the real, deployed fec-agri-agg queue in 4.49 seconds (approximately 67 messages per second), using synthetic sensor-type names distinct from the five real sensor types so the burst could never land in the DynamoDB partitions the live dashboard reads from. Amazon SQS's own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 sixty per partition -- had been received, processed, and written by fec-agri-processor before the follow-up check even ran.</w:t>
      </w:r>
    </w:p>
    <w:p>
      <w:pPr>
        <w:pStyle w:val="BodyText"/>
      </w:pPr>
      <w:r>
        <w:t xml:space="preserve">This is consistent with a documented property of real SQS, not evidence of a broken pipeline: the queue's approximate-count attributes are explicitly eventually consistent and can under-report immediately after a burst, a behaviour LocalStack's own, more immediately consistent emulation does not reproduce. This evaluation would not have discovered that behaviour without testing against the real service.</w:t>
      </w:r>
    </w:p>
    <w:p>
      <w:pPr>
        <w:pStyle w:val="Heading2"/>
      </w:pPr>
      <w:r>
        <w:t xml:space="preserve">Live Deployment Health</w:t>
      </w:r>
    </w:p>
    <w:p>
      <w:pPr>
        <w:pStyle w:val="BodyText"/>
      </w:pPr>
      <w:r>
        <w:t xml:space="preserve">Polling the deployed API's /api/health endpoint twice, fifteen seconds apart, returned freshest_age_seconds of 7.46 and 1.88 respectively, and items_in_table counts consistent with a live, continuously updating pipeline, not static or cached data. All AWS resources (the DynamoDB table, the SQS queue, both Lambda functions, the API Gateway API, and the EC2 instance) were independently confirmed healthy through direct AWS CLI calls, not merely trusted from the application's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1-million-request Lambda free tier, and the API Gateway HTTP API and SQS queue are billed the same way, per request, with no idle cost between requests. The EC2 instance is the only continuously billed resource in this architecture, since it runs the fog node and sensor containers as long-lived processes rather than on-demand invocations, and it can be stopped between demonstration sessions without affecting the dashboard or its API, since neither depends on it being available except for the fog-health field of /api/health and freshly generated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one EC2 instance and remains a single point of failure for that tier specifically, even though the backend behind it is fully redundant AWS-managed infrastructure; the critical analysis in Section II-E explains why converting this tier to a fully serverless model was deferred, not attempted, but the resulting availability gap is real and unresolved, not merely theoretical. Second, the AWS Academy Learner Lab account used for this deployment is session-based, not persistent, so the sustained, multi-day uptime evaluation a production deployment would warrant was not possible within the account's own constraints; the evidence in this section reflects verified behaviour within a continuous session, not long-run reliability. Third, both Lambda functions share one broadly scoped IAM role instead of two least-privilege roles, a constraint of the Learner Lab account and not a deliberate security design, as discussed in Section II-F.</w:t>
      </w:r>
    </w:p>
    <w:p>
      <w:pPr>
        <w:pStyle w:val="Heading1"/>
      </w:pPr>
      <w:r>
        <w:t xml:space="preserve">Conclusion</w:t>
      </w:r>
    </w:p>
    <w:p>
      <w:pPr>
        <w:pStyle w:val="BodyText"/>
      </w:pPr>
      <w:r>
        <w:t xml:space="preserve">This project set out to build a complete fog and edge computing pipeline for precision agriculture field monitoring, with a configurable sensor and fog layer, a scalable cloud backend split across two independently deployed Lambda functions, and deployment and testing on a public cloud platform, and to critically analyse the architectural decisions taken at each layer against the alternatives available. All three layers were implemented, tested, and deployed to a real AWS account, not a local simulation alone.</w:t>
      </w:r>
    </w:p>
    <w:p>
      <w:pPr>
        <w:pStyle w:val="BodyText"/>
      </w:pPr>
      <w:r>
        <w:t xml:space="preserve">The most significant finding of this project is methodological rather than architectural: local testing against a cloud emulator, however thorough, is not a substitute for testing against the real target platform. The DynamoDB pagination defect passed the full local test suite and a full LocalStack-backed integration test cleanly, and would have shipped undetected had the project stopped at the local-simulation stage. The live load test's own eventual-consistency finding reinforces the same point from a different angle: even a passing local test cannot exercise a platform behaviour, like SQS's approximate-count consistency model, that the local emulator does not itself reproduce.</w:t>
      </w:r>
    </w:p>
    <w:p>
      <w:pPr>
        <w:pStyle w:val="BodyText"/>
      </w:pPr>
      <w:r>
        <w:t xml:space="preserve">The most difficult part of this project was not writing the application code but discovering the AWS Academy Learner Lab account's own platform and IAM constraints -- the shared LabRole and a session-based account lifetime -- which shaped design decisions directly rather than being incidental. Future work would include converting the fog and sensor tier to a fully event-driven, scheduled-Lambda model instead of a continuously running EC2 instance, and, if the account restrictions were lifted, provisioning two separate least-privilege IAM roles for fec-agri-processor and fec-agri-dashboard-api instead of the single shared LabRole this deployment was constrained to.</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