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A Fog Computing Pipeline for Data Center Environmental Monitoring: Design, Deployment, and Evaluation on AWS</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Abstract—This paper presents the design, implementation, and real-world cloud deployment of a fog and edge computing pipeline for data center environmental monitoring.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The complete system was deployed and tested on a real AWS account instead of relying solely on a local emulator, which surfaced defects invisible to local testing. These included credential-handling bugs that only manifest under temporary AWS credentials and a DynamoDB pagination bug that silently undercounted large table scans. This paper critically analyses the architectural decisions taken at each layer, the defects discovered during real deployment, and the lessons learned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A facility relying on a fixed inspection schedule instead of continuous sensing discovers these conditions only after the fact, precisely when a condition-driven system is meant to surface them immediately.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extends that model instead of replacing it. Bonomi et al. define fog computing as a platform that extends cloud services to the edge of the network, characterised by low latency, geographic distribution, and support for a large number of nodes [4]. This project adopts that definition: windowed aggregation and threshold evaluation are performed on a fog node co-located with the sensors, and only the resulting aggregate-plus-alerts payload, not every raw reading, crosses the network boundary into the cloud.</w:t>
      </w:r>
    </w:p>
    <w:p>
      <w:pPr>
        <w:pStyle w:val="BodyText"/>
      </w:pPr>
      <w:r>
        <w:t xml:space="preserve">This paper documents the design and construction of a fog and edge computing pipeline for this domain. The system was designed to satisfy three requirements at minimum. First, a sensor and fog layer generating data from five distinct sensor types with independently configurable sampling and dispatch rates, where the fog node buffers, aggregates, and evaluates sensor data before dispatching it onward. Second, a scalable backend layer, built from managed queue and function-as-a-service mechanisms,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This includes the separately deployed API backend that distinguishes this project's architecture,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real AWS deployment together with the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Every one of the ten resulting sensor processes exposes two independent, separately configurable environment variables, SAMPLE_INTERVAL and DISPATCH_INTERVAL, so that generation frequency and dispatch rate are decoupled knobs rather than an aliased value.</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The backend layer is built entirely from managed, scalable AWS primitives. An Amazon SQS standard queue (dce-hall-agg) decouples the fog node's dispatch rate from the backend's processing rate. An AWS Lambda function (dce-processor), subscribed to that queue via an event-source mapping, is invoked automatically as messages arrive, writing each aggregated window into an Amazon DynamoDB table (dce-readings). The table uses sensor_type as its partition key and a composite sort key of the form window_end#site_id as its range key. This follows the same partition-key philosophy behind Amazon's own eventually-consistent, highly available key-value store: a narrow, well-known set of key-based lookups rather than ad-hoc relational queries [9]. This design choice is deliberate: if the sort key were window_end alone, hall-1 and hall-2 producing an aggregate for the same sensor type in the same flush cycle would collide on an identical primary key. Whichever write landed second would silently overwrite the first. Appending the site identifier to the sort key disambiguates the two halls' concurrent writes without requiring any additional index.</w:t>
      </w:r>
    </w:p>
    <w:p>
      <w:pPr>
        <w:pStyle w:val="BodyText"/>
      </w:pPr>
      <w:r>
        <w:t xml:space="preserve">A commonly raised critique of Lambda-based architectures is cold-start latency, an initialisation delay incurred whenever an invocation finds no currently warm execution environment, a cost documented empirically across commercial FaaS platforms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The dashboard's HTML, CSS, and JavaScript are now served from an Amazon S3 bucket over the bucket's HTTPS endpoint, and the frontend calls the API Gateway's invoke URL directly. This URL is configured through a meta tag in place of a hard-coded value, and the dce-api Lambda's JSON responses carry an Access-Control-Allow-Origin header for the resulting cross-origin request.</w:t>
      </w:r>
    </w:p>
    <w:p>
      <w:pPr>
        <w:pStyle w:val="BodyText"/>
      </w:pPr>
      <w:r>
        <w:t xml:space="preserve">This mirrors a constraint discovered during a separate project in this portfolio: a raw EC2 public IP address on a non-standard port served over plain HTTP is exactly the traffic shape that campus and corporate WiFi networks commonly block by policy. Hosting the dashboard on EC2 at all would therefore have reintroduced a reachability risk that the fully serverless path avoids entirely.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an EC2 instance, managed entirely through AWS Systems Manager Session Manager in place of SSH. As a result, no key pair is provisioned, and no inbound SSH port is opened on the instance's security group. The fog node dispatches aggregated windows to an SQS queue, which triggers dce-processor, which writes to DynamoDB. dce-api, sitting behind API Gateway, reads from that same table (and from the queue, dce-processor's metadata, and the fog node's health/thresholds endpoints) to answer the dashboard's REST API calls. The dashboard's static frontend, by contrast, is served independently from Amazon S3 and reached directly by the browser. This topology places every backend component except the sensor and fog tier behind a managed, serverless service boundary.</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purl.oclc.org/ooxml/drawingml/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the pattern the rest of this portfolio's Node.js siblings use,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ring buffer both map awkwardly onto Lambda's stateless, time-limited invocation model without a redesign of the buffering logic itself. This project's cloud-deployment scope is also limited to the backend layer, not the sensor and fog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health and threshold endpoints (port 8000), which dce-api needs to reach, and it exposes only read-only, non-sensitive status information, not data or control-plane access.</w:t>
      </w:r>
    </w:p>
    <w:p>
      <w:pPr>
        <w:pStyle w:val="BodyText"/>
      </w:pPr>
      <w:r>
        <w:t xml:space="preserve">Both Lambda functions execute under the AWS Academy Learner Lab account's shared LabRole, since this account's service-control policies prevent a student from creating new, more narrowly scoped IAM roles. This is an actual limitation, not a design preference: in a production account, dce-processor and dce-api would each hold their own least-privilege role (dce-processor needing only sqs:ReceiveMessage/DeleteMessage and dynamodb:PutItem; dce-api needing only read-oriented DynamoDB, SQS, and Lambda-metadata actions). This gap is recorded honestly here, not glossed over. The dashboard's REST API is intentionally unauthenticated, since it exposes only aggregated, non-personal environmental readings for a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dce-api components are all implemented in Node.js 20 using plain CommonJS (no TypeScript build step) and the official AWS SDK for JavaScript v3 for every AWS interaction. In place of a web framework such as Express, they rely on Node's built-in http module, keeping the dependency surface deliberately small. The dashboard's trend visualisation is rendered client-side with Chart.js. The library is vendored locally, not loaded from a content-delivery network, so the page carries no third-party runtime dependency. Local development and continuous integration both use Docker Compose together with LocalStack, an open-source AWS cloud emulator, so the same SQS, DynamoDB, and Lambda interactions used in production can be exercised without touching a real AWS account during day-to-day development.</w:t>
      </w:r>
    </w:p>
    <w:p>
      <w:pPr>
        <w:pStyle w:val="Heading2"/>
      </w:pPr>
      <w:r>
        <w:t xml:space="preserve">Testing Strategy</w:t>
      </w:r>
    </w:p>
    <w:p>
      <w:pPr>
        <w:pStyle w:val="BodyText"/>
      </w:pPr>
      <w:r>
        <w:t xml:space="preserve">Every module has an automated test suite written with Node's built-in test runner, exercised through hand-written fake AWS client objects rather than mocking libraries. Each unit test therefore asserts on the exact request shape sent to a given AWS SDK call.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Beyond unit tests, a load-testing script bursts a configurable number of synthetic messages onto the real queue. It makes two assertions: first, that the queue depth is non-zero immediately after the burst, confirming the messages reached SQS and were not silently dropped; second, that the queue depth has either fully drained or measurably decreased within a timeout window. This second, timeout-tolerant check allows for the underlying Lambda concurrency ceiling without treating a slower-than-expected drain as a hard failure.</w:t>
      </w:r>
    </w:p>
    <w:p>
      <w:pPr>
        <w:pStyle w:val="Heading2"/>
      </w:pPr>
      <w:r>
        <w:t xml:space="preserve">Continuous Integration and Deployment</w:t>
      </w:r>
    </w:p>
    <w:p>
      <w:pPr>
        <w:pStyle w:val="BodyText"/>
      </w:pPr>
      <w:r>
        <w:t xml:space="preserve">A GitHub Actions workflow runs the full automated test suite for all five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and verifies that the credentials resolve to the expected AWS account before doing anything else. Only then does it start the instance, wait for its Systems Manager agent to register, and re-verify that the fog node is reachable both directly and through dce-api's gateway field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As a result, the backend was deployed and tested on an actual public cloud platform rather than only a local emulator. This real deployment surfaced two classes of defect that the local, LocalStack-backed test suite had not caught.</w:t>
      </w:r>
    </w:p>
    <w:p>
      <w:pPr>
        <w:pStyle w:val="BodyText"/>
      </w:pPr>
      <w:r>
        <w:t xml:space="preserve">First, three separate files across the fog, processor, and dce-api components constructed their AWS SDK client credentials using a check that was true in both the local and the real-AWS case. Whenever an AWS access key environment variable was present, the code applied a hardcoded, LocalStack-only static credential pair; one file did so unconditionally, with no check at all. Because real AWS Lambda and EC2 execution environments always populate that same environment variable automatically, with temporary, session-token-bearing credentials, this logic silently discarded the real temporary credentials in favour of the hardcoded pair on every real deployment. This would have caused every DynamoDB and SQS call to fail authentication in production, despite passing every LocalStack-backed test. The fix was to gate the hardcoded override on the presence of an explicit LocalStack endpoint override instead, the only condition actually unique to the local-emulator case. Each of the three files expressed this gating logic with a different code shape, not the same patch copy-pasted three times.</w:t>
      </w:r>
    </w:p>
    <w:p>
      <w:pPr>
        <w:pStyle w:val="BodyText"/>
      </w:pPr>
      <w:r>
        <w:t xml:space="preserve">Second, dce-api's backend-stats endpoint reported the total number of items stored in DynamoDB via a COUNT-select Scan call. A COUNT-select scan only counts the single page it reads, typically capped around 1MB of table data; a table larger than that returns a LastEvaluatedKey that must be followed with a further scan, or the reported count silently undercounts the table. This defect was found and fixed before it manifested as a visible symptom in this project's data volume. The same pagination gap had already caused a real, deployment-triggered undercount in a separate project in this portfolio built against the same AWS SDK. The fix follows LastEvaluatedKey across pages and sums every page's Count, with two new tests covering the multi-page-summing and scan-failure cases.</w:t>
      </w:r>
    </w:p>
    <w:p>
      <w:pPr>
        <w:pStyle w:val="BodyText"/>
      </w:pPr>
      <w:r>
        <w:t xml:space="preserve">Both defects were fixed and re-verified against the live deployment: the credential fix was confirmed via a DynamoDB write and SQS receive succeeding end to end after redeployment. The pagination fix was confirmed by a real items_in_table count returned correctly against the deployed table, rather than trusted from the unit test suite alone. The source code, including the fixes described above, is available at https://github.com/nithinveshala/fog-and-edge,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114 tests pass against both the LocalStack-backed development environment and, for the parts of the suite that exercise real client-construction logic, against the fixes verified against the real AWS deployment described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A burst load test sent 300 synthetic messages directly to the real, deployed dce-hall-agg queue in 5.47 seconds (approximately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This is consistent with a documented property of real SQS rather than evidence of a broken pipeline. The queue's own approximate-count attributes are explicitly eventually consistent and can under-report immediately after a burst, a behaviour that LocalStack's more immediately consistent emulation does not reproduce. This evaluation would not have discovered that behaviour without testing against the real service.</w:t>
      </w:r>
    </w:p>
    <w:p>
      <w:pPr>
        <w:pStyle w:val="Heading2"/>
      </w:pPr>
      <w:r>
        <w:t xml:space="preserve">Live Deployment Health</w:t>
      </w:r>
    </w:p>
    <w:p>
      <w:pPr>
        <w:pStyle w:val="BodyText"/>
      </w:pPr>
      <w:r>
        <w:t xml:space="preserve">Polling the deployed API's /api/health endpoint twice, fifteen seconds apart, returned freshest_age_seconds of 7.429 and 3.357 respectively, and items_in_table counts consistent with a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Neither the dashboard nor its API depends on the instance being available, except for the gateway field of /api/health and freshly generated sensor data.</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II-F explains why converting this tier to a fully serverless model was deferred, not attempted, but the resulting availability gap is real and unresolved, not merely theoretical. Second, the AWS Academy Learner Lab account used for this deployment is session-based, not persistent, so the sustained, multi-day uptime evaluation a production deployment would warrant was not possible within the account's constraints. The evaluation in this section reflects verified behaviour within one continuous session, not long-run reliability. Third, both Lambda functions share one broadly scoped IAM role instead of two least-privilege roles, a constraint of the Learner Lab account and not a deliberate security design, as discussed in Section II-G.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data center environmental monitoring. The pipeline comprised a configurable sensor and fog layer, a scalable cloud backend split across two independently deployed Lambda functions, and deployment and testing on a public cloud platform. The project also aimed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Both defects discovered during the real AWS deployment, the credential-handling bug and the DynamoDB pagination bug, passed the full local test suite and a full LocalStack-backed integration test cleanly, and would have shipped undetected had the project stopped at the local-simulation stage. The live load test's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application code but discovering the AWS Academy Learner Lab account's platform and IAM constraints. Several of these, including the shared LabRole and an account lifetime that was session-based, not persistent, shaped design decisions outright; they were not incidental factors. Future work would include converting the fog and sensor tier itself to a fully event-driven, scheduled-Lambda model in place of a continuously running EC2 instance.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Fog Computing Pipeline for Data Center Environmental Monitoring: Design, Deployment, and Evaluation on AWS</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Fog Computing Pipeline for Data Center Environmental Monitoring: Design, Deployment, and Evaluation on AWS</dc:title>
  <dc:subject/>
  <dc:creator>Nithin</dc:creator>
  <cp:keywords/>
  <cp:lastModifiedBy>Nithin</cp:lastModifiedBy>
  <cp:revision>2</cp:revision>
  <dcterms:created xsi:type="dcterms:W3CDTF">2026-07-14T00:00:00Z</dcterms:created>
  <dcterms:modified xsi:type="dcterms:W3CDTF">2026-07-14T00:00:00Z</dcterms:modified>
</cp:coreProperties>
</file>