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Termos de Uso</w:t>
      </w:r>
    </w:p>
    <w:p>
      <w:pPr>
        <w:spacing w:after="240"/>
      </w:pPr>
      <w:r>
        <w:rPr>
          <w:b/>
          <w:color w:val="7600C8"/>
        </w:rPr>
        <w:t>VALLEX | ServiçoFácil  ·  Rascunho para análise jurídica</w:t>
      </w:r>
    </w:p>
    <w:p>
      <w:pPr>
        <w:spacing w:after="160"/>
      </w:pPr>
      <w:r>
        <w:t>Este documento apresenta as regras propostas para clientes e prestadores que usam a vitrine e a área do prestador. A advogada pode revisar a relação entre VALLEX, prestadores e clientes, os termos de assinatura e os limites de responsabilidade antes da adoção.</w:t>
      </w:r>
    </w:p>
    <w:p>
      <w:pPr>
        <w:spacing w:after="280"/>
      </w:pPr>
      <w:r>
        <w:rPr>
          <w:b/>
        </w:rPr>
        <w:t xml:space="preserve">Atualizado em 14 de outubro de 2026. </w:t>
      </w:r>
      <w:r>
        <w:t>Documento de trabalho: revisar, corrigir e aprovar antes de qualquer publicação ou uso com clientes.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4ECFB"/>
          </w:tcPr>
          <w:p>
            <w:pPr>
              <w:spacing w:after="60"/>
            </w:pPr>
            <w:r>
              <w:rPr>
                <w:b/>
                <w:color w:val="7600C8"/>
              </w:rPr>
              <w:t>PONTO DE REVISÃO</w:t>
            </w:r>
          </w:p>
          <w:p>
            <w:pPr>
              <w:spacing w:after="60"/>
            </w:pPr>
            <w:r>
              <w:t>A revisão deve considerar a operação real da VALLEX, os fluxos atuais do ServiçoFácil, as integrações e as obrigações aplicáveis. Os trechos ainda dependentes de confirmação estão indicados no documento ou na pauta separada.</w:t>
            </w:r>
          </w:p>
        </w:tc>
      </w:tr>
    </w:tbl>
    <w:p/>
    <w:p>
      <w:pPr>
        <w:pStyle w:val="Heading1"/>
      </w:pPr>
      <w:r>
        <w:t>1. Sobre o ServiçoFácil</w:t>
      </w:r>
    </w:p>
    <w:p>
      <w:r>
        <w:t>O ServiçoFácil é uma plataforma da VALLEX que ajuda clientes a encontrar prestadores e enviar solicitações. Também oferece ferramentas para o prestador apresentar o negócio e organizar solicitações, propostas, agenda, equipe e informações financeiras.</w:t>
      </w:r>
    </w:p>
    <w:p>
      <w:r>
        <w:t>A plataforma registra e encaminha pedidos de contato. No fluxo atual, o prestador e o cliente combinam diretamente o escopo, o preço, a disponibilidade, a execução e o pagamento do serviço. O ServiçoFácil não recebe o pagamento do serviço contratado entre eles.</w:t>
      </w:r>
    </w:p>
    <w:p>
      <w:pPr>
        <w:pStyle w:val="Heading1"/>
      </w:pPr>
      <w:r>
        <w:t>2. Regras para clientes</w:t>
      </w:r>
    </w:p>
    <w:p>
      <w:pPr>
        <w:pStyle w:val="ListBullet"/>
        <w:ind w:left="360" w:hanging="216"/>
      </w:pPr>
      <w:r>
        <w:t>Informe dados corretos e use um contato que possa receber respostas.</w:t>
      </w:r>
    </w:p>
    <w:p>
      <w:pPr>
        <w:pStyle w:val="ListBullet"/>
        <w:ind w:left="360" w:hanging="216"/>
      </w:pPr>
      <w:r>
        <w:t>Envie pedidos relacionados ao serviço selecionado e não inclua senhas ou dados pessoais desnecessários.</w:t>
      </w:r>
    </w:p>
    <w:p>
      <w:pPr>
        <w:pStyle w:val="ListBullet"/>
        <w:ind w:left="360" w:hanging="216"/>
      </w:pPr>
      <w:r>
        <w:t>Combine com o prestador, antes da contratação, preço, materiais, prazo, local, pagamento, cancelamento e demais condições.</w:t>
      </w:r>
    </w:p>
    <w:p>
      <w:pPr>
        <w:pStyle w:val="ListBullet"/>
        <w:ind w:left="360" w:hanging="216"/>
      </w:pPr>
      <w:r>
        <w:t>Confira a identidade e as qualificações do profissional quando forem relevantes para o serviço.</w:t>
      </w:r>
    </w:p>
    <w:p>
      <w:pPr>
        <w:pStyle w:val="Heading1"/>
      </w:pPr>
      <w:r>
        <w:t>3. Regras para prestadores</w:t>
      </w:r>
    </w:p>
    <w:p>
      <w:pPr>
        <w:pStyle w:val="ListBullet"/>
        <w:ind w:left="360" w:hanging="216"/>
      </w:pPr>
      <w:r>
        <w:t>Mantenha atualizados o nome do negócio, a descrição, os serviços, a região de atendimento e os canais que decidiu tornar públicos.</w:t>
      </w:r>
    </w:p>
    <w:p>
      <w:pPr>
        <w:pStyle w:val="ListBullet"/>
        <w:ind w:left="360" w:hanging="216"/>
      </w:pPr>
      <w:r>
        <w:t>Publique apenas informações, fotos, marcas e materiais que tenha autorização para usar.</w:t>
      </w:r>
    </w:p>
    <w:p>
      <w:pPr>
        <w:pStyle w:val="ListBullet"/>
        <w:ind w:left="360" w:hanging="216"/>
      </w:pPr>
      <w:r>
        <w:t>Informe corretamente valores, disponibilidade, qualificações e limitações dos serviços oferecidos.</w:t>
      </w:r>
    </w:p>
    <w:p>
      <w:pPr>
        <w:pStyle w:val="ListBullet"/>
        <w:ind w:left="360" w:hanging="216"/>
      </w:pPr>
      <w:r>
        <w:t>Proteja suas credenciais e responda pelos atos realizados por sua conta e pelos acessos concedidos à equipe.</w:t>
      </w:r>
    </w:p>
    <w:p>
      <w:pPr>
        <w:pStyle w:val="ListBullet"/>
        <w:ind w:left="360" w:hanging="216"/>
      </w:pPr>
      <w:r>
        <w:t>Use os registros financeiros como ferramenta de organização; eles não substituem escrituração contábil, orientação tributária ou conferência profissional.</w:t>
      </w:r>
    </w:p>
    <w:p>
      <w:pPr>
        <w:pStyle w:val="Heading1"/>
      </w:pPr>
      <w:r>
        <w:t>4. Relação entre cliente e prestador</w:t>
      </w:r>
    </w:p>
    <w:p>
      <w:r>
        <w:t>O prestador é responsável por avaliar o pedido, apresentar a proposta, informar condições, executar o serviço e tratar diretamente com o cliente sobre o atendimento. O envio de uma solicitação não confirma contratação, disponibilidade ou resultado. A VALLEX não garante que haverá resposta, orçamento ou contratação.</w:t>
      </w:r>
    </w:p>
    <w:p>
      <w:r>
        <w:t>A VALLEX pode receber relatos sobre uso da plataforma e tomar medidas relacionadas às contas e conteúdos, mas esse canal não substitui a solução direta entre as partes nem os direitos e meios legais de cada pessoa.</w:t>
      </w:r>
    </w:p>
    <w:p>
      <w:pPr>
        <w:pStyle w:val="Heading1"/>
      </w:pPr>
      <w:r>
        <w:t>5. Conta, assinatura e pagamentos</w:t>
      </w:r>
    </w:p>
    <w:p>
      <w:r>
        <w:t>O ServiçoFácil é operado por 64.543.250 VALQUIMAR SILVA DOS SANTOS, CNPJ 64.543.250/0001-50, sob responsabilidade de Valquimar Silva dos Santos, com endereço comercial cadastrado em Rua Rio de Janeiro, nº 366, Casa 02, Quadra 23, Lote 12, Vila Jardim São Judas Tadeu, Goiânia/GO, CEP 74685-410. Este endereço identifica a empresa e não é um local de atendimento presencial ao público. A área do prestador exige uma conta individual. Os recursos e limites de cada plano são apresentados na página de planos e no checkout. As cobranças de assinatura são processadas pelo Asaas conforme as condições exibidas antes da contratação.</w:t>
      </w:r>
    </w:p>
    <w:p>
      <w:r>
        <w:t>A assinatura do ServiçoFácil é separada do valor dos serviços prestados aos clientes. A VALLEX não processa esses pagamentos de serviço no fluxo atual. O prestador pode cancelar a renovação na área de planos. O cancelamento interrompe as próximas renovações, e o acesso permanece até o fim do período pago. Esse cancelamento não é, por si só, um pedido de reembolso nem afasta direitos previstos em lei, inclusive o direito de arrependimento quando aplicável. Para solicitar análise de reembolso, use a página de Contato; quando devido, o estorno será encaminhado ao meio de pagamento conforme a legislação e as regras do provedor de cobrança.</w:t>
      </w:r>
    </w:p>
    <w:p>
      <w:pPr>
        <w:pStyle w:val="Heading1"/>
      </w:pPr>
      <w:r>
        <w:t>6. Conteúdo e uso adequado</w:t>
      </w:r>
    </w:p>
    <w:p>
      <w:r>
        <w:t>Você mantém os direitos sobre o conteúdo que envia. Ao publicar dados, descrição, fotos ou logotipo na vitrine, autoriza a VALLEX a exibi-los dentro do ServiçoFácil e em sua divulgação diretamente relacionada à plataforma enquanto o conteúdo estiver publicado. Você pode atualizar ou retirar o conteúdo pela área disponível, sujeito à conservação de registros que precisem ser mantidos por razões legais ou de segurança.</w:t>
      </w:r>
    </w:p>
    <w:p>
      <w:r>
        <w:t>Não é permitido usar a plataforma para fraude, assédio, discriminação, violação de direitos, envio de conteúdo ilegal, tentativa de acesso não autorizado ou coleta de dados de outras pessoas sem finalidade legítima.</w:t>
      </w:r>
    </w:p>
    <w:p>
      <w:pPr>
        <w:pStyle w:val="Heading1"/>
      </w:pPr>
      <w:r>
        <w:t>7. Disponibilidade e mudanças</w:t>
      </w:r>
    </w:p>
    <w:p>
      <w:r>
        <w:t>Recursos podem passar por manutenção, correções e evolução. Se uma conta ou conteúdo aparentar violar estes termos ou a lei, a VALLEX poderá analisar o caso e limitar temporariamente o acesso quando necessário, buscando comunicar o responsável pelos canais cadastrados.</w:t>
      </w:r>
    </w:p>
    <w:p>
      <w:pPr>
        <w:pStyle w:val="Heading1"/>
      </w:pPr>
      <w:r>
        <w:t>8. Atendimento, dúvidas e reclamações</w:t>
      </w:r>
    </w:p>
    <w:p>
      <w:r>
        <w:t>Para tratar de um serviço, procure primeiro o prestador pelos canais exibidos na vitrine. Para problemas relacionados à plataforma, conta ou assinatura, use a página de Contato ou escreva para vallexbusiness@gmail.com. O formulário confirma o recebimento no envio. A VALLEX busca responder às solicitações em até cinco dias, observados os prazos legais aplicáveis. Inclua apenas as informações necessárias para localizar o caso.</w:t>
      </w:r>
    </w:p>
    <w:p>
      <w:r>
        <w:t>A VALLEX ainda não está indicando nesta página um perfil oficial da empresa no Reclame Aqui. Links externos só serão exibidos após confirmação do perfil oficial correspondente.</w:t>
      </w:r>
    </w:p>
    <w:p>
      <w:pPr>
        <w:pStyle w:val="Heading1"/>
      </w:pPr>
      <w:r>
        <w:t>9. Privacidade e contato</w:t>
      </w:r>
    </w:p>
    <w:p>
      <w:r>
        <w:t>O tratamento de dados pessoais é descrito na Política de Privacidade. Para falar com a VALLEX, use vallexbusiness@gmail.com ou o telefone +55 (62) 98540-8497.</w:t>
      </w:r>
    </w:p>
    <w:sectPr w:rsidR="00FC693F" w:rsidRPr="0006063C" w:rsidSect="00034616">
      <w:footerReference w:type="default" r:id="rId9"/>
      <w:pgSz w:w="12240" w:h="15840"/>
      <w:pgMar w:top="1123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6579"/>
        <w:sz w:val="16"/>
      </w:rPr>
      <w:t>VALLEX | ServiçoFácil — Rascunho confidencial para revisão jurídica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1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7600C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7600C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