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8"/>
          <w:sz w:val="44"/>
          <w:szCs w:val="44"/>
        </w:rPr>
        <w:t xml:space="preserve">Defect Report</w:t>
      </w:r>
    </w:p>
    <w:p>
      <w:pPr>
        <w:spacing w:after="300"/>
        <w:jc w:val="center"/>
      </w:pPr>
      <w:r>
        <w:rPr>
          <w:color w:val="555555"/>
          <w:sz w:val="26"/>
          <w:szCs w:val="26"/>
        </w:rPr>
        <w:t xml:space="preserve">Tichi Application – Login Functionality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50"/>
        <w:gridCol w:w="1150"/>
        <w:gridCol w:w="1150"/>
      </w:tblGrid>
      <w:tr>
        <w:tc>
          <w:tcPr>
            <w:tcW w:type="dxa" w:w="2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Defect ID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DEF-01</w:t>
            </w:r>
          </w:p>
        </w:tc>
        <w:tc>
          <w:tcPr>
            <w:tcW w:type="dxa" w:w="11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 Reported</w:t>
            </w:r>
          </w:p>
        </w:tc>
        <w:tc>
          <w:tcPr>
            <w:tcW w:type="dxa" w:w="1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2026-07-02</w:t>
            </w:r>
          </w:p>
        </w:tc>
      </w:tr>
      <w:tr>
        <w:tc>
          <w:tcPr>
            <w:tcW w:type="dxa" w:w="2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050"/>
            <w:gridSpan w:val="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 allows user login with an invalid email format</w:t>
            </w:r>
          </w:p>
        </w:tc>
      </w:tr>
      <w:tr>
        <w:tc>
          <w:tcPr>
            <w:tcW w:type="dxa" w:w="2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11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Reported By</w:t>
            </w:r>
          </w:p>
        </w:tc>
        <w:tc>
          <w:tcPr>
            <w:tcW w:type="dxa" w:w="1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QA Intern</w:t>
            </w:r>
          </w:p>
        </w:tc>
      </w:tr>
      <w:tr>
        <w:tc>
          <w:tcPr>
            <w:tcW w:type="dxa" w:w="2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Major</w:t>
            </w:r>
          </w:p>
        </w:tc>
        <w:tc>
          <w:tcPr>
            <w:tcW w:type="dxa" w:w="11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New / Open</w:t>
            </w:r>
          </w:p>
        </w:tc>
        <w:tc>
          <w:tcPr>
            <w:tcW w:type="dxa" w:w="11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Build/Version</w:t>
            </w:r>
          </w:p>
        </w:tc>
        <w:tc>
          <w:tcPr>
            <w:tcW w:type="dxa" w:w="1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Stage</w:t>
            </w:r>
          </w:p>
        </w:tc>
      </w:tr>
      <w:tr>
        <w:tc>
          <w:tcPr>
            <w:tcW w:type="dxa" w:w="2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50"/>
            <w:gridSpan w:val="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URL: https://tichi-app-webapp-stage.web.app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Browser: Google Chrome (latest)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OS: Windows 11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4E78"/>
        </w:rPr>
        <w:t xml:space="preserve">Description</w:t>
      </w:r>
    </w:p>
    <w:p>
      <w:r>
        <w:t xml:space="preserve">The Login page does not validate the format of the email address entered in the Email field. The application allows a user to successfully log in even when the value entered does not conform to a standard email format (e.g. missing '@' symbol, missing domain, or missing top-level domain). This indicates that client-side and/or server-side email format validation is either missing or not functioning as expected on the Login screen.</w:t>
      </w:r>
    </w:p>
    <w:p>
      <w:pPr>
        <w:pStyle w:val="Heading2"/>
        <w:spacing w:after="120" w:before="300"/>
      </w:pPr>
      <w:r>
        <w:rPr>
          <w:b/>
          <w:bCs/>
          <w:color w:val="1F4E78"/>
        </w:rPr>
        <w:t xml:space="preserve">Steps to Reproduce</w:t>
      </w:r>
    </w:p>
    <w:p>
      <w:pPr>
        <w:pStyle w:val="ListParagraph"/>
        <w:numPr>
          <w:ilvl w:val="0"/>
          <w:numId w:val="2"/>
        </w:numPr>
      </w:pPr>
      <w:r>
        <w:t xml:space="preserve">Navigate to the Tichi application: https://tichi-app-webapp-stage.web.app</w:t>
      </w:r>
    </w:p>
    <w:p>
      <w:pPr>
        <w:pStyle w:val="ListParagraph"/>
        <w:numPr>
          <w:ilvl w:val="0"/>
          <w:numId w:val="2"/>
        </w:numPr>
      </w:pPr>
      <w:r>
        <w:t xml:space="preserve">Go to the Login page.</w:t>
      </w:r>
    </w:p>
    <w:p>
      <w:pPr>
        <w:pStyle w:val="ListParagraph"/>
        <w:numPr>
          <w:ilvl w:val="0"/>
          <w:numId w:val="2"/>
        </w:numPr>
      </w:pPr>
      <w:r>
        <w:t xml:space="preserve">In the Email field, enter a value that is not a valid email format, e.g. 'testuser.com' or 'test@invalid'.</w:t>
      </w:r>
    </w:p>
    <w:p>
      <w:pPr>
        <w:pStyle w:val="ListParagraph"/>
        <w:numPr>
          <w:ilvl w:val="0"/>
          <w:numId w:val="2"/>
        </w:numPr>
      </w:pPr>
      <w:r>
        <w:t xml:space="preserve">Enter a valid/correct password associated with an existing account (or the corresponding password if the system maps it internally).</w:t>
      </w:r>
    </w:p>
    <w:p>
      <w:pPr>
        <w:pStyle w:val="ListParagraph"/>
        <w:numPr>
          <w:ilvl w:val="0"/>
          <w:numId w:val="2"/>
        </w:numPr>
      </w:pPr>
      <w:r>
        <w:t xml:space="preserve">Click the 'Login' button.</w:t>
      </w:r>
    </w:p>
    <w:p>
      <w:pPr>
        <w:pStyle w:val="ListParagraph"/>
        <w:numPr>
          <w:ilvl w:val="0"/>
          <w:numId w:val="2"/>
        </w:numPr>
      </w:pPr>
      <w:r>
        <w:t xml:space="preserve">Observe the result.</w:t>
      </w:r>
    </w:p>
    <w:p>
      <w:pPr>
        <w:pStyle w:val="Heading2"/>
        <w:spacing w:after="120" w:before="300"/>
      </w:pPr>
      <w:r>
        <w:rPr>
          <w:b/>
          <w:bCs/>
          <w:color w:val="1F4E78"/>
        </w:rPr>
        <w:t xml:space="preserve">Expected Result</w:t>
      </w:r>
    </w:p>
    <w:p>
      <w:r>
        <w:t xml:space="preserve">The system should validate the Email field format before allowing submission. On entering an invalid email format, a validation error message (e.g. 'Please enter a valid email address') should be displayed, the Login request should not be processed, and the user should not be logged in.</w:t>
      </w:r>
    </w:p>
    <w:p>
      <w:pPr>
        <w:pStyle w:val="Heading2"/>
        <w:spacing w:after="120" w:before="300"/>
      </w:pPr>
      <w:r>
        <w:rPr>
          <w:b/>
          <w:bCs/>
          <w:color w:val="C00000"/>
        </w:rPr>
        <w:t xml:space="preserve">Actual Result</w:t>
      </w:r>
    </w:p>
    <w:p>
      <w:r>
        <w:t xml:space="preserve">The application accepts the invalid email format without displaying any validation error and allows the user to log in successfully.</w:t>
      </w:r>
    </w:p>
    <w:p>
      <w:pPr>
        <w:pStyle w:val="Heading2"/>
        <w:spacing w:after="120" w:before="300"/>
      </w:pPr>
      <w:r>
        <w:rPr>
          <w:b/>
          <w:bCs/>
          <w:color w:val="1F4E78"/>
        </w:rPr>
        <w:t xml:space="preserve">Impact / Risk</w:t>
      </w:r>
    </w:p>
    <w:p>
      <w:r>
        <w:t xml:space="preserve">Missing email format validation can lead to inconsistent or corrupt user data in the system, weakens input validation standards, and may indicate that other related security or data-integrity checks are also missing on the Login page. This can affect downstream features that rely on a well-formed email address (e.g. password reset, email notifications).</w:t>
      </w:r>
    </w:p>
    <w:p>
      <w:pPr>
        <w:pStyle w:val="Heading2"/>
        <w:spacing w:after="120" w:before="300"/>
      </w:pPr>
      <w:r>
        <w:rPr>
          <w:b/>
          <w:bCs/>
          <w:color w:val="1F4E78"/>
        </w:rPr>
        <w:t xml:space="preserve">Suggested Fix / Recommendation</w:t>
      </w:r>
    </w:p>
    <w:p>
      <w:r>
        <w:t xml:space="preserve">Implement client-side and server-side email format validation (standard email regex / RFC 5322 compliant check) on the Login page's Email field, and display a clear inline error message when the format is invalid, consistent with the validation already expected on the Signup page.</w:t>
      </w:r>
    </w:p>
    <w:p>
      <w:pPr>
        <w:pStyle w:val="Heading2"/>
        <w:spacing w:after="120" w:before="300"/>
      </w:pPr>
      <w:r>
        <w:rPr>
          <w:b/>
          <w:bCs/>
          <w:color w:val="1F4E78"/>
        </w:rPr>
        <w:t xml:space="preserve">Attachments</w:t>
      </w:r>
    </w:p>
    <w:p>
      <w:r>
        <w:rPr>
          <w:i/>
          <w:iCs/>
          <w:color w:val="777777"/>
        </w:rPr>
        <w:t xml:space="preserve">Screenshot / screen recording of the login attempt with invalid email format to be attached here (not captured in this simulated report).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Tichi Application – Defect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2026-07-02T03:37:02.860Z</dcterms:created>
  <dcterms:modified xsi:type="dcterms:W3CDTF">2026-07-02T03:37:02.860Z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