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39FD" w:rsidRPr="0063571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  <w:lang w:val="en-US"/>
        </w:rPr>
      </w:pPr>
      <w:r w:rsidRPr="0063571D">
        <w:rPr>
          <w:b/>
          <w:bCs/>
          <w:highlight w:val="green"/>
        </w:rPr>
        <w:t xml:space="preserve">Экономика как отраль производства </w:t>
      </w:r>
    </w:p>
    <w:p w:rsidR="0077127B" w:rsidRDefault="0077127B" w:rsidP="007712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Экономика — это совокупность отраслей, производящих материальные и нематериальные блага. Как отрасль производства, она включает три стадии:</w:t>
      </w:r>
    </w:p>
    <w:p w:rsidR="0077127B" w:rsidRDefault="0077127B" w:rsidP="0077127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77127B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Производство</w:t>
      </w:r>
      <w:r>
        <w:rPr>
          <w:rFonts w:ascii="Segoe UI" w:hAnsi="Segoe UI" w:cs="Segoe UI"/>
          <w:color w:val="0F1115"/>
        </w:rPr>
        <w:t> — создание продукта (товара, работы, услуги).</w:t>
      </w:r>
    </w:p>
    <w:p w:rsidR="0077127B" w:rsidRDefault="0077127B" w:rsidP="0077127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77127B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Распределение</w:t>
      </w:r>
      <w:r>
        <w:rPr>
          <w:rFonts w:ascii="Segoe UI" w:hAnsi="Segoe UI" w:cs="Segoe UI"/>
          <w:color w:val="0F1115"/>
        </w:rPr>
        <w:t> — обмен результатов производства на деньги или другие продукты.</w:t>
      </w:r>
    </w:p>
    <w:p w:rsidR="0077127B" w:rsidRDefault="0077127B" w:rsidP="0077127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77127B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Потребление</w:t>
      </w:r>
      <w:r>
        <w:rPr>
          <w:rFonts w:ascii="Segoe UI" w:hAnsi="Segoe UI" w:cs="Segoe UI"/>
          <w:color w:val="0F1115"/>
        </w:rPr>
        <w:t> — конечное использование продукта.</w:t>
      </w:r>
      <w:r>
        <w:rPr>
          <w:rFonts w:ascii="Segoe UI" w:hAnsi="Segoe UI" w:cs="Segoe UI"/>
          <w:color w:val="0F1115"/>
        </w:rPr>
        <w:br/>
        <w:t>Экономика обеспечивает удовлетворение потребностей общества через производство товаров и услуг.</w:t>
      </w:r>
    </w:p>
    <w:p w:rsidR="0077127B" w:rsidRPr="0077127B" w:rsidRDefault="0077127B" w:rsidP="0077127B">
      <w:pPr>
        <w:ind w:left="360"/>
      </w:pPr>
    </w:p>
    <w:p w:rsidR="00567D04" w:rsidRPr="0063571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63571D">
        <w:rPr>
          <w:b/>
          <w:bCs/>
          <w:highlight w:val="green"/>
        </w:rPr>
        <w:t>Основные понятия курса `Экономико-правовые основы рынка программного обеспечения</w:t>
      </w:r>
    </w:p>
    <w:p w:rsidR="00196D52" w:rsidRPr="00196D52" w:rsidRDefault="00196D52" w:rsidP="00196D52">
      <w:pPr>
        <w:pStyle w:val="Textbody"/>
        <w:ind w:left="360"/>
      </w:pPr>
      <w:r>
        <w:t>Рынок — совокупность существующих и потенциальных покупателей товаров и услуг</w:t>
      </w:r>
    </w:p>
    <w:p w:rsidR="0077127B" w:rsidRDefault="0077127B" w:rsidP="007712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Курс формирует системные знания об экономических и правовых механизмах регулирования работ на всех этапах жизненного цикла ПО. Ключевые понятия:</w:t>
      </w:r>
    </w:p>
    <w:p w:rsidR="0077127B" w:rsidRDefault="0077127B" w:rsidP="0077127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Методы маркетинга ПО и информационных продуктов.</w:t>
      </w:r>
    </w:p>
    <w:p w:rsidR="0077127B" w:rsidRDefault="0077127B" w:rsidP="0077127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Законодательная база (интеллектуальная собственность, авторское право).</w:t>
      </w:r>
    </w:p>
    <w:p w:rsidR="0077127B" w:rsidRDefault="0077127B" w:rsidP="0077127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Методы оценки затрат на создание ПО.</w:t>
      </w:r>
    </w:p>
    <w:p w:rsidR="0077127B" w:rsidRDefault="0077127B" w:rsidP="0077127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 и информационные системы как специфические товары.</w:t>
      </w:r>
    </w:p>
    <w:p w:rsidR="0077127B" w:rsidRDefault="0077127B" w:rsidP="0077127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Особенности программного проекта как объекта управления.</w:t>
      </w:r>
    </w:p>
    <w:p w:rsidR="0077127B" w:rsidRPr="0077127B" w:rsidRDefault="0077127B" w:rsidP="0077127B">
      <w:pPr>
        <w:ind w:left="360"/>
        <w:rPr>
          <w:b/>
          <w:bCs/>
        </w:rPr>
      </w:pPr>
    </w:p>
    <w:p w:rsidR="003439FD" w:rsidRPr="0063571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63571D">
        <w:rPr>
          <w:b/>
          <w:bCs/>
          <w:highlight w:val="green"/>
        </w:rPr>
        <w:t xml:space="preserve">Основные виды информационных услуг </w:t>
      </w:r>
    </w:p>
    <w:p w:rsidR="0077127B" w:rsidRDefault="0077127B" w:rsidP="007712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Информационные услуги — это действия по предоставлению пользователям информационного продукта. Основные виды:</w:t>
      </w:r>
    </w:p>
    <w:p w:rsidR="0077127B" w:rsidRDefault="0077127B" w:rsidP="0077127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Подготовка информационных источников (сбор, первичная обработка).</w:t>
      </w:r>
    </w:p>
    <w:p w:rsidR="0077127B" w:rsidRDefault="0077127B" w:rsidP="0077127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и ведение баз данных.</w:t>
      </w:r>
    </w:p>
    <w:p w:rsidR="0077127B" w:rsidRDefault="0077127B" w:rsidP="0077127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Выпуск информационных изданий (обзоры, бюллетени, каталоги).</w:t>
      </w:r>
    </w:p>
    <w:p w:rsidR="0077127B" w:rsidRDefault="0077127B" w:rsidP="0077127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Информационное обслуживание (консультирование, обучение, техническая поддержка).</w:t>
      </w:r>
    </w:p>
    <w:p w:rsidR="0077127B" w:rsidRPr="0077127B" w:rsidRDefault="0077127B" w:rsidP="0077127B"/>
    <w:p w:rsidR="003439FD" w:rsidRDefault="003439FD" w:rsidP="003439FD">
      <w:pPr>
        <w:pStyle w:val="a7"/>
        <w:numPr>
          <w:ilvl w:val="0"/>
          <w:numId w:val="1"/>
        </w:numPr>
        <w:rPr>
          <w:b/>
          <w:bCs/>
        </w:rPr>
      </w:pPr>
      <w:r w:rsidRPr="0077127B">
        <w:rPr>
          <w:b/>
          <w:bCs/>
        </w:rPr>
        <w:t xml:space="preserve"> </w:t>
      </w:r>
      <w:r w:rsidRPr="0063571D">
        <w:rPr>
          <w:b/>
          <w:bCs/>
          <w:highlight w:val="green"/>
        </w:rPr>
        <w:t xml:space="preserve">Рынок информационных продуктов и услуг </w:t>
      </w:r>
    </w:p>
    <w:p w:rsidR="0077127B" w:rsidRDefault="0077127B" w:rsidP="0077127B">
      <w:pPr>
        <w:pStyle w:val="Textbody"/>
        <w:jc w:val="both"/>
      </w:pPr>
      <w:r>
        <w:t>Объекты на рынке — программные объекты</w:t>
      </w:r>
    </w:p>
    <w:p w:rsidR="0077127B" w:rsidRDefault="0077127B" w:rsidP="0077127B">
      <w:pPr>
        <w:pStyle w:val="Textbody"/>
        <w:numPr>
          <w:ilvl w:val="0"/>
          <w:numId w:val="6"/>
        </w:numPr>
        <w:jc w:val="both"/>
      </w:pPr>
      <w:r>
        <w:t>программный модуль</w:t>
      </w:r>
    </w:p>
    <w:p w:rsidR="0077127B" w:rsidRDefault="0077127B" w:rsidP="0077127B">
      <w:pPr>
        <w:pStyle w:val="Textbody"/>
        <w:numPr>
          <w:ilvl w:val="0"/>
          <w:numId w:val="6"/>
        </w:numPr>
        <w:jc w:val="both"/>
      </w:pPr>
      <w:r>
        <w:t>программный компонент — рассматривается как единое целое, выполняющее определённую функцию;</w:t>
      </w:r>
    </w:p>
    <w:p w:rsidR="0077127B" w:rsidRDefault="0077127B" w:rsidP="0077127B">
      <w:pPr>
        <w:pStyle w:val="Textbody"/>
        <w:numPr>
          <w:ilvl w:val="0"/>
          <w:numId w:val="6"/>
        </w:numPr>
        <w:jc w:val="both"/>
      </w:pPr>
      <w:r>
        <w:t>программный комплекс — несколько связанных компонент</w:t>
      </w:r>
    </w:p>
    <w:p w:rsidR="0077127B" w:rsidRDefault="0077127B" w:rsidP="0077127B">
      <w:pPr>
        <w:pStyle w:val="Textbody"/>
        <w:numPr>
          <w:ilvl w:val="0"/>
          <w:numId w:val="6"/>
        </w:numPr>
        <w:jc w:val="both"/>
      </w:pPr>
      <w:r>
        <w:lastRenderedPageBreak/>
        <w:t>программное изделие — программные средства (модули, компоненты), к которым есть документация, обучение пользователей; изделие готово к сопровождению и распространению;</w:t>
      </w:r>
    </w:p>
    <w:p w:rsidR="0077127B" w:rsidRDefault="0077127B" w:rsidP="0077127B">
      <w:pPr>
        <w:pStyle w:val="Textbody"/>
        <w:numPr>
          <w:ilvl w:val="0"/>
          <w:numId w:val="6"/>
        </w:numPr>
        <w:jc w:val="both"/>
      </w:pPr>
      <w:r>
        <w:t>программный продукт — вышедший на рынок программный объект.</w:t>
      </w:r>
    </w:p>
    <w:p w:rsidR="00196D52" w:rsidRDefault="00196D52" w:rsidP="00196D52">
      <w:pPr>
        <w:pStyle w:val="Textbody"/>
        <w:jc w:val="both"/>
      </w:pPr>
      <w:r>
        <w:t>Субъекты на рынке:</w:t>
      </w:r>
    </w:p>
    <w:p w:rsidR="00196D52" w:rsidRDefault="00196D52" w:rsidP="00196D52">
      <w:pPr>
        <w:pStyle w:val="Textbody"/>
        <w:numPr>
          <w:ilvl w:val="0"/>
          <w:numId w:val="7"/>
        </w:numPr>
        <w:jc w:val="both"/>
      </w:pPr>
      <w:r>
        <w:t>Автор результата интеллектуальной деятельности — ему принадлежит неимущественное право;</w:t>
      </w:r>
    </w:p>
    <w:p w:rsidR="00196D52" w:rsidRDefault="00196D52" w:rsidP="00196D52">
      <w:pPr>
        <w:pStyle w:val="Textbody"/>
        <w:jc w:val="both"/>
      </w:pPr>
      <w:r>
        <w:t>Авторское право возникает с момента создания, а право защиты — с момента регистрации. В спорных ситуациях автором признаётся тот, кто зарегистрировал.</w:t>
      </w:r>
    </w:p>
    <w:p w:rsidR="00196D52" w:rsidRDefault="00196D52" w:rsidP="00196D52">
      <w:pPr>
        <w:pStyle w:val="Textbody"/>
        <w:jc w:val="both"/>
      </w:pPr>
      <w:r>
        <w:t>Может быть только физическим лицом.</w:t>
      </w:r>
    </w:p>
    <w:p w:rsidR="00196D52" w:rsidRDefault="00196D52" w:rsidP="00196D52">
      <w:pPr>
        <w:pStyle w:val="Textbody"/>
        <w:numPr>
          <w:ilvl w:val="0"/>
          <w:numId w:val="7"/>
        </w:numPr>
        <w:jc w:val="both"/>
      </w:pPr>
      <w:r>
        <w:t>Правообладатель — тот, кто обладает исключительными имущественными правами: передавать, распространять, …</w:t>
      </w:r>
    </w:p>
    <w:p w:rsidR="00196D52" w:rsidRDefault="00196D52" w:rsidP="00196D52">
      <w:pPr>
        <w:pStyle w:val="Textbody"/>
        <w:jc w:val="both"/>
      </w:pPr>
      <w:r>
        <w:t>Может быть как юридическое, так и физическое. ЮЛ тогда включает работников, которые не являются отдельными субъектами.</w:t>
      </w:r>
    </w:p>
    <w:p w:rsidR="00196D52" w:rsidRDefault="00196D52" w:rsidP="00196D52">
      <w:pPr>
        <w:pStyle w:val="Textbody"/>
        <w:numPr>
          <w:ilvl w:val="0"/>
          <w:numId w:val="7"/>
        </w:numPr>
        <w:jc w:val="both"/>
      </w:pPr>
      <w:r>
        <w:t>Конечные пользователи.</w:t>
      </w:r>
    </w:p>
    <w:p w:rsidR="00196D52" w:rsidRDefault="00196D52" w:rsidP="00196D52">
      <w:pPr>
        <w:pStyle w:val="Textbody"/>
        <w:numPr>
          <w:ilvl w:val="0"/>
          <w:numId w:val="7"/>
        </w:numPr>
        <w:jc w:val="both"/>
      </w:pPr>
      <w:r>
        <w:t>Государство (УК, ГК, регулирующие взаимоотношения на рынке ПО, регламенты, ГОСТы).</w:t>
      </w:r>
    </w:p>
    <w:p w:rsidR="00196D52" w:rsidRDefault="00196D52" w:rsidP="00196D52">
      <w:pPr>
        <w:pStyle w:val="Textbody"/>
        <w:numPr>
          <w:ilvl w:val="0"/>
          <w:numId w:val="7"/>
        </w:numPr>
        <w:jc w:val="both"/>
      </w:pPr>
      <w:r>
        <w:t>Конкуренты.</w:t>
      </w:r>
    </w:p>
    <w:p w:rsidR="00196D52" w:rsidRDefault="00196D52" w:rsidP="00196D52">
      <w:pPr>
        <w:pStyle w:val="Textbody"/>
        <w:numPr>
          <w:ilvl w:val="0"/>
          <w:numId w:val="7"/>
        </w:numPr>
        <w:jc w:val="both"/>
      </w:pPr>
      <w:r>
        <w:t>Партнёры.</w:t>
      </w:r>
    </w:p>
    <w:p w:rsidR="00196D52" w:rsidRDefault="00196D52" w:rsidP="00196D52">
      <w:pPr>
        <w:pStyle w:val="Textbody"/>
        <w:numPr>
          <w:ilvl w:val="0"/>
          <w:numId w:val="7"/>
        </w:numPr>
        <w:jc w:val="both"/>
      </w:pPr>
      <w:r>
        <w:t>Посредники — передают некоторые виды прав конечным пользователям, занимаются маркетингом и т. д.</w:t>
      </w:r>
    </w:p>
    <w:p w:rsidR="0077127B" w:rsidRPr="0063571D" w:rsidRDefault="0077127B" w:rsidP="0077127B">
      <w:pPr>
        <w:rPr>
          <w:b/>
          <w:bCs/>
          <w:highlight w:val="green"/>
        </w:rPr>
      </w:pPr>
    </w:p>
    <w:p w:rsidR="003439FD" w:rsidRPr="0063571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63571D">
        <w:rPr>
          <w:b/>
          <w:bCs/>
          <w:highlight w:val="green"/>
        </w:rPr>
        <w:t xml:space="preserve"> Основные виды товары и услуги на РПО </w:t>
      </w:r>
    </w:p>
    <w:p w:rsidR="003439FD" w:rsidRDefault="003439FD" w:rsidP="003439FD">
      <w:pPr>
        <w:pStyle w:val="a7"/>
        <w:numPr>
          <w:ilvl w:val="0"/>
          <w:numId w:val="2"/>
        </w:numPr>
        <w:rPr>
          <w:b/>
          <w:bCs/>
        </w:rPr>
      </w:pPr>
      <w:r w:rsidRPr="0077127B">
        <w:rPr>
          <w:b/>
          <w:bCs/>
        </w:rPr>
        <w:t xml:space="preserve">Информационные системы </w:t>
      </w:r>
    </w:p>
    <w:p w:rsidR="00196D52" w:rsidRPr="00196D52" w:rsidRDefault="00196D52" w:rsidP="00196D52">
      <w:pPr>
        <w:pStyle w:val="a7"/>
        <w:numPr>
          <w:ilvl w:val="1"/>
          <w:numId w:val="8"/>
        </w:numPr>
        <w:rPr>
          <w:rStyle w:val="markdown-word"/>
          <w:rFonts w:ascii="Arial" w:hAnsi="Arial" w:cs="Arial"/>
          <w:spacing w:val="-5"/>
          <w:shd w:val="clear" w:color="auto" w:fill="FFFFFF"/>
        </w:rPr>
      </w:pP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t>Корпоративные системы управления</w:t>
      </w:r>
    </w:p>
    <w:p w:rsidR="00196D52" w:rsidRPr="00196D52" w:rsidRDefault="00196D52" w:rsidP="00196D52">
      <w:pPr>
        <w:pStyle w:val="a7"/>
        <w:numPr>
          <w:ilvl w:val="1"/>
          <w:numId w:val="8"/>
        </w:numPr>
        <w:rPr>
          <w:rStyle w:val="markdown-word"/>
        </w:rPr>
      </w:pP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t>Системы управления производством</w:t>
      </w:r>
    </w:p>
    <w:p w:rsidR="00196D52" w:rsidRPr="00196D52" w:rsidRDefault="00196D52" w:rsidP="00196D52">
      <w:pPr>
        <w:pStyle w:val="a7"/>
        <w:numPr>
          <w:ilvl w:val="1"/>
          <w:numId w:val="8"/>
        </w:numPr>
        <w:rPr>
          <w:rStyle w:val="markdown-word"/>
        </w:rPr>
      </w:pP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t>Аналитические системы</w:t>
      </w:r>
    </w:p>
    <w:p w:rsidR="00196D52" w:rsidRPr="00196D52" w:rsidRDefault="00196D52" w:rsidP="00196D52">
      <w:pPr>
        <w:pStyle w:val="a7"/>
        <w:numPr>
          <w:ilvl w:val="1"/>
          <w:numId w:val="8"/>
        </w:numPr>
        <w:rPr>
          <w:rStyle w:val="markdown-word"/>
        </w:rPr>
      </w:pP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t>Специализированные отраслевые системы</w:t>
      </w:r>
    </w:p>
    <w:p w:rsidR="00196D52" w:rsidRPr="00196D52" w:rsidRDefault="00196D52" w:rsidP="00196D52">
      <w:pPr>
        <w:pStyle w:val="a7"/>
        <w:numPr>
          <w:ilvl w:val="1"/>
          <w:numId w:val="8"/>
        </w:numPr>
      </w:pP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t>Инфраструктурные решения</w:t>
      </w:r>
    </w:p>
    <w:p w:rsidR="003439FD" w:rsidRDefault="003439FD" w:rsidP="003439FD">
      <w:pPr>
        <w:pStyle w:val="a7"/>
        <w:numPr>
          <w:ilvl w:val="0"/>
          <w:numId w:val="2"/>
        </w:numPr>
        <w:rPr>
          <w:b/>
          <w:bCs/>
        </w:rPr>
      </w:pPr>
      <w:r w:rsidRPr="0077127B">
        <w:rPr>
          <w:b/>
          <w:bCs/>
        </w:rPr>
        <w:t xml:space="preserve">Программное обеспечение </w:t>
      </w:r>
    </w:p>
    <w:p w:rsidR="00196D52" w:rsidRPr="00196D52" w:rsidRDefault="00196D52" w:rsidP="00196D52">
      <w:pPr>
        <w:pStyle w:val="a7"/>
        <w:ind w:left="1068"/>
        <w:rPr>
          <w:rStyle w:val="markdown-word"/>
          <w:rFonts w:ascii="Arial" w:hAnsi="Arial" w:cs="Arial"/>
          <w:spacing w:val="-5"/>
          <w:shd w:val="clear" w:color="auto" w:fill="FFFFFF"/>
        </w:rPr>
      </w:pP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t>2.1. Системное ПО</w:t>
      </w:r>
    </w:p>
    <w:p w:rsidR="00196D52" w:rsidRPr="00196D52" w:rsidRDefault="00196D52" w:rsidP="00196D52">
      <w:pPr>
        <w:pStyle w:val="a7"/>
        <w:ind w:left="1068"/>
        <w:rPr>
          <w:rStyle w:val="markdown-word"/>
          <w:rFonts w:ascii="Arial" w:hAnsi="Arial" w:cs="Arial"/>
          <w:spacing w:val="-5"/>
          <w:shd w:val="clear" w:color="auto" w:fill="FFFFFF"/>
        </w:rPr>
      </w:pP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t>2.2. Прикладное ПО</w:t>
      </w:r>
    </w:p>
    <w:p w:rsidR="00196D52" w:rsidRPr="00196D52" w:rsidRDefault="00196D52" w:rsidP="00196D52">
      <w:pPr>
        <w:pStyle w:val="a7"/>
        <w:ind w:left="1068"/>
        <w:rPr>
          <w:rStyle w:val="markdown-word"/>
          <w:rFonts w:ascii="Arial" w:hAnsi="Arial" w:cs="Arial"/>
          <w:spacing w:val="-5"/>
          <w:shd w:val="clear" w:color="auto" w:fill="FFFFFF"/>
        </w:rPr>
      </w:pP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t>2.3. Инструментальное ПО</w:t>
      </w:r>
    </w:p>
    <w:p w:rsidR="00196D52" w:rsidRPr="00196D52" w:rsidRDefault="00196D52" w:rsidP="00196D52">
      <w:pPr>
        <w:pStyle w:val="a7"/>
        <w:ind w:left="1068"/>
        <w:rPr>
          <w:rStyle w:val="markdown-word"/>
          <w:rFonts w:ascii="Arial" w:hAnsi="Arial" w:cs="Arial"/>
          <w:spacing w:val="-5"/>
          <w:shd w:val="clear" w:color="auto" w:fill="FFFFFF"/>
        </w:rPr>
      </w:pP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t>2.4. ПО информационной безопасности</w:t>
      </w:r>
    </w:p>
    <w:p w:rsidR="00196D52" w:rsidRPr="00196D52" w:rsidRDefault="00196D52" w:rsidP="00196D52">
      <w:pPr>
        <w:pStyle w:val="a7"/>
        <w:ind w:left="1068"/>
        <w:rPr>
          <w:rStyle w:val="markdown-word"/>
          <w:rFonts w:ascii="Arial" w:hAnsi="Arial" w:cs="Arial"/>
          <w:spacing w:val="-5"/>
          <w:shd w:val="clear" w:color="auto" w:fill="FFFFFF"/>
        </w:rPr>
      </w:pP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t>2.5. Мобильное ПО</w:t>
      </w:r>
    </w:p>
    <w:p w:rsidR="00196D52" w:rsidRPr="00196D52" w:rsidRDefault="00196D52" w:rsidP="00196D52">
      <w:pPr>
        <w:pStyle w:val="a7"/>
        <w:ind w:left="1068"/>
        <w:rPr>
          <w:rStyle w:val="markdown-word"/>
          <w:rFonts w:ascii="Arial" w:hAnsi="Arial" w:cs="Arial"/>
          <w:spacing w:val="-5"/>
          <w:shd w:val="clear" w:color="auto" w:fill="FFFFFF"/>
        </w:rPr>
      </w:pPr>
      <w:r w:rsidRPr="00196D52">
        <w:t xml:space="preserve">2.6. </w:t>
      </w: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t>Веб</w:t>
      </w: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noBreakHyphen/>
        <w:t>сервисы и SaaS</w:t>
      </w: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noBreakHyphen/>
        <w:t>решения</w:t>
      </w:r>
    </w:p>
    <w:p w:rsidR="00196D52" w:rsidRDefault="00196D52" w:rsidP="00196D52">
      <w:pPr>
        <w:pStyle w:val="a7"/>
        <w:ind w:left="1068"/>
        <w:rPr>
          <w:rStyle w:val="markdown-word"/>
          <w:rFonts w:ascii="Arial" w:hAnsi="Arial" w:cs="Arial"/>
          <w:spacing w:val="-5"/>
          <w:shd w:val="clear" w:color="auto" w:fill="FFFFFF"/>
        </w:rPr>
      </w:pPr>
      <w:r w:rsidRPr="00196D52">
        <w:rPr>
          <w:rStyle w:val="markdown-word"/>
          <w:rFonts w:ascii="Arial" w:hAnsi="Arial" w:cs="Arial"/>
          <w:spacing w:val="-5"/>
          <w:shd w:val="clear" w:color="auto" w:fill="FFFFFF"/>
        </w:rPr>
        <w:t>2.7. Специализированное ПО</w:t>
      </w:r>
    </w:p>
    <w:p w:rsidR="00196D52" w:rsidRPr="00196D52" w:rsidRDefault="00196D52" w:rsidP="00196D52">
      <w:pPr>
        <w:pStyle w:val="a7"/>
        <w:ind w:left="1068"/>
      </w:pPr>
    </w:p>
    <w:p w:rsidR="003439FD" w:rsidRPr="0063571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63571D">
        <w:rPr>
          <w:b/>
          <w:bCs/>
          <w:highlight w:val="green"/>
        </w:rPr>
        <w:lastRenderedPageBreak/>
        <w:t xml:space="preserve">Программное обеспечение как интеллектуальный товар </w:t>
      </w:r>
    </w:p>
    <w:p w:rsidR="00196D52" w:rsidRDefault="00196D52" w:rsidP="00196D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 обладает признаками интеллектуального товара:</w:t>
      </w:r>
    </w:p>
    <w:p w:rsidR="00196D52" w:rsidRPr="00196D52" w:rsidRDefault="00196D52" w:rsidP="00196D5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96D52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Нематериальность</w:t>
      </w:r>
      <w:r w:rsidRPr="00196D52">
        <w:rPr>
          <w:rFonts w:ascii="Segoe UI" w:hAnsi="Segoe UI" w:cs="Segoe UI"/>
          <w:color w:val="0F1115"/>
        </w:rPr>
        <w:t> (нельзя потрогать, только использовать).</w:t>
      </w:r>
    </w:p>
    <w:p w:rsidR="00196D52" w:rsidRPr="00196D52" w:rsidRDefault="00196D52" w:rsidP="00196D5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96D52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Высокая стоимость разработки</w:t>
      </w:r>
      <w:r w:rsidRPr="00196D52">
        <w:rPr>
          <w:rFonts w:ascii="Segoe UI" w:hAnsi="Segoe UI" w:cs="Segoe UI"/>
          <w:color w:val="0F1115"/>
        </w:rPr>
        <w:t> и низкая стоимость копирования.</w:t>
      </w:r>
    </w:p>
    <w:p w:rsidR="00196D52" w:rsidRPr="00196D52" w:rsidRDefault="00196D52" w:rsidP="00196D5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96D52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Неисключаемость</w:t>
      </w:r>
      <w:r w:rsidRPr="00196D52">
        <w:rPr>
          <w:rFonts w:ascii="Segoe UI" w:hAnsi="Segoe UI" w:cs="Segoe UI"/>
          <w:color w:val="0F1115"/>
        </w:rPr>
        <w:t> (сложно запретить использование без лицензии).</w:t>
      </w:r>
    </w:p>
    <w:p w:rsidR="00196D52" w:rsidRPr="00196D52" w:rsidRDefault="00196D52" w:rsidP="00196D5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96D52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Не rivalность в потреблении</w:t>
      </w:r>
      <w:r w:rsidRPr="00196D52">
        <w:rPr>
          <w:rFonts w:ascii="Segoe UI" w:hAnsi="Segoe UI" w:cs="Segoe UI"/>
          <w:color w:val="0F1115"/>
        </w:rPr>
        <w:t> (потребление одним не уменьшает доступность для других).</w:t>
      </w:r>
    </w:p>
    <w:p w:rsidR="00196D52" w:rsidRPr="00196D52" w:rsidRDefault="00196D52" w:rsidP="00196D5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96D52">
        <w:rPr>
          <w:rFonts w:ascii="Segoe UI" w:hAnsi="Segoe UI" w:cs="Segoe UI"/>
          <w:color w:val="0F1115"/>
        </w:rPr>
        <w:t>Защищается авторским и патентным правом.</w:t>
      </w:r>
    </w:p>
    <w:p w:rsidR="00196D52" w:rsidRPr="00196D52" w:rsidRDefault="00196D52" w:rsidP="00196D52">
      <w:pPr>
        <w:rPr>
          <w:b/>
          <w:bCs/>
        </w:rPr>
      </w:pPr>
    </w:p>
    <w:p w:rsidR="003439FD" w:rsidRPr="0063571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63571D">
        <w:rPr>
          <w:b/>
          <w:bCs/>
          <w:highlight w:val="green"/>
        </w:rPr>
        <w:t xml:space="preserve">Формы распространения программных продуктов </w:t>
      </w:r>
    </w:p>
    <w:p w:rsidR="00196D52" w:rsidRDefault="00196D52" w:rsidP="00196D52">
      <w:pPr>
        <w:pStyle w:val="Textbody"/>
        <w:jc w:val="both"/>
      </w:pPr>
      <w:r>
        <w:t>Способы распространения</w:t>
      </w:r>
    </w:p>
    <w:p w:rsidR="00196D52" w:rsidRDefault="00196D52" w:rsidP="00196D52">
      <w:pPr>
        <w:pStyle w:val="Textbody"/>
        <w:numPr>
          <w:ilvl w:val="0"/>
          <w:numId w:val="11"/>
        </w:numPr>
        <w:jc w:val="both"/>
      </w:pPr>
      <w:r>
        <w:t>единоразовая покупка права пользования программным продуктом («коробочный» способ);</w:t>
      </w:r>
    </w:p>
    <w:p w:rsidR="00196D52" w:rsidRDefault="00196D52" w:rsidP="00196D52">
      <w:pPr>
        <w:pStyle w:val="Textbody"/>
        <w:jc w:val="both"/>
      </w:pPr>
      <w:r>
        <w:t>устанавливается право установить одну копию и хранить одну копию в архиве;</w:t>
      </w:r>
    </w:p>
    <w:p w:rsidR="00196D52" w:rsidRDefault="00196D52" w:rsidP="00196D52">
      <w:pPr>
        <w:pStyle w:val="Textbody"/>
        <w:jc w:val="both"/>
      </w:pPr>
      <w:r>
        <w:t>можно модифицировать программу, если это необходимо для интеграции с системой, на которую программа устанавливается, и только для личного пользования;</w:t>
      </w:r>
    </w:p>
    <w:p w:rsidR="00196D52" w:rsidRDefault="00196D52" w:rsidP="00196D52">
      <w:pPr>
        <w:pStyle w:val="Textbody"/>
        <w:numPr>
          <w:ilvl w:val="0"/>
          <w:numId w:val="11"/>
        </w:numPr>
        <w:jc w:val="both"/>
      </w:pPr>
      <w:r>
        <w:t>подписка</w:t>
      </w:r>
    </w:p>
    <w:p w:rsidR="00196D52" w:rsidRPr="0063571D" w:rsidRDefault="00196D52" w:rsidP="00196D52">
      <w:pPr>
        <w:pStyle w:val="Textbody"/>
        <w:numPr>
          <w:ilvl w:val="0"/>
          <w:numId w:val="11"/>
        </w:numPr>
        <w:jc w:val="both"/>
      </w:pPr>
      <w:r w:rsidRPr="0063571D">
        <w:t>условно бесплатно — временно или с уменьшенным функционалом</w:t>
      </w:r>
    </w:p>
    <w:p w:rsidR="00196D52" w:rsidRPr="0063571D" w:rsidRDefault="00196D52" w:rsidP="00196D52">
      <w:pPr>
        <w:pStyle w:val="Textbody"/>
        <w:numPr>
          <w:ilvl w:val="0"/>
          <w:numId w:val="11"/>
        </w:numPr>
        <w:jc w:val="both"/>
      </w:pPr>
      <w:r w:rsidRPr="0063571D">
        <w:t>бесплатно.</w:t>
      </w:r>
    </w:p>
    <w:p w:rsidR="00196D52" w:rsidRPr="0063571D" w:rsidRDefault="003439FD" w:rsidP="00196D52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63571D">
        <w:rPr>
          <w:b/>
          <w:bCs/>
          <w:highlight w:val="green"/>
        </w:rPr>
        <w:t>Структура рынка программного обеспечения</w:t>
      </w:r>
    </w:p>
    <w:p w:rsidR="00196D52" w:rsidRPr="00196D52" w:rsidRDefault="00196D52" w:rsidP="00196D5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96D52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Системное ПО</w:t>
      </w:r>
      <w:r w:rsidRPr="00196D52">
        <w:rPr>
          <w:rFonts w:ascii="Segoe UI" w:hAnsi="Segoe UI" w:cs="Segoe UI"/>
          <w:color w:val="0F1115"/>
        </w:rPr>
        <w:t> (ОС, драйверы, утилиты).</w:t>
      </w:r>
    </w:p>
    <w:p w:rsidR="00196D52" w:rsidRPr="00196D52" w:rsidRDefault="00196D52" w:rsidP="00196D5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96D52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Прикладное ПО</w:t>
      </w:r>
      <w:r w:rsidRPr="00196D52">
        <w:rPr>
          <w:rFonts w:ascii="Segoe UI" w:hAnsi="Segoe UI" w:cs="Segoe UI"/>
          <w:color w:val="0F1115"/>
        </w:rPr>
        <w:t> (офисное, бухгалтерское, CAD, игры).</w:t>
      </w:r>
    </w:p>
    <w:p w:rsidR="00196D52" w:rsidRPr="00196D52" w:rsidRDefault="00196D52" w:rsidP="00196D5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96D52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Инструментальное ПО</w:t>
      </w:r>
      <w:r w:rsidRPr="00196D52">
        <w:rPr>
          <w:rFonts w:ascii="Segoe UI" w:hAnsi="Segoe UI" w:cs="Segoe UI"/>
          <w:color w:val="0F1115"/>
        </w:rPr>
        <w:t> (среды разработки, компиляторы).</w:t>
      </w:r>
    </w:p>
    <w:p w:rsidR="00196D52" w:rsidRPr="00196D52" w:rsidRDefault="00196D52" w:rsidP="00196D5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96D52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Информационные системы</w:t>
      </w:r>
      <w:r w:rsidRPr="00196D52">
        <w:rPr>
          <w:rFonts w:ascii="Segoe UI" w:hAnsi="Segoe UI" w:cs="Segoe UI"/>
          <w:color w:val="0F1115"/>
        </w:rPr>
        <w:t> (ERP, CRM, SCM).</w:t>
      </w:r>
    </w:p>
    <w:p w:rsidR="00196D52" w:rsidRPr="00196D52" w:rsidRDefault="00196D52" w:rsidP="00196D5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96D52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Облачные сервисы и SaaS</w:t>
      </w:r>
      <w:r w:rsidRPr="00196D52">
        <w:rPr>
          <w:rFonts w:ascii="Segoe UI" w:hAnsi="Segoe UI" w:cs="Segoe UI"/>
          <w:color w:val="0F1115"/>
        </w:rPr>
        <w:t>.</w:t>
      </w:r>
    </w:p>
    <w:p w:rsidR="00196D52" w:rsidRPr="00196D52" w:rsidRDefault="00196D52" w:rsidP="00196D52">
      <w:pPr>
        <w:rPr>
          <w:b/>
          <w:bCs/>
        </w:rPr>
      </w:pPr>
    </w:p>
    <w:p w:rsidR="003439FD" w:rsidRPr="0063571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63571D">
        <w:rPr>
          <w:b/>
          <w:bCs/>
          <w:highlight w:val="green"/>
        </w:rPr>
        <w:t xml:space="preserve">Основные понятия маркетинга </w:t>
      </w:r>
    </w:p>
    <w:p w:rsidR="00267FD8" w:rsidRDefault="00267FD8" w:rsidP="00267F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Нужда</w:t>
      </w:r>
      <w:r>
        <w:rPr>
          <w:rFonts w:ascii="Segoe UI" w:hAnsi="Segoe UI" w:cs="Segoe UI"/>
          <w:color w:val="0F1115"/>
        </w:rPr>
        <w:t> — чувство нехватки чего-либо.</w:t>
      </w:r>
    </w:p>
    <w:p w:rsidR="00267FD8" w:rsidRDefault="00267FD8" w:rsidP="00267F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Потребность</w:t>
      </w:r>
      <w:r>
        <w:rPr>
          <w:rFonts w:ascii="Segoe UI" w:hAnsi="Segoe UI" w:cs="Segoe UI"/>
          <w:color w:val="0F1115"/>
        </w:rPr>
        <w:t> — нужда, принявшая специфическую форму.</w:t>
      </w:r>
    </w:p>
    <w:p w:rsidR="00267FD8" w:rsidRDefault="00267FD8" w:rsidP="00267F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Запрос</w:t>
      </w:r>
      <w:r>
        <w:rPr>
          <w:rFonts w:ascii="Segoe UI" w:hAnsi="Segoe UI" w:cs="Segoe UI"/>
          <w:color w:val="0F1115"/>
        </w:rPr>
        <w:t> — потребность, подкреплённая покупательной способностью.</w:t>
      </w:r>
    </w:p>
    <w:p w:rsidR="00267FD8" w:rsidRDefault="00267FD8" w:rsidP="00267F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Товар</w:t>
      </w:r>
      <w:r>
        <w:rPr>
          <w:rFonts w:ascii="Segoe UI" w:hAnsi="Segoe UI" w:cs="Segoe UI"/>
          <w:color w:val="0F1115"/>
        </w:rPr>
        <w:t> — всё, что может удовлетворить потребность.</w:t>
      </w:r>
    </w:p>
    <w:p w:rsidR="00267FD8" w:rsidRDefault="00267FD8" w:rsidP="00267F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Рынок</w:t>
      </w:r>
      <w:r>
        <w:rPr>
          <w:rFonts w:ascii="Segoe UI" w:hAnsi="Segoe UI" w:cs="Segoe UI"/>
          <w:color w:val="0F1115"/>
        </w:rPr>
        <w:t> — совокупность существующих и потенциальных покупателей.</w:t>
      </w:r>
    </w:p>
    <w:p w:rsidR="00267FD8" w:rsidRDefault="00267FD8" w:rsidP="00267F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Маркетинг</w:t>
      </w:r>
      <w:r>
        <w:rPr>
          <w:rFonts w:ascii="Segoe UI" w:hAnsi="Segoe UI" w:cs="Segoe UI"/>
          <w:color w:val="0F1115"/>
        </w:rPr>
        <w:t> — процесс выявления и удовлетворения потребностей с выгодой.</w:t>
      </w:r>
    </w:p>
    <w:p w:rsidR="00267FD8" w:rsidRDefault="00267FD8" w:rsidP="00267FD8">
      <w:pPr>
        <w:rPr>
          <w:b/>
          <w:bCs/>
        </w:rPr>
      </w:pPr>
    </w:p>
    <w:p w:rsidR="00267FD8" w:rsidRPr="00267FD8" w:rsidRDefault="00267FD8" w:rsidP="00267FD8">
      <w:pPr>
        <w:rPr>
          <w:b/>
          <w:bCs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</w:rPr>
      </w:pPr>
      <w:r w:rsidRPr="0077127B">
        <w:rPr>
          <w:b/>
          <w:bCs/>
        </w:rPr>
        <w:lastRenderedPageBreak/>
        <w:t xml:space="preserve"> </w:t>
      </w:r>
      <w:r w:rsidRPr="0063571D">
        <w:rPr>
          <w:b/>
          <w:bCs/>
          <w:highlight w:val="green"/>
        </w:rPr>
        <w:t xml:space="preserve">Понятие маркетинговых исследований </w:t>
      </w:r>
    </w:p>
    <w:p w:rsidR="00267FD8" w:rsidRDefault="00267FD8" w:rsidP="00267FD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Маркетинговые исследования — это систематический сбор, анализ и интерпретация данных для принятия маркетинговых решений. Этапы:</w:t>
      </w:r>
    </w:p>
    <w:p w:rsidR="00267FD8" w:rsidRDefault="00267FD8" w:rsidP="00267FD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Определение проблемы и целей.</w:t>
      </w:r>
    </w:p>
    <w:p w:rsidR="00267FD8" w:rsidRDefault="00267FD8" w:rsidP="00267FD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плана (источники данных, методы).</w:t>
      </w:r>
    </w:p>
    <w:p w:rsidR="00267FD8" w:rsidRDefault="00267FD8" w:rsidP="00267FD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Сбор данных (опросы, наблюдение, эксперименты, анализ вторичной информации).</w:t>
      </w:r>
    </w:p>
    <w:p w:rsidR="00267FD8" w:rsidRDefault="00267FD8" w:rsidP="00267FD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 и интерпретация.</w:t>
      </w:r>
    </w:p>
    <w:p w:rsidR="00267FD8" w:rsidRDefault="00267FD8" w:rsidP="00267FD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Представление отчёта.</w:t>
      </w:r>
    </w:p>
    <w:p w:rsidR="00267FD8" w:rsidRPr="00267FD8" w:rsidRDefault="00267FD8" w:rsidP="00267FD8">
      <w:pPr>
        <w:ind w:left="360"/>
        <w:rPr>
          <w:b/>
          <w:bCs/>
        </w:rPr>
      </w:pPr>
    </w:p>
    <w:p w:rsidR="00267FD8" w:rsidRPr="00267FD8" w:rsidRDefault="00267FD8" w:rsidP="00267FD8">
      <w:pPr>
        <w:rPr>
          <w:b/>
          <w:bCs/>
        </w:rPr>
      </w:pPr>
    </w:p>
    <w:p w:rsidR="003439FD" w:rsidRPr="0063571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63571D">
        <w:rPr>
          <w:b/>
          <w:bCs/>
          <w:highlight w:val="green"/>
        </w:rPr>
        <w:t xml:space="preserve">Модели, используемые для принятия стратегических решений </w:t>
      </w:r>
    </w:p>
    <w:p w:rsidR="00267FD8" w:rsidRDefault="00267FD8" w:rsidP="00267F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SWOT-анализ</w:t>
      </w:r>
      <w:r w:rsidRPr="00267FD8">
        <w:rPr>
          <w:rFonts w:ascii="Segoe UI" w:hAnsi="Segoe UI" w:cs="Segoe UI"/>
          <w:color w:val="0F1115"/>
        </w:rPr>
        <w:t xml:space="preserve">: </w:t>
      </w:r>
      <w:r>
        <w:rPr>
          <w:rStyle w:val="markdown-word"/>
          <w:rFonts w:ascii="Arial" w:eastAsiaTheme="majorEastAsia" w:hAnsi="Arial" w:cs="Arial"/>
          <w:spacing w:val="-5"/>
          <w:shd w:val="clear" w:color="auto" w:fill="FFFFFF"/>
        </w:rPr>
        <w:t>оценить текущее положение компании/проекта, систематизировать ключевые факторы для стратегического планирования</w:t>
      </w:r>
    </w:p>
    <w:p w:rsidR="00267FD8" w:rsidRDefault="00267FD8" w:rsidP="00267F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Матрица БКГ (BCG)</w:t>
      </w:r>
      <w:r w:rsidRPr="00267FD8">
        <w:rPr>
          <w:rFonts w:ascii="Segoe UI" w:hAnsi="Segoe UI" w:cs="Segoe UI"/>
          <w:color w:val="0F1115"/>
        </w:rPr>
        <w:t xml:space="preserve">: </w:t>
      </w:r>
      <w:r>
        <w:rPr>
          <w:rStyle w:val="markdown-word"/>
          <w:rFonts w:ascii="Arial" w:eastAsiaTheme="majorEastAsia" w:hAnsi="Arial" w:cs="Arial"/>
          <w:spacing w:val="-5"/>
          <w:shd w:val="clear" w:color="auto" w:fill="FFFFFF"/>
        </w:rPr>
        <w:t>проанализировать продуктовый портфель компании, распределить ресурсы между направлениями.</w:t>
      </w:r>
    </w:p>
    <w:p w:rsidR="00267FD8" w:rsidRDefault="00267FD8" w:rsidP="00267F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Модель Портера</w:t>
      </w:r>
      <w:r w:rsidRPr="00267FD8">
        <w:rPr>
          <w:rFonts w:ascii="Segoe UI" w:hAnsi="Segoe UI" w:cs="Segoe UI"/>
          <w:color w:val="0F1115"/>
        </w:rPr>
        <w:t xml:space="preserve">: </w:t>
      </w:r>
      <w:r>
        <w:rPr>
          <w:rStyle w:val="markdown-word"/>
          <w:rFonts w:ascii="Arial" w:eastAsiaTheme="majorEastAsia" w:hAnsi="Arial" w:cs="Arial"/>
          <w:spacing w:val="-5"/>
          <w:shd w:val="clear" w:color="auto" w:fill="FFFFFF"/>
        </w:rPr>
        <w:t>оценить уровень конкуренции и привлекательность отрасли (рынка) в целом.</w:t>
      </w:r>
    </w:p>
    <w:p w:rsidR="00267FD8" w:rsidRDefault="00267FD8" w:rsidP="00267F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PEST-анализ</w:t>
      </w:r>
      <w:r w:rsidRPr="00267FD8">
        <w:rPr>
          <w:rFonts w:ascii="Segoe UI" w:hAnsi="Segoe UI" w:cs="Segoe UI"/>
          <w:color w:val="0F1115"/>
        </w:rPr>
        <w:t xml:space="preserve">: </w:t>
      </w:r>
      <w:r>
        <w:rPr>
          <w:rStyle w:val="markdown-word"/>
          <w:rFonts w:ascii="Arial" w:eastAsiaTheme="majorEastAsia" w:hAnsi="Arial" w:cs="Arial"/>
          <w:spacing w:val="-5"/>
          <w:shd w:val="clear" w:color="auto" w:fill="FFFFFF"/>
        </w:rPr>
        <w:t>изучить макросреду, в которой работает компания, и учесть долгосрочные тренды.</w:t>
      </w:r>
    </w:p>
    <w:p w:rsidR="00267FD8" w:rsidRDefault="00267FD8" w:rsidP="00267F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Матрица Ансоффа</w:t>
      </w:r>
      <w:r w:rsidRPr="00267FD8">
        <w:rPr>
          <w:rStyle w:val="ac"/>
          <w:rFonts w:ascii="Segoe UI" w:eastAsiaTheme="majorEastAsia" w:hAnsi="Segoe UI" w:cs="Segoe UI"/>
          <w:color w:val="0F1115"/>
        </w:rPr>
        <w:t xml:space="preserve">: </w:t>
      </w:r>
      <w:r>
        <w:rPr>
          <w:rStyle w:val="markdown-word"/>
          <w:rFonts w:ascii="Arial" w:eastAsiaTheme="majorEastAsia" w:hAnsi="Arial" w:cs="Arial"/>
          <w:spacing w:val="-5"/>
          <w:shd w:val="clear" w:color="auto" w:fill="FFFFFF"/>
        </w:rPr>
        <w:t>выбрать стратегию роста бизнеса.</w:t>
      </w:r>
    </w:p>
    <w:p w:rsidR="00267FD8" w:rsidRPr="00267FD8" w:rsidRDefault="00267FD8" w:rsidP="00267FD8">
      <w:pPr>
        <w:rPr>
          <w:b/>
          <w:bCs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</w:rPr>
      </w:pPr>
      <w:r w:rsidRPr="0077127B">
        <w:rPr>
          <w:b/>
          <w:bCs/>
        </w:rPr>
        <w:t xml:space="preserve"> </w:t>
      </w:r>
      <w:r w:rsidRPr="0063571D">
        <w:rPr>
          <w:b/>
          <w:bCs/>
          <w:highlight w:val="green"/>
        </w:rPr>
        <w:t xml:space="preserve">Разработка товара </w:t>
      </w:r>
    </w:p>
    <w:p w:rsidR="00267FD8" w:rsidRDefault="00267FD8" w:rsidP="00267F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Генерация идей.</w:t>
      </w:r>
    </w:p>
    <w:p w:rsidR="00267FD8" w:rsidRDefault="00267FD8" w:rsidP="00267F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Отбор идей</w:t>
      </w:r>
    </w:p>
    <w:p w:rsidR="00267FD8" w:rsidRDefault="00267FD8" w:rsidP="00267F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концепции и её проверка.</w:t>
      </w:r>
    </w:p>
    <w:p w:rsidR="00267FD8" w:rsidRDefault="00267FD8" w:rsidP="00267F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маркетинговой стратегии.</w:t>
      </w:r>
    </w:p>
    <w:p w:rsidR="00267FD8" w:rsidRDefault="00267FD8" w:rsidP="00267F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 бизнеса (затраты, прибыль).</w:t>
      </w:r>
    </w:p>
    <w:p w:rsidR="00267FD8" w:rsidRDefault="00267FD8" w:rsidP="00267F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продукта (R&amp;D).</w:t>
      </w:r>
    </w:p>
    <w:p w:rsidR="00267FD8" w:rsidRDefault="00267FD8" w:rsidP="00267F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Пробный маркетинг.</w:t>
      </w:r>
    </w:p>
    <w:p w:rsidR="00267FD8" w:rsidRDefault="00267FD8" w:rsidP="00267F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Коммерциализация (запуск на рынок).</w:t>
      </w:r>
    </w:p>
    <w:p w:rsidR="00267FD8" w:rsidRPr="00267FD8" w:rsidRDefault="00267FD8" w:rsidP="00267FD8">
      <w:pPr>
        <w:rPr>
          <w:b/>
          <w:bCs/>
        </w:rPr>
      </w:pPr>
    </w:p>
    <w:p w:rsidR="003439FD" w:rsidRPr="0063571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63571D">
        <w:rPr>
          <w:b/>
          <w:bCs/>
          <w:highlight w:val="green"/>
        </w:rPr>
        <w:t xml:space="preserve">Жизненный цикл товара </w:t>
      </w:r>
    </w:p>
    <w:p w:rsidR="00134531" w:rsidRDefault="00134531" w:rsidP="0013453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Внедрение</w:t>
      </w:r>
      <w:r>
        <w:rPr>
          <w:rFonts w:ascii="Segoe UI" w:hAnsi="Segoe UI" w:cs="Segoe UI"/>
          <w:color w:val="0F1115"/>
        </w:rPr>
        <w:t> — рост продаж медленный, убытки или низкая прибыль.</w:t>
      </w:r>
    </w:p>
    <w:p w:rsidR="00134531" w:rsidRDefault="00134531" w:rsidP="0013453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Рост</w:t>
      </w:r>
      <w:r>
        <w:rPr>
          <w:rFonts w:ascii="Segoe UI" w:hAnsi="Segoe UI" w:cs="Segoe UI"/>
          <w:color w:val="0F1115"/>
        </w:rPr>
        <w:t> — быстрый рост продаж, прибыль увеличивается.</w:t>
      </w:r>
    </w:p>
    <w:p w:rsidR="00134531" w:rsidRDefault="00134531" w:rsidP="0013453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Зрелость</w:t>
      </w:r>
      <w:r>
        <w:rPr>
          <w:rFonts w:ascii="Segoe UI" w:hAnsi="Segoe UI" w:cs="Segoe UI"/>
          <w:color w:val="0F1115"/>
        </w:rPr>
        <w:t> — замедление роста продаж, максимум прибыли.</w:t>
      </w:r>
    </w:p>
    <w:p w:rsidR="00134531" w:rsidRDefault="00134531" w:rsidP="0013453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Спад</w:t>
      </w:r>
      <w:r>
        <w:rPr>
          <w:rFonts w:ascii="Segoe UI" w:hAnsi="Segoe UI" w:cs="Segoe UI"/>
          <w:color w:val="0F1115"/>
        </w:rPr>
        <w:t> — устойчивое падение продаж и прибыли.</w:t>
      </w:r>
    </w:p>
    <w:p w:rsidR="00134531" w:rsidRPr="00134531" w:rsidRDefault="00134531" w:rsidP="00134531">
      <w:pPr>
        <w:rPr>
          <w:b/>
          <w:bCs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lastRenderedPageBreak/>
        <w:t>Ценоообразование на товар или услугу</w:t>
      </w:r>
    </w:p>
    <w:p w:rsidR="00134531" w:rsidRDefault="00134531" w:rsidP="0013453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Основные методы ценообразования:</w:t>
      </w:r>
    </w:p>
    <w:p w:rsidR="00134531" w:rsidRDefault="00134531" w:rsidP="0013453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Затратный</w:t>
      </w:r>
      <w:r>
        <w:rPr>
          <w:rFonts w:ascii="Segoe UI" w:hAnsi="Segoe UI" w:cs="Segoe UI"/>
          <w:color w:val="0F1115"/>
        </w:rPr>
        <w:t> (себестоимость + наценка).</w:t>
      </w:r>
    </w:p>
    <w:p w:rsidR="00134531" w:rsidRDefault="00134531" w:rsidP="0013453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На основе спроса</w:t>
      </w:r>
      <w:r>
        <w:rPr>
          <w:rFonts w:ascii="Segoe UI" w:hAnsi="Segoe UI" w:cs="Segoe UI"/>
          <w:color w:val="0F1115"/>
        </w:rPr>
        <w:t> (оценка готовности платить).</w:t>
      </w:r>
    </w:p>
    <w:p w:rsidR="00134531" w:rsidRDefault="00134531" w:rsidP="0013453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Конкурентный</w:t>
      </w:r>
      <w:r>
        <w:rPr>
          <w:rFonts w:ascii="Segoe UI" w:hAnsi="Segoe UI" w:cs="Segoe UI"/>
          <w:color w:val="0F1115"/>
        </w:rPr>
        <w:t> (следование за рынком).</w:t>
      </w:r>
    </w:p>
    <w:p w:rsidR="00134531" w:rsidRDefault="00134531" w:rsidP="0013453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Стратегический</w:t>
      </w:r>
      <w:r>
        <w:rPr>
          <w:rFonts w:ascii="Segoe UI" w:hAnsi="Segoe UI" w:cs="Segoe UI"/>
          <w:color w:val="0F1115"/>
        </w:rPr>
        <w:t> (проникновение на рынок, снятие сливок).</w:t>
      </w:r>
    </w:p>
    <w:p w:rsidR="00134531" w:rsidRDefault="00134531" w:rsidP="0013453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Лицензирование ПО</w:t>
      </w:r>
      <w:r>
        <w:rPr>
          <w:rFonts w:ascii="Segoe UI" w:hAnsi="Segoe UI" w:cs="Segoe UI"/>
          <w:color w:val="0F1115"/>
        </w:rPr>
        <w:t> (подписка, копия, корпоративная лицензия).</w:t>
      </w:r>
    </w:p>
    <w:p w:rsidR="00134531" w:rsidRPr="0063571D" w:rsidRDefault="00134531" w:rsidP="00134531">
      <w:pPr>
        <w:rPr>
          <w:highlight w:val="green"/>
        </w:rPr>
      </w:pPr>
    </w:p>
    <w:p w:rsidR="003439FD" w:rsidRPr="00134531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Качественное программное обеспечение и пути его достижения. </w:t>
      </w:r>
    </w:p>
    <w:p w:rsidR="00134531" w:rsidRDefault="00134531" w:rsidP="0013453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Качественное ПО — это ПО, которое удовлетворяет заявленным требованиям, надёжно, безопасно и удобно. Пути достижения:</w:t>
      </w:r>
    </w:p>
    <w:p w:rsidR="00134531" w:rsidRDefault="00134531" w:rsidP="0013453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Чёткое техническое задание.</w:t>
      </w:r>
    </w:p>
    <w:p w:rsidR="00134531" w:rsidRDefault="00134531" w:rsidP="0013453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Использование методологий разработки (Agile, Scrum).</w:t>
      </w:r>
    </w:p>
    <w:p w:rsidR="00134531" w:rsidRDefault="00134531" w:rsidP="0013453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Тестирование (модульное, интеграционное, нагрузочное).</w:t>
      </w:r>
    </w:p>
    <w:p w:rsidR="00134531" w:rsidRDefault="00134531" w:rsidP="0013453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Стандартизация (ISO, ГОСТ).</w:t>
      </w:r>
    </w:p>
    <w:p w:rsidR="00134531" w:rsidRDefault="00134531" w:rsidP="0013453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конфигурацией и изменениями.</w:t>
      </w:r>
    </w:p>
    <w:p w:rsidR="00134531" w:rsidRPr="00134531" w:rsidRDefault="00134531" w:rsidP="00134531">
      <w:pPr>
        <w:rPr>
          <w:highlight w:val="green"/>
          <w:lang w:val="en-US"/>
        </w:rPr>
      </w:pPr>
    </w:p>
    <w:p w:rsidR="003439FD" w:rsidRPr="00134531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 Стандарты качества программного обеспечения. </w:t>
      </w:r>
    </w:p>
    <w:p w:rsidR="00134531" w:rsidRDefault="00134531" w:rsidP="0013453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ISO/IEC 25010</w:t>
      </w:r>
      <w:r>
        <w:rPr>
          <w:rFonts w:ascii="Segoe UI" w:hAnsi="Segoe UI" w:cs="Segoe UI"/>
          <w:color w:val="0F1115"/>
        </w:rPr>
        <w:t> (качество ПО: функциональность, надёжность, удобство, эффективность, сопровождаемость, переносимость).</w:t>
      </w:r>
    </w:p>
    <w:p w:rsidR="00134531" w:rsidRDefault="00134531" w:rsidP="0013453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ГОСТ Р ИСО/МЭК 12207</w:t>
      </w:r>
      <w:r>
        <w:rPr>
          <w:rFonts w:ascii="Segoe UI" w:hAnsi="Segoe UI" w:cs="Segoe UI"/>
          <w:color w:val="0F1115"/>
        </w:rPr>
        <w:t> (процессы ЖЦ).</w:t>
      </w:r>
    </w:p>
    <w:p w:rsidR="00134531" w:rsidRDefault="00134531" w:rsidP="0013453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CMMI</w:t>
      </w:r>
      <w:r>
        <w:rPr>
          <w:rFonts w:ascii="Segoe UI" w:hAnsi="Segoe UI" w:cs="Segoe UI"/>
          <w:color w:val="0F1115"/>
        </w:rPr>
        <w:t> (модель зрелости процессов).</w:t>
      </w:r>
    </w:p>
    <w:p w:rsidR="00134531" w:rsidRDefault="00134531" w:rsidP="0013453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IEEE</w:t>
      </w:r>
      <w:r>
        <w:rPr>
          <w:rFonts w:ascii="Segoe UI" w:hAnsi="Segoe UI" w:cs="Segoe UI"/>
          <w:color w:val="0F1115"/>
        </w:rPr>
        <w:t> (стандарты документации).</w:t>
      </w:r>
    </w:p>
    <w:p w:rsidR="00134531" w:rsidRPr="00134531" w:rsidRDefault="00134531" w:rsidP="00134531">
      <w:pPr>
        <w:rPr>
          <w:b/>
          <w:bCs/>
          <w:highlight w:val="green"/>
          <w:lang w:val="en-US"/>
        </w:rPr>
      </w:pPr>
    </w:p>
    <w:p w:rsidR="00134531" w:rsidRPr="00134531" w:rsidRDefault="003439FD" w:rsidP="00134531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 Современные модели качества программного обеспечения</w:t>
      </w:r>
    </w:p>
    <w:p w:rsidR="00134531" w:rsidRDefault="00134531" w:rsidP="0013453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ISO 25010</w:t>
      </w:r>
      <w:r>
        <w:rPr>
          <w:rFonts w:ascii="Segoe UI" w:hAnsi="Segoe UI" w:cs="Segoe UI"/>
          <w:color w:val="0F1115"/>
        </w:rPr>
        <w:t> (8 характеристик качества).</w:t>
      </w:r>
    </w:p>
    <w:p w:rsidR="00134531" w:rsidRDefault="00134531" w:rsidP="0013453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McCall</w:t>
      </w:r>
      <w:r>
        <w:rPr>
          <w:rFonts w:ascii="Segoe UI" w:hAnsi="Segoe UI" w:cs="Segoe UI"/>
          <w:color w:val="0F1115"/>
        </w:rPr>
        <w:t> (факторы качества: коррекция, надёжность, эффективность, юзабилити, сопровождаемость).</w:t>
      </w:r>
    </w:p>
    <w:p w:rsidR="00134531" w:rsidRDefault="00134531" w:rsidP="0013453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Boehm</w:t>
      </w:r>
      <w:r>
        <w:rPr>
          <w:rFonts w:ascii="Segoe UI" w:hAnsi="Segoe UI" w:cs="Segoe UI"/>
          <w:color w:val="0F1115"/>
        </w:rPr>
        <w:t> (иерархическая модель).</w:t>
      </w:r>
    </w:p>
    <w:p w:rsidR="00134531" w:rsidRDefault="00134531" w:rsidP="0013453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DevOps-модель</w:t>
      </w:r>
      <w:r>
        <w:rPr>
          <w:rFonts w:ascii="Segoe UI" w:hAnsi="Segoe UI" w:cs="Segoe UI"/>
          <w:color w:val="0F1115"/>
        </w:rPr>
        <w:t> (качество через непрерывную интеграцию и доставку).</w:t>
      </w:r>
    </w:p>
    <w:p w:rsidR="00134531" w:rsidRPr="00134531" w:rsidRDefault="00134531" w:rsidP="00134531">
      <w:pPr>
        <w:rPr>
          <w:b/>
          <w:bCs/>
          <w:highlight w:val="green"/>
        </w:rPr>
      </w:pPr>
    </w:p>
    <w:p w:rsidR="00134531" w:rsidRPr="005071B2" w:rsidRDefault="003439FD" w:rsidP="00134531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Основные понятия построения экономической модели разработки ПО. </w:t>
      </w:r>
    </w:p>
    <w:p w:rsidR="00134531" w:rsidRPr="005071B2" w:rsidRDefault="00134531" w:rsidP="005071B2">
      <w:pPr>
        <w:pStyle w:val="a7"/>
        <w:numPr>
          <w:ilvl w:val="0"/>
          <w:numId w:val="30"/>
        </w:numPr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</w:pPr>
      <w:r w:rsidRPr="005071B2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t>Трудоёмкость</w:t>
      </w:r>
    </w:p>
    <w:p w:rsidR="005071B2" w:rsidRPr="005071B2" w:rsidRDefault="005071B2" w:rsidP="005071B2">
      <w:pPr>
        <w:pStyle w:val="a7"/>
        <w:numPr>
          <w:ilvl w:val="0"/>
          <w:numId w:val="30"/>
        </w:numPr>
        <w:rPr>
          <w:rFonts w:ascii="Arial" w:hAnsi="Arial" w:cs="Arial"/>
          <w:b/>
          <w:bCs/>
          <w:spacing w:val="-5"/>
          <w:shd w:val="clear" w:color="auto" w:fill="FFFFFF"/>
        </w:rPr>
      </w:pPr>
      <w:r w:rsidRPr="005071B2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t>Стоимость разработки</w:t>
      </w:r>
      <w:r w:rsidRPr="005071B2">
        <w:rPr>
          <w:rFonts w:ascii="Arial" w:hAnsi="Arial" w:cs="Arial"/>
          <w:b/>
          <w:bCs/>
          <w:spacing w:val="-5"/>
          <w:shd w:val="clear" w:color="auto" w:fill="FFFFFF"/>
        </w:rPr>
        <w:t> </w:t>
      </w:r>
    </w:p>
    <w:p w:rsidR="005071B2" w:rsidRPr="005071B2" w:rsidRDefault="005071B2" w:rsidP="005071B2">
      <w:pPr>
        <w:pStyle w:val="a7"/>
        <w:numPr>
          <w:ilvl w:val="0"/>
          <w:numId w:val="30"/>
        </w:numPr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</w:pPr>
      <w:r w:rsidRPr="005071B2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t>Размер ПО</w:t>
      </w:r>
    </w:p>
    <w:p w:rsidR="005071B2" w:rsidRPr="005071B2" w:rsidRDefault="005071B2" w:rsidP="005071B2">
      <w:pPr>
        <w:pStyle w:val="a7"/>
        <w:numPr>
          <w:ilvl w:val="0"/>
          <w:numId w:val="30"/>
        </w:numPr>
        <w:rPr>
          <w:rFonts w:ascii="Arial" w:hAnsi="Arial" w:cs="Arial"/>
          <w:b/>
          <w:bCs/>
          <w:spacing w:val="-5"/>
          <w:shd w:val="clear" w:color="auto" w:fill="FFFFFF"/>
        </w:rPr>
      </w:pPr>
      <w:r w:rsidRPr="005071B2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t>Технологический стек</w:t>
      </w:r>
      <w:r w:rsidRPr="005071B2">
        <w:rPr>
          <w:rFonts w:ascii="Arial" w:hAnsi="Arial" w:cs="Arial"/>
          <w:b/>
          <w:bCs/>
          <w:spacing w:val="-5"/>
          <w:shd w:val="clear" w:color="auto" w:fill="FFFFFF"/>
        </w:rPr>
        <w:t> </w:t>
      </w:r>
    </w:p>
    <w:p w:rsidR="005071B2" w:rsidRPr="005071B2" w:rsidRDefault="005071B2" w:rsidP="005071B2">
      <w:pPr>
        <w:pStyle w:val="a7"/>
        <w:numPr>
          <w:ilvl w:val="0"/>
          <w:numId w:val="30"/>
        </w:numPr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</w:pPr>
      <w:r w:rsidRPr="005071B2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t>Жизненный цикл ПО</w:t>
      </w:r>
    </w:p>
    <w:p w:rsidR="005071B2" w:rsidRPr="005071B2" w:rsidRDefault="005071B2" w:rsidP="005071B2">
      <w:pPr>
        <w:pStyle w:val="a7"/>
        <w:numPr>
          <w:ilvl w:val="0"/>
          <w:numId w:val="30"/>
        </w:numPr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</w:pPr>
      <w:r w:rsidRPr="005071B2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t>Экономическая эффективность</w:t>
      </w:r>
    </w:p>
    <w:p w:rsidR="005071B2" w:rsidRPr="005071B2" w:rsidRDefault="005071B2" w:rsidP="005071B2">
      <w:pPr>
        <w:pStyle w:val="a7"/>
        <w:numPr>
          <w:ilvl w:val="0"/>
          <w:numId w:val="30"/>
        </w:numPr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</w:pPr>
      <w:r w:rsidRPr="005071B2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lastRenderedPageBreak/>
        <w:t>Риски</w:t>
      </w:r>
    </w:p>
    <w:p w:rsidR="00134531" w:rsidRPr="005071B2" w:rsidRDefault="005071B2" w:rsidP="00134531">
      <w:pPr>
        <w:pStyle w:val="a7"/>
        <w:numPr>
          <w:ilvl w:val="0"/>
          <w:numId w:val="30"/>
        </w:numPr>
        <w:rPr>
          <w:rStyle w:val="ac"/>
        </w:rPr>
      </w:pPr>
      <w:r w:rsidRPr="005071B2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t>Бизнес-модель</w:t>
      </w:r>
    </w:p>
    <w:p w:rsidR="005071B2" w:rsidRPr="005071B2" w:rsidRDefault="005071B2" w:rsidP="005071B2">
      <w:pPr>
        <w:ind w:left="360"/>
        <w:rPr>
          <w:b/>
          <w:bCs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 Оценка технико -экономических показателей проекта. </w:t>
      </w:r>
    </w:p>
    <w:p w:rsidR="005071B2" w:rsidRDefault="005071B2" w:rsidP="005071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Основные показатели:</w:t>
      </w:r>
    </w:p>
    <w:p w:rsidR="005071B2" w:rsidRDefault="005071B2" w:rsidP="005071B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NPV (чистая приведённая стоимость).</w:t>
      </w:r>
    </w:p>
    <w:p w:rsidR="005071B2" w:rsidRDefault="005071B2" w:rsidP="005071B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IRR (внутренняя норма доходности).</w:t>
      </w:r>
    </w:p>
    <w:p w:rsidR="005071B2" w:rsidRDefault="005071B2" w:rsidP="005071B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Срок окупаемости.</w:t>
      </w:r>
    </w:p>
    <w:p w:rsidR="005071B2" w:rsidRDefault="005071B2" w:rsidP="005071B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Индекс рентабельности.</w:t>
      </w:r>
    </w:p>
    <w:p w:rsidR="005071B2" w:rsidRDefault="005071B2" w:rsidP="005071B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Трудоёмкость и стоимость разработки.</w:t>
      </w:r>
    </w:p>
    <w:p w:rsidR="005071B2" w:rsidRDefault="005071B2" w:rsidP="005071B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Длительность разработки.</w:t>
      </w:r>
    </w:p>
    <w:p w:rsidR="005071B2" w:rsidRDefault="005071B2" w:rsidP="005071B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Точность оценок (MAE, MMRE).</w:t>
      </w:r>
    </w:p>
    <w:p w:rsidR="005071B2" w:rsidRPr="005071B2" w:rsidRDefault="005071B2" w:rsidP="005071B2">
      <w:pPr>
        <w:rPr>
          <w:b/>
          <w:bCs/>
          <w:highlight w:val="green"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>Модели COCOMO, COCOMO II, метод функциональных точек: их сравнительный анализ.</w:t>
      </w:r>
    </w:p>
    <w:p w:rsidR="005071B2" w:rsidRPr="005071B2" w:rsidRDefault="005071B2" w:rsidP="005071B2">
      <w:pPr>
        <w:rPr>
          <w:b/>
          <w:bCs/>
          <w:highlight w:val="green"/>
        </w:rPr>
      </w:pPr>
      <w:r w:rsidRPr="005071B2">
        <w:rPr>
          <w:b/>
          <w:bCs/>
          <w:noProof/>
        </w:rPr>
        <w:drawing>
          <wp:inline distT="0" distB="0" distL="0" distR="0" wp14:anchorId="51C9C099" wp14:editId="1FE83FE2">
            <wp:extent cx="6483248" cy="1309817"/>
            <wp:effectExtent l="0" t="0" r="0" b="0"/>
            <wp:docPr id="1265515074" name="Рисунок 1" descr="Изображение выглядит как текст, чек, алгебр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15074" name="Рисунок 1" descr="Изображение выглядит как текст, чек, алгебра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2795" cy="134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Определение понятия `проект`. </w:t>
      </w:r>
    </w:p>
    <w:p w:rsidR="005071B2" w:rsidRDefault="005071B2" w:rsidP="005071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5071B2">
        <w:rPr>
          <w:rFonts w:ascii="Segoe UI" w:hAnsi="Segoe UI" w:cs="Segoe UI"/>
          <w:b/>
          <w:bCs/>
          <w:color w:val="0F1115"/>
        </w:rPr>
        <w:t>Проект</w:t>
      </w:r>
      <w:r>
        <w:rPr>
          <w:rFonts w:ascii="Segoe UI" w:hAnsi="Segoe UI" w:cs="Segoe UI"/>
          <w:color w:val="0F1115"/>
        </w:rPr>
        <w:t xml:space="preserve"> — это временное предприятие, направленное на создание уникального продукта, услуги или результата. Характеризуется:</w:t>
      </w:r>
    </w:p>
    <w:p w:rsidR="005071B2" w:rsidRPr="005071B2" w:rsidRDefault="005071B2" w:rsidP="005071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 Характеристики проекта как объекта управления. </w:t>
      </w:r>
    </w:p>
    <w:p w:rsidR="005071B2" w:rsidRDefault="005071B2" w:rsidP="005071B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Сложность</w:t>
      </w:r>
      <w:r>
        <w:rPr>
          <w:rFonts w:ascii="Segoe UI" w:hAnsi="Segoe UI" w:cs="Segoe UI"/>
          <w:color w:val="0F1115"/>
        </w:rPr>
        <w:t> (количество элементов и связей).</w:t>
      </w:r>
    </w:p>
    <w:p w:rsidR="005071B2" w:rsidRDefault="005071B2" w:rsidP="005071B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Динамичность</w:t>
      </w:r>
      <w:r>
        <w:rPr>
          <w:rFonts w:ascii="Segoe UI" w:hAnsi="Segoe UI" w:cs="Segoe UI"/>
          <w:color w:val="0F1115"/>
        </w:rPr>
        <w:t> (изменение во времени).</w:t>
      </w:r>
    </w:p>
    <w:p w:rsidR="005071B2" w:rsidRDefault="005071B2" w:rsidP="005071B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Целостность</w:t>
      </w:r>
      <w:r>
        <w:rPr>
          <w:rFonts w:ascii="Segoe UI" w:hAnsi="Segoe UI" w:cs="Segoe UI"/>
          <w:color w:val="0F1115"/>
        </w:rPr>
        <w:t> (взаимосвязь всех компонентов).</w:t>
      </w:r>
    </w:p>
    <w:p w:rsidR="005071B2" w:rsidRDefault="005071B2" w:rsidP="005071B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Неопределённость</w:t>
      </w:r>
      <w:r>
        <w:rPr>
          <w:rFonts w:ascii="Segoe UI" w:hAnsi="Segoe UI" w:cs="Segoe UI"/>
          <w:color w:val="0F1115"/>
        </w:rPr>
        <w:t> (риски и изменчивость требований).</w:t>
      </w:r>
    </w:p>
    <w:p w:rsidR="005071B2" w:rsidRDefault="005071B2" w:rsidP="005071B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Ограниченность ресурсов</w:t>
      </w:r>
      <w:r>
        <w:rPr>
          <w:rFonts w:ascii="Segoe UI" w:hAnsi="Segoe UI" w:cs="Segoe UI"/>
          <w:color w:val="0F1115"/>
        </w:rPr>
        <w:t> (время, деньги, люди).</w:t>
      </w:r>
    </w:p>
    <w:p w:rsidR="005071B2" w:rsidRPr="005071B2" w:rsidRDefault="005071B2" w:rsidP="005071B2">
      <w:pPr>
        <w:rPr>
          <w:b/>
          <w:bCs/>
          <w:highlight w:val="green"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 Функции управления проектами. </w:t>
      </w:r>
    </w:p>
    <w:p w:rsidR="005071B2" w:rsidRDefault="005071B2" w:rsidP="005071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Основные функции по PMBOK:</w:t>
      </w:r>
    </w:p>
    <w:p w:rsidR="005071B2" w:rsidRDefault="005071B2" w:rsidP="005071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интеграцией.</w:t>
      </w:r>
    </w:p>
    <w:p w:rsidR="005071B2" w:rsidRDefault="005071B2" w:rsidP="005071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Управление содержанием (scope).</w:t>
      </w:r>
    </w:p>
    <w:p w:rsidR="005071B2" w:rsidRDefault="005071B2" w:rsidP="005071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сроками.</w:t>
      </w:r>
    </w:p>
    <w:p w:rsidR="005071B2" w:rsidRDefault="005071B2" w:rsidP="005071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стоимостью.</w:t>
      </w:r>
    </w:p>
    <w:p w:rsidR="005071B2" w:rsidRDefault="005071B2" w:rsidP="005071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качеством.</w:t>
      </w:r>
    </w:p>
    <w:p w:rsidR="005071B2" w:rsidRDefault="005071B2" w:rsidP="005071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ресурсами.</w:t>
      </w:r>
    </w:p>
    <w:p w:rsidR="005071B2" w:rsidRDefault="005071B2" w:rsidP="005071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коммуникациями.</w:t>
      </w:r>
    </w:p>
    <w:p w:rsidR="005071B2" w:rsidRDefault="005071B2" w:rsidP="005071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рисками.</w:t>
      </w:r>
    </w:p>
    <w:p w:rsidR="005071B2" w:rsidRDefault="005071B2" w:rsidP="005071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закупками.</w:t>
      </w:r>
    </w:p>
    <w:p w:rsidR="005071B2" w:rsidRDefault="005071B2" w:rsidP="005071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стейкхолдерами.</w:t>
      </w:r>
    </w:p>
    <w:p w:rsidR="005071B2" w:rsidRPr="005071B2" w:rsidRDefault="005071B2" w:rsidP="005071B2">
      <w:pPr>
        <w:rPr>
          <w:b/>
          <w:bCs/>
          <w:highlight w:val="green"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Планирование программного проекта. </w:t>
      </w:r>
    </w:p>
    <w:p w:rsidR="005071B2" w:rsidRDefault="005071B2" w:rsidP="005071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Включает:</w:t>
      </w:r>
    </w:p>
    <w:p w:rsidR="005071B2" w:rsidRDefault="005071B2" w:rsidP="005071B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Декомпозицию работ (WBS)</w:t>
      </w:r>
      <w:r>
        <w:rPr>
          <w:rFonts w:ascii="Segoe UI" w:hAnsi="Segoe UI" w:cs="Segoe UI"/>
          <w:color w:val="0F1115"/>
        </w:rPr>
        <w:t>.</w:t>
      </w:r>
    </w:p>
    <w:p w:rsidR="005071B2" w:rsidRDefault="005071B2" w:rsidP="005071B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Оценку трудоёмкости и длительности</w:t>
      </w:r>
      <w:r>
        <w:rPr>
          <w:rFonts w:ascii="Segoe UI" w:hAnsi="Segoe UI" w:cs="Segoe UI"/>
          <w:color w:val="0F1115"/>
        </w:rPr>
        <w:t>.</w:t>
      </w:r>
    </w:p>
    <w:p w:rsidR="005071B2" w:rsidRDefault="005071B2" w:rsidP="005071B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Построение сетевого графика</w:t>
      </w:r>
      <w:r>
        <w:rPr>
          <w:rFonts w:ascii="Segoe UI" w:hAnsi="Segoe UI" w:cs="Segoe UI"/>
          <w:color w:val="0F1115"/>
        </w:rPr>
        <w:t> (диаграмма Ганта, PERT).</w:t>
      </w:r>
    </w:p>
    <w:p w:rsidR="005071B2" w:rsidRDefault="005071B2" w:rsidP="005071B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Определение критического пути</w:t>
      </w:r>
      <w:r>
        <w:rPr>
          <w:rFonts w:ascii="Segoe UI" w:hAnsi="Segoe UI" w:cs="Segoe UI"/>
          <w:color w:val="0F1115"/>
        </w:rPr>
        <w:t>.</w:t>
      </w:r>
    </w:p>
    <w:p w:rsidR="005071B2" w:rsidRDefault="005071B2" w:rsidP="005071B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Планирование ресурсов</w:t>
      </w:r>
      <w:r>
        <w:rPr>
          <w:rFonts w:ascii="Segoe UI" w:hAnsi="Segoe UI" w:cs="Segoe UI"/>
          <w:color w:val="0F1115"/>
        </w:rPr>
        <w:t>.</w:t>
      </w:r>
    </w:p>
    <w:p w:rsidR="005071B2" w:rsidRDefault="005071B2" w:rsidP="005071B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Бюджетирование</w:t>
      </w:r>
      <w:r>
        <w:rPr>
          <w:rFonts w:ascii="Segoe UI" w:hAnsi="Segoe UI" w:cs="Segoe UI"/>
          <w:color w:val="0F1115"/>
        </w:rPr>
        <w:t>.</w:t>
      </w:r>
    </w:p>
    <w:p w:rsidR="005071B2" w:rsidRDefault="005071B2" w:rsidP="005071B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План управления рисками</w:t>
      </w:r>
      <w:r>
        <w:rPr>
          <w:rFonts w:ascii="Segoe UI" w:hAnsi="Segoe UI" w:cs="Segoe UI"/>
          <w:color w:val="0F1115"/>
        </w:rPr>
        <w:t>.</w:t>
      </w:r>
    </w:p>
    <w:p w:rsidR="005071B2" w:rsidRPr="005071B2" w:rsidRDefault="005071B2" w:rsidP="005071B2">
      <w:pPr>
        <w:ind w:left="360"/>
        <w:rPr>
          <w:b/>
          <w:bCs/>
          <w:highlight w:val="green"/>
        </w:rPr>
      </w:pPr>
    </w:p>
    <w:p w:rsidR="005071B2" w:rsidRPr="005071B2" w:rsidRDefault="003439FD" w:rsidP="005071B2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>Структурная декомпозиция работ.</w:t>
      </w:r>
    </w:p>
    <w:p w:rsidR="005071B2" w:rsidRPr="005071B2" w:rsidRDefault="005071B2" w:rsidP="005071B2">
      <w:r w:rsidRPr="005071B2">
        <w:t xml:space="preserve"> (WBS / Work Breakdown Structure):</w:t>
      </w:r>
    </w:p>
    <w:p w:rsidR="005071B2" w:rsidRPr="005071B2" w:rsidRDefault="005071B2" w:rsidP="005071B2">
      <w:r w:rsidRPr="005071B2">
        <w:t>WBS — это инструмент проектного управления, который разбивает большой проект на более мелкие, управляемые элементы в виде иерархической структуры.</w:t>
      </w:r>
    </w:p>
    <w:p w:rsidR="005071B2" w:rsidRPr="005071B2" w:rsidRDefault="005071B2" w:rsidP="005071B2">
      <w:r w:rsidRPr="005071B2">
        <w:t>Главная цель — превратить абстрактную цель проекта в чёткую систему конкретных результатов, чтобы упростить планирование и контроль. WBS отвечает на вопрос «Что нужно сделать?», а не «Как это сделать?».</w:t>
      </w:r>
    </w:p>
    <w:p w:rsidR="005071B2" w:rsidRPr="005071B2" w:rsidRDefault="005071B2" w:rsidP="005071B2">
      <w:pPr>
        <w:rPr>
          <w:b/>
          <w:bCs/>
          <w:highlight w:val="green"/>
        </w:rPr>
      </w:pPr>
    </w:p>
    <w:p w:rsidR="003439FD" w:rsidRPr="005071B2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Процессы управления человеческими ресурсами </w:t>
      </w:r>
    </w:p>
    <w:p w:rsidR="005071B2" w:rsidRDefault="005071B2" w:rsidP="005071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 PMBOK:</w:t>
      </w:r>
    </w:p>
    <w:p w:rsidR="005071B2" w:rsidRDefault="005071B2" w:rsidP="005071B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Планирование управления ресурсами.</w:t>
      </w:r>
    </w:p>
    <w:p w:rsidR="005071B2" w:rsidRDefault="005071B2" w:rsidP="005071B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Набор команды (привлечение).</w:t>
      </w:r>
    </w:p>
    <w:p w:rsidR="005071B2" w:rsidRDefault="005071B2" w:rsidP="005071B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Развитие команды (обучение, мотивация).</w:t>
      </w:r>
    </w:p>
    <w:p w:rsidR="005071B2" w:rsidRDefault="005071B2" w:rsidP="005071B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командой (оценка, разрешение конфликтов).</w:t>
      </w:r>
    </w:p>
    <w:p w:rsidR="005071B2" w:rsidRDefault="005071B2" w:rsidP="005071B2">
      <w:pPr>
        <w:rPr>
          <w:b/>
          <w:bCs/>
          <w:highlight w:val="green"/>
        </w:rPr>
      </w:pPr>
    </w:p>
    <w:p w:rsidR="00A7373E" w:rsidRDefault="00A7373E" w:rsidP="005071B2">
      <w:pPr>
        <w:rPr>
          <w:b/>
          <w:bCs/>
          <w:highlight w:val="green"/>
        </w:rPr>
      </w:pPr>
    </w:p>
    <w:p w:rsidR="00A7373E" w:rsidRPr="005071B2" w:rsidRDefault="00A7373E" w:rsidP="005071B2">
      <w:pPr>
        <w:rPr>
          <w:b/>
          <w:bCs/>
          <w:highlight w:val="green"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lastRenderedPageBreak/>
        <w:t xml:space="preserve">Формирование команды программного проекта. </w:t>
      </w:r>
    </w:p>
    <w:p w:rsidR="00A7373E" w:rsidRDefault="00A7373E" w:rsidP="00A7373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Этапы (Такуман):</w:t>
      </w:r>
    </w:p>
    <w:p w:rsidR="00A7373E" w:rsidRDefault="00A7373E" w:rsidP="00A7373E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Формирование (forming).</w:t>
      </w:r>
    </w:p>
    <w:p w:rsidR="00A7373E" w:rsidRDefault="00A7373E" w:rsidP="00A7373E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Бурление (storming).</w:t>
      </w:r>
    </w:p>
    <w:p w:rsidR="00A7373E" w:rsidRDefault="00A7373E" w:rsidP="00A7373E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Нормирование (norming).</w:t>
      </w:r>
    </w:p>
    <w:p w:rsidR="00A7373E" w:rsidRDefault="00A7373E" w:rsidP="00A7373E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Работа (performing).</w:t>
      </w:r>
    </w:p>
    <w:p w:rsidR="00A7373E" w:rsidRDefault="00A7373E" w:rsidP="00A7373E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Расформирование </w:t>
      </w:r>
    </w:p>
    <w:p w:rsidR="00A7373E" w:rsidRPr="00A7373E" w:rsidRDefault="00A7373E" w:rsidP="00A7373E">
      <w:pPr>
        <w:rPr>
          <w:b/>
          <w:bCs/>
          <w:highlight w:val="green"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>Полномочия и ответственность. Роли для людей</w:t>
      </w:r>
    </w:p>
    <w:p w:rsidR="00A7373E" w:rsidRDefault="00A7373E" w:rsidP="00A7373E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Полномочия</w:t>
      </w:r>
      <w:r>
        <w:rPr>
          <w:rFonts w:ascii="Segoe UI" w:hAnsi="Segoe UI" w:cs="Segoe UI"/>
          <w:color w:val="0F1115"/>
        </w:rPr>
        <w:t> — право принимать решения, выделять ресурсы, ставить задачи.</w:t>
      </w:r>
    </w:p>
    <w:p w:rsidR="00A7373E" w:rsidRDefault="00A7373E" w:rsidP="00A7373E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Ответственность</w:t>
      </w:r>
      <w:r>
        <w:rPr>
          <w:rFonts w:ascii="Segoe UI" w:hAnsi="Segoe UI" w:cs="Segoe UI"/>
          <w:color w:val="0F1115"/>
        </w:rPr>
        <w:t> — обязательство выполнять задачи и отвечать за результат.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eastAsiaTheme="majorEastAsia" w:hAnsi="Segoe UI" w:cs="Segoe UI"/>
          <w:color w:val="0F1115"/>
        </w:rPr>
        <w:t>Типичные роли в IT-проекте</w:t>
      </w:r>
      <w:r>
        <w:rPr>
          <w:rFonts w:ascii="Segoe UI" w:hAnsi="Segoe UI" w:cs="Segoe UI"/>
          <w:color w:val="0F1115"/>
        </w:rPr>
        <w:t>:</w:t>
      </w:r>
    </w:p>
    <w:p w:rsidR="00A7373E" w:rsidRDefault="00A7373E" w:rsidP="00A7373E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Product Owner (ответственность за видение продукта).</w:t>
      </w:r>
    </w:p>
    <w:p w:rsidR="00A7373E" w:rsidRDefault="00A7373E" w:rsidP="00A7373E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Scrum Master (за процесс).</w:t>
      </w:r>
    </w:p>
    <w:p w:rsidR="00A7373E" w:rsidRDefault="00A7373E" w:rsidP="00A7373E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Team Lead (за технические решения и команду).</w:t>
      </w:r>
    </w:p>
    <w:p w:rsidR="00A7373E" w:rsidRDefault="00A7373E" w:rsidP="00A7373E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Разработчик (за код).</w:t>
      </w:r>
    </w:p>
    <w:p w:rsidR="00A7373E" w:rsidRDefault="00A7373E" w:rsidP="00A7373E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QA (за качество).</w:t>
      </w:r>
    </w:p>
    <w:p w:rsidR="00A7373E" w:rsidRPr="00A7373E" w:rsidRDefault="00A7373E" w:rsidP="00A7373E">
      <w:pPr>
        <w:rPr>
          <w:b/>
          <w:bCs/>
          <w:highlight w:val="green"/>
        </w:rPr>
      </w:pPr>
    </w:p>
    <w:p w:rsidR="00A7373E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>Стандарт ISO/IEC 12207: основные, вспомогательные и организационные процессы жизненного цикла.</w:t>
      </w:r>
    </w:p>
    <w:p w:rsidR="00A7373E" w:rsidRDefault="00A7373E" w:rsidP="00A7373E">
      <w:pPr>
        <w:rPr>
          <w:rFonts w:ascii="Arial" w:hAnsi="Arial" w:cs="Arial"/>
          <w:spacing w:val="-5"/>
          <w:shd w:val="clear" w:color="auto" w:fill="FFFFFF"/>
        </w:rPr>
      </w:pPr>
      <w:r>
        <w:rPr>
          <w:rStyle w:val="ac"/>
          <w:rFonts w:ascii="Arial" w:hAnsi="Arial" w:cs="Arial"/>
          <w:spacing w:val="-5"/>
          <w:shd w:val="clear" w:color="auto" w:fill="FFFFFF"/>
        </w:rPr>
        <w:t>ISO/IEC 12207</w:t>
      </w:r>
      <w:r>
        <w:rPr>
          <w:rFonts w:ascii="Arial" w:hAnsi="Arial" w:cs="Arial"/>
          <w:spacing w:val="-5"/>
          <w:shd w:val="clear" w:color="auto" w:fill="FFFFFF"/>
        </w:rPr>
        <w:t> — международный стандарт, определяющий структуру жизненного цикла программного обеспечения (ПО): от концепции до вывода из эксплуатации.</w:t>
      </w:r>
    </w:p>
    <w:p w:rsidR="00A7373E" w:rsidRPr="00A7373E" w:rsidRDefault="00A7373E" w:rsidP="00A7373E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</w:pPr>
      <w:r w:rsidRPr="00A7373E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1. Основные процессы</w:t>
      </w:r>
    </w:p>
    <w:p w:rsidR="00A7373E" w:rsidRPr="00A7373E" w:rsidRDefault="00A7373E" w:rsidP="00A7373E">
      <w:pPr>
        <w:pStyle w:val="a7"/>
        <w:numPr>
          <w:ilvl w:val="0"/>
          <w:numId w:val="41"/>
        </w:numPr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</w:pPr>
      <w:r w:rsidRPr="00A7373E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t>Приобретение</w:t>
      </w:r>
    </w:p>
    <w:p w:rsidR="00A7373E" w:rsidRPr="00A7373E" w:rsidRDefault="00A7373E" w:rsidP="00A7373E">
      <w:pPr>
        <w:pStyle w:val="a7"/>
        <w:numPr>
          <w:ilvl w:val="0"/>
          <w:numId w:val="41"/>
        </w:numPr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</w:pPr>
      <w:r w:rsidRPr="00A7373E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t>Поставка</w:t>
      </w:r>
    </w:p>
    <w:p w:rsidR="00A7373E" w:rsidRPr="00A7373E" w:rsidRDefault="00A7373E" w:rsidP="00A7373E">
      <w:pPr>
        <w:pStyle w:val="a7"/>
        <w:numPr>
          <w:ilvl w:val="0"/>
          <w:numId w:val="41"/>
        </w:numPr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</w:pPr>
      <w:r w:rsidRPr="00A7373E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t>Разработка</w:t>
      </w:r>
    </w:p>
    <w:p w:rsidR="00A7373E" w:rsidRPr="00A7373E" w:rsidRDefault="00A7373E" w:rsidP="00A7373E">
      <w:pPr>
        <w:pStyle w:val="a7"/>
        <w:numPr>
          <w:ilvl w:val="0"/>
          <w:numId w:val="41"/>
        </w:numPr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</w:pPr>
      <w:r w:rsidRPr="00A7373E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t>Эксплуатация</w:t>
      </w:r>
    </w:p>
    <w:p w:rsidR="00A7373E" w:rsidRPr="00A7373E" w:rsidRDefault="00A7373E" w:rsidP="00A7373E">
      <w:pPr>
        <w:pStyle w:val="a7"/>
        <w:numPr>
          <w:ilvl w:val="0"/>
          <w:numId w:val="41"/>
        </w:numPr>
        <w:rPr>
          <w:b/>
          <w:bCs/>
        </w:rPr>
      </w:pPr>
      <w:r w:rsidRPr="00A7373E">
        <w:rPr>
          <w:rStyle w:val="ac"/>
          <w:rFonts w:ascii="Arial" w:hAnsi="Arial" w:cs="Arial"/>
          <w:b w:val="0"/>
          <w:bCs w:val="0"/>
          <w:spacing w:val="-5"/>
          <w:shd w:val="clear" w:color="auto" w:fill="FFFFFF"/>
        </w:rPr>
        <w:t>Сопровождение</w:t>
      </w:r>
      <w:r w:rsidR="003439FD" w:rsidRPr="00A7373E">
        <w:rPr>
          <w:b/>
          <w:bCs/>
        </w:rPr>
        <w:t xml:space="preserve"> </w:t>
      </w:r>
    </w:p>
    <w:p w:rsidR="00A7373E" w:rsidRPr="00A7373E" w:rsidRDefault="00A7373E" w:rsidP="00A7373E">
      <w:pPr>
        <w:pStyle w:val="a7"/>
        <w:numPr>
          <w:ilvl w:val="0"/>
          <w:numId w:val="8"/>
        </w:numPr>
        <w:shd w:val="clear" w:color="auto" w:fill="FFFFFF"/>
        <w:spacing w:before="300" w:after="60" w:line="360" w:lineRule="atLeast"/>
        <w:outlineLvl w:val="3"/>
        <w:rPr>
          <w:rFonts w:ascii="Arial" w:hAnsi="Arial" w:cs="Arial"/>
          <w:spacing w:val="-5"/>
          <w:shd w:val="clear" w:color="auto" w:fill="FFFFFF"/>
        </w:rPr>
      </w:pPr>
      <w:r w:rsidRPr="00A7373E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 xml:space="preserve">Вспомогательные процессы - </w:t>
      </w:r>
      <w:r w:rsidRPr="00A7373E">
        <w:rPr>
          <w:rFonts w:ascii="Arial" w:hAnsi="Arial" w:cs="Arial"/>
          <w:spacing w:val="-5"/>
          <w:shd w:val="clear" w:color="auto" w:fill="FFFFFF"/>
        </w:rPr>
        <w:t>обеспечивают качество, контроль и поддержку основных процессов</w:t>
      </w:r>
    </w:p>
    <w:p w:rsidR="00A7373E" w:rsidRPr="00A7373E" w:rsidRDefault="00A7373E" w:rsidP="00A7373E">
      <w:pPr>
        <w:pStyle w:val="a7"/>
        <w:numPr>
          <w:ilvl w:val="0"/>
          <w:numId w:val="8"/>
        </w:num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</w:pPr>
      <w:r w:rsidRPr="00A7373E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Организационные процессы</w:t>
      </w:r>
      <w:r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 xml:space="preserve"> - </w:t>
      </w:r>
      <w:r>
        <w:rPr>
          <w:rFonts w:ascii="Arial" w:hAnsi="Arial" w:cs="Arial"/>
          <w:spacing w:val="-5"/>
          <w:shd w:val="clear" w:color="auto" w:fill="FFFFFF"/>
        </w:rPr>
        <w:t>определяют долгосрочное развитие организации и инфраструктуры.</w:t>
      </w:r>
    </w:p>
    <w:p w:rsidR="00A7373E" w:rsidRPr="00A7373E" w:rsidRDefault="00A7373E" w:rsidP="00A7373E">
      <w:pPr>
        <w:rPr>
          <w:b/>
          <w:bCs/>
        </w:rPr>
      </w:pPr>
    </w:p>
    <w:p w:rsidR="00A7373E" w:rsidRPr="00A7373E" w:rsidRDefault="00A7373E" w:rsidP="00A7373E">
      <w:pPr>
        <w:ind w:left="360"/>
        <w:rPr>
          <w:b/>
          <w:bCs/>
          <w:highlight w:val="green"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Стандарты ЕСПД и их роль в разработке и адаптации жизненного цикла </w:t>
      </w:r>
    </w:p>
    <w:p w:rsidR="00A7373E" w:rsidRDefault="00A7373E" w:rsidP="00A7373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lastRenderedPageBreak/>
        <w:t>ЕСПД</w:t>
      </w:r>
      <w:r>
        <w:rPr>
          <w:rFonts w:ascii="Segoe UI" w:hAnsi="Segoe UI" w:cs="Segoe UI"/>
          <w:color w:val="0F1115"/>
        </w:rPr>
        <w:t xml:space="preserve"> — Единая система программной документации (ГОСТы </w:t>
      </w:r>
      <w:proofErr w:type="gramStart"/>
      <w:r>
        <w:rPr>
          <w:rFonts w:ascii="Segoe UI" w:hAnsi="Segoe UI" w:cs="Segoe UI"/>
          <w:color w:val="0F1115"/>
        </w:rPr>
        <w:t>19.ххх</w:t>
      </w:r>
      <w:proofErr w:type="gramEnd"/>
      <w:r>
        <w:rPr>
          <w:rFonts w:ascii="Segoe UI" w:hAnsi="Segoe UI" w:cs="Segoe UI"/>
          <w:color w:val="0F1115"/>
        </w:rPr>
        <w:t>). Роль:</w:t>
      </w:r>
    </w:p>
    <w:p w:rsidR="00A7373E" w:rsidRDefault="00A7373E" w:rsidP="00A7373E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Унификация терминов и обозначений.</w:t>
      </w:r>
    </w:p>
    <w:p w:rsidR="00A7373E" w:rsidRDefault="00A7373E" w:rsidP="00A7373E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Стандартизация состава и оформления документов (ТЗ, пояснительная записка, текст программы, описание применения).</w:t>
      </w:r>
    </w:p>
    <w:p w:rsidR="00A7373E" w:rsidRDefault="00A7373E" w:rsidP="00A7373E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Адаптация ЖЦ под требования заказчика (особенно в оборонной и государственной сфере).</w:t>
      </w:r>
    </w:p>
    <w:p w:rsidR="00A7373E" w:rsidRPr="00A7373E" w:rsidRDefault="00A7373E" w:rsidP="00A7373E">
      <w:pPr>
        <w:rPr>
          <w:b/>
          <w:bCs/>
          <w:highlight w:val="green"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>Модели жизненного цикла программного обеспечения.</w:t>
      </w:r>
    </w:p>
    <w:p w:rsidR="00CD2CD3" w:rsidRDefault="00CD2CD3" w:rsidP="00CD2CD3">
      <w:pPr>
        <w:rPr>
          <w:b/>
          <w:bCs/>
          <w:highlight w:val="green"/>
        </w:rPr>
      </w:pPr>
    </w:p>
    <w:p w:rsidR="00CD2CD3" w:rsidRPr="00CD2CD3" w:rsidRDefault="00CD2CD3" w:rsidP="00CD2CD3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1. Каскадная модель (Waterfall)</w:t>
      </w:r>
    </w:p>
    <w:p w:rsidR="00CD2CD3" w:rsidRPr="00CD2CD3" w:rsidRDefault="00CD2CD3" w:rsidP="00CD2C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Суть:</w:t>
      </w:r>
      <w:r w:rsidRPr="00CD2CD3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 строгая последовательность этапов — каждый начинается только после завершения предыдущего. Этапы: анализ требований → проектирование → разработка → тестирование → внедрение → сопровождение.</w:t>
      </w:r>
    </w:p>
    <w:p w:rsidR="00CD2CD3" w:rsidRPr="00CD2CD3" w:rsidRDefault="00CD2CD3" w:rsidP="00CD2CD3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2. V</w:t>
      </w: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noBreakHyphen/>
        <w:t>образная модель</w:t>
      </w:r>
    </w:p>
    <w:p w:rsidR="00CD2CD3" w:rsidRPr="00CD2CD3" w:rsidRDefault="00CD2CD3" w:rsidP="00CD2C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Суть:</w:t>
      </w:r>
      <w:r w:rsidRPr="00CD2CD3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 усовершенствованная каскадная модель, где каждому этапу разработки соответствует этап тестирования.</w:t>
      </w:r>
    </w:p>
    <w:p w:rsidR="00CD2CD3" w:rsidRPr="00CD2CD3" w:rsidRDefault="00CD2CD3" w:rsidP="00CD2CD3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3. Инкрементная модель</w:t>
      </w:r>
    </w:p>
    <w:p w:rsidR="00CD2CD3" w:rsidRPr="00CD2CD3" w:rsidRDefault="00CD2CD3" w:rsidP="00CD2C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Суть:</w:t>
      </w:r>
      <w:r w:rsidRPr="00CD2CD3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 разработка ПО отдельными сборками (инкрементами). Сначала выпускается базовая версия с минимальным функционалом, затем добавляются новые функции до полного соответствия требованиям.</w:t>
      </w:r>
    </w:p>
    <w:p w:rsidR="00CD2CD3" w:rsidRPr="00CD2CD3" w:rsidRDefault="00CD2CD3" w:rsidP="00CD2CD3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4. Итеративная модель</w:t>
      </w:r>
    </w:p>
    <w:p w:rsidR="00CD2CD3" w:rsidRPr="00CD2CD3" w:rsidRDefault="00CD2CD3" w:rsidP="00CD2C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Суть:</w:t>
      </w:r>
      <w:r w:rsidRPr="00CD2CD3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 процесс разбивается на повторяющиеся циклы (итерации). В каждой итерации продукт совершенствуется, даже если требования изначально не полностью определены. Результат каждой итерации — работающая версия ПО.</w:t>
      </w:r>
    </w:p>
    <w:p w:rsidR="00CD2CD3" w:rsidRPr="00CD2CD3" w:rsidRDefault="00CD2CD3" w:rsidP="00CD2CD3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5. Спиральная модель</w:t>
      </w:r>
    </w:p>
    <w:p w:rsidR="00CD2CD3" w:rsidRPr="00CD2CD3" w:rsidRDefault="00CD2CD3" w:rsidP="00CD2C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Суть:</w:t>
      </w:r>
      <w:r w:rsidRPr="00CD2CD3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 комбинация итеративного подхода и прототипирования.</w:t>
      </w:r>
    </w:p>
    <w:p w:rsidR="00CD2CD3" w:rsidRPr="00CD2CD3" w:rsidRDefault="00CD2CD3" w:rsidP="00CD2CD3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6. Agile</w:t>
      </w: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noBreakHyphen/>
        <w:t>модели (гибкие методологии)</w:t>
      </w:r>
    </w:p>
    <w:p w:rsidR="00CD2CD3" w:rsidRPr="00CD2CD3" w:rsidRDefault="00CD2CD3" w:rsidP="00CD2C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Суть:</w:t>
      </w:r>
      <w:r w:rsidRPr="00CD2CD3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 итеративная разработка с фокусом на взаимодействии с заказчиком, быстрой поставке ценности и адаптации к изменениям. Включает методологии:</w:t>
      </w:r>
    </w:p>
    <w:p w:rsidR="00CD2CD3" w:rsidRPr="00CD2CD3" w:rsidRDefault="00CD2CD3" w:rsidP="00CD2CD3">
      <w:pPr>
        <w:numPr>
          <w:ilvl w:val="0"/>
          <w:numId w:val="4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Scrum</w:t>
      </w:r>
      <w:r w:rsidRPr="00CD2CD3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 — работа короткими спринтами (1–4 недели), ежедневные стендапы;</w:t>
      </w:r>
    </w:p>
    <w:p w:rsidR="00CD2CD3" w:rsidRPr="00CD2CD3" w:rsidRDefault="00CD2CD3" w:rsidP="00CD2CD3">
      <w:pPr>
        <w:numPr>
          <w:ilvl w:val="0"/>
          <w:numId w:val="4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lastRenderedPageBreak/>
        <w:t>Kanban</w:t>
      </w:r>
      <w:r w:rsidRPr="00CD2CD3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 — визуализация задач на доске, непрерывный поток работ.</w:t>
      </w:r>
    </w:p>
    <w:p w:rsidR="00CD2CD3" w:rsidRPr="00CD2CD3" w:rsidRDefault="00CD2CD3" w:rsidP="00CD2CD3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7. DevOps</w:t>
      </w: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noBreakHyphen/>
        <w:t>подход</w:t>
      </w:r>
    </w:p>
    <w:p w:rsidR="00CD2CD3" w:rsidRPr="00CD2CD3" w:rsidRDefault="00CD2CD3" w:rsidP="00CD2CD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CD2CD3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Суть:</w:t>
      </w:r>
      <w:r w:rsidRPr="00CD2CD3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 интеграция разработки (Dev) и эксплуатации (Ops) для непрерывного цикла: разработка → тестирование → развёртывание → мониторинг → улучшение. Используются CI/CD</w:t>
      </w:r>
      <w:r w:rsidRPr="00CD2CD3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noBreakHyphen/>
        <w:t>пайплайны (непрерывная интеграция и доставка).</w:t>
      </w:r>
    </w:p>
    <w:p w:rsidR="00CD2CD3" w:rsidRPr="00CD2CD3" w:rsidRDefault="00CD2CD3" w:rsidP="00CD2CD3">
      <w:pPr>
        <w:rPr>
          <w:b/>
          <w:bCs/>
          <w:highlight w:val="green"/>
          <w:lang w:val="en-US"/>
        </w:rPr>
      </w:pPr>
    </w:p>
    <w:p w:rsidR="003439FD" w:rsidRPr="00CD2CD3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 Каскадная модель и ее модификации. </w:t>
      </w:r>
    </w:p>
    <w:p w:rsidR="00CD2CD3" w:rsidRDefault="00CD2CD3" w:rsidP="00CD2CD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Классический каскад</w:t>
      </w:r>
      <w:r>
        <w:rPr>
          <w:rFonts w:ascii="Segoe UI" w:hAnsi="Segoe UI" w:cs="Segoe UI"/>
          <w:color w:val="0F1115"/>
        </w:rPr>
        <w:t>: последовательное выполнение этапов (анализ → проектирование → кодирование → тестирование → внедрение). </w:t>
      </w:r>
      <w:r>
        <w:rPr>
          <w:rStyle w:val="ac"/>
          <w:rFonts w:ascii="Segoe UI" w:eastAsiaTheme="majorEastAsia" w:hAnsi="Segoe UI" w:cs="Segoe UI"/>
          <w:color w:val="0F1115"/>
        </w:rPr>
        <w:t>Модификации</w:t>
      </w:r>
      <w:r>
        <w:rPr>
          <w:rFonts w:ascii="Segoe UI" w:hAnsi="Segoe UI" w:cs="Segoe UI"/>
          <w:color w:val="0F1115"/>
        </w:rPr>
        <w:t>:</w:t>
      </w:r>
    </w:p>
    <w:p w:rsidR="00CD2CD3" w:rsidRDefault="00CD2CD3" w:rsidP="00CD2CD3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Каскад с возвратами (допускает итерации назад на один этап).</w:t>
      </w:r>
    </w:p>
    <w:p w:rsidR="00CD2CD3" w:rsidRDefault="00CD2CD3" w:rsidP="00CD2CD3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V-модель (противопоставление этапов верификации и валидации).</w:t>
      </w:r>
    </w:p>
    <w:p w:rsidR="00CD2CD3" w:rsidRDefault="00CD2CD3" w:rsidP="00CD2CD3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Каскад с прототипированием.</w:t>
      </w:r>
    </w:p>
    <w:p w:rsidR="00CD2CD3" w:rsidRPr="00CD2CD3" w:rsidRDefault="00CD2CD3" w:rsidP="00CD2CD3">
      <w:pPr>
        <w:rPr>
          <w:b/>
          <w:bCs/>
          <w:highlight w:val="green"/>
          <w:lang w:val="en-US"/>
        </w:rPr>
      </w:pPr>
    </w:p>
    <w:p w:rsidR="003439FD" w:rsidRPr="00CD2CD3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 Модель прототипирования жизненного цикла разработки ПО.</w:t>
      </w:r>
    </w:p>
    <w:p w:rsidR="00CD2CD3" w:rsidRDefault="00CD2CD3" w:rsidP="00CD2CD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Сначала создаётся прототип (упрощённая версия), который показывается заказчику. После уточнения требований разрабатывается финальный продукт. Различают:</w:t>
      </w:r>
    </w:p>
    <w:p w:rsidR="00CD2CD3" w:rsidRDefault="00CD2CD3" w:rsidP="00CD2CD3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Горизонтальное прототипирование</w:t>
      </w:r>
      <w:r>
        <w:rPr>
          <w:rFonts w:ascii="Segoe UI" w:hAnsi="Segoe UI" w:cs="Segoe UI"/>
          <w:color w:val="0F1115"/>
        </w:rPr>
        <w:t> (широкий интерфейс без глубины).</w:t>
      </w:r>
    </w:p>
    <w:p w:rsidR="00CD2CD3" w:rsidRDefault="00CD2CD3" w:rsidP="00CD2CD3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Вертикальное прототипирование</w:t>
      </w:r>
      <w:r>
        <w:rPr>
          <w:rFonts w:ascii="Segoe UI" w:hAnsi="Segoe UI" w:cs="Segoe UI"/>
          <w:color w:val="0F1115"/>
        </w:rPr>
        <w:t> (детальная реализация одной функции).</w:t>
      </w:r>
      <w:r>
        <w:rPr>
          <w:rFonts w:ascii="Segoe UI" w:hAnsi="Segoe UI" w:cs="Segoe UI"/>
          <w:color w:val="0F1115"/>
        </w:rPr>
        <w:br/>
        <w:t>Плюсы: уточнение требований, снижение рисков. Минусы: заказчик может принять прототип за готовый продукт.</w:t>
      </w:r>
    </w:p>
    <w:p w:rsidR="00CD2CD3" w:rsidRPr="00CD2CD3" w:rsidRDefault="00CD2CD3" w:rsidP="00CD2CD3">
      <w:pPr>
        <w:rPr>
          <w:b/>
          <w:bCs/>
          <w:highlight w:val="green"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Структура бизнес -плана и сущность его элементов </w:t>
      </w:r>
    </w:p>
    <w:p w:rsidR="000077A6" w:rsidRDefault="000077A6" w:rsidP="000077A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Типовая структура (UNIDO):</w:t>
      </w:r>
    </w:p>
    <w:p w:rsidR="000077A6" w:rsidRDefault="000077A6" w:rsidP="000077A6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Резюме</w:t>
      </w:r>
      <w:r>
        <w:rPr>
          <w:rFonts w:ascii="Segoe UI" w:hAnsi="Segoe UI" w:cs="Segoe UI"/>
          <w:color w:val="0F1115"/>
        </w:rPr>
        <w:t> (кратко о проекте).</w:t>
      </w:r>
    </w:p>
    <w:p w:rsidR="000077A6" w:rsidRDefault="000077A6" w:rsidP="000077A6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Описание продукта/услуги</w:t>
      </w:r>
      <w:r>
        <w:rPr>
          <w:rFonts w:ascii="Segoe UI" w:hAnsi="Segoe UI" w:cs="Segoe UI"/>
          <w:color w:val="0F1115"/>
        </w:rPr>
        <w:t>.</w:t>
      </w:r>
    </w:p>
    <w:p w:rsidR="000077A6" w:rsidRDefault="000077A6" w:rsidP="000077A6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Анализ рынка</w:t>
      </w:r>
      <w:r>
        <w:rPr>
          <w:rFonts w:ascii="Segoe UI" w:hAnsi="Segoe UI" w:cs="Segoe UI"/>
          <w:color w:val="0F1115"/>
        </w:rPr>
        <w:t>.</w:t>
      </w:r>
    </w:p>
    <w:p w:rsidR="000077A6" w:rsidRDefault="000077A6" w:rsidP="000077A6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Маркетинговый план</w:t>
      </w:r>
      <w:r>
        <w:rPr>
          <w:rFonts w:ascii="Segoe UI" w:hAnsi="Segoe UI" w:cs="Segoe UI"/>
          <w:color w:val="0F1115"/>
        </w:rPr>
        <w:t>.</w:t>
      </w:r>
    </w:p>
    <w:p w:rsidR="000077A6" w:rsidRDefault="000077A6" w:rsidP="000077A6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Производственный план</w:t>
      </w:r>
      <w:r>
        <w:rPr>
          <w:rFonts w:ascii="Segoe UI" w:hAnsi="Segoe UI" w:cs="Segoe UI"/>
          <w:color w:val="0F1115"/>
        </w:rPr>
        <w:t>.</w:t>
      </w:r>
    </w:p>
    <w:p w:rsidR="000077A6" w:rsidRDefault="000077A6" w:rsidP="000077A6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Организационный план</w:t>
      </w:r>
      <w:r>
        <w:rPr>
          <w:rFonts w:ascii="Segoe UI" w:hAnsi="Segoe UI" w:cs="Segoe UI"/>
          <w:color w:val="0F1115"/>
        </w:rPr>
        <w:t>.</w:t>
      </w:r>
    </w:p>
    <w:p w:rsidR="000077A6" w:rsidRDefault="000077A6" w:rsidP="000077A6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Финансовый план</w:t>
      </w:r>
      <w:r>
        <w:rPr>
          <w:rFonts w:ascii="Segoe UI" w:hAnsi="Segoe UI" w:cs="Segoe UI"/>
          <w:color w:val="0F1115"/>
        </w:rPr>
        <w:t> (отчёты о прибыли, движении денег, баланс).</w:t>
      </w:r>
    </w:p>
    <w:p w:rsidR="000077A6" w:rsidRDefault="000077A6" w:rsidP="000077A6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Анализ рисков</w:t>
      </w:r>
      <w:r>
        <w:rPr>
          <w:rFonts w:ascii="Segoe UI" w:hAnsi="Segoe UI" w:cs="Segoe UI"/>
          <w:color w:val="0F1115"/>
        </w:rPr>
        <w:t>.</w:t>
      </w:r>
    </w:p>
    <w:p w:rsidR="000077A6" w:rsidRDefault="000077A6" w:rsidP="000077A6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Приложения</w:t>
      </w:r>
      <w:r>
        <w:rPr>
          <w:rFonts w:ascii="Segoe UI" w:hAnsi="Segoe UI" w:cs="Segoe UI"/>
          <w:color w:val="0F1115"/>
        </w:rPr>
        <w:t>.</w:t>
      </w:r>
    </w:p>
    <w:p w:rsidR="000077A6" w:rsidRPr="000077A6" w:rsidRDefault="000077A6" w:rsidP="000077A6">
      <w:pPr>
        <w:rPr>
          <w:b/>
          <w:bCs/>
          <w:highlight w:val="green"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Составление производственного плана </w:t>
      </w:r>
    </w:p>
    <w:p w:rsidR="000077A6" w:rsidRDefault="000077A6" w:rsidP="000077A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Включает:</w:t>
      </w:r>
    </w:p>
    <w:p w:rsidR="000077A6" w:rsidRDefault="000077A6" w:rsidP="000077A6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Место и условия производства.</w:t>
      </w:r>
    </w:p>
    <w:p w:rsidR="000077A6" w:rsidRDefault="000077A6" w:rsidP="000077A6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Потребность в оборудовании и ПО.</w:t>
      </w:r>
    </w:p>
    <w:p w:rsidR="000077A6" w:rsidRDefault="000077A6" w:rsidP="000077A6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Потребность в персонале.</w:t>
      </w:r>
    </w:p>
    <w:p w:rsidR="000077A6" w:rsidRDefault="000077A6" w:rsidP="000077A6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План работ (график).</w:t>
      </w:r>
    </w:p>
    <w:p w:rsidR="000077A6" w:rsidRDefault="000077A6" w:rsidP="000077A6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Расчёт себестоимости продукции.</w:t>
      </w:r>
    </w:p>
    <w:p w:rsidR="000077A6" w:rsidRDefault="000077A6" w:rsidP="000077A6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Оборотный капитал.</w:t>
      </w:r>
    </w:p>
    <w:p w:rsidR="000077A6" w:rsidRDefault="000077A6" w:rsidP="000077A6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Калькуляция цены.</w:t>
      </w:r>
    </w:p>
    <w:p w:rsidR="000077A6" w:rsidRPr="000077A6" w:rsidRDefault="000077A6" w:rsidP="000077A6">
      <w:pPr>
        <w:rPr>
          <w:b/>
          <w:bCs/>
          <w:highlight w:val="green"/>
        </w:rPr>
      </w:pP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 Построение таблицы рисков и их предотвращение</w:t>
      </w:r>
    </w:p>
    <w:p w:rsidR="000077A6" w:rsidRPr="000077A6" w:rsidRDefault="000077A6" w:rsidP="000077A6">
      <w:pPr>
        <w:rPr>
          <w:b/>
          <w:bCs/>
          <w:highlight w:val="green"/>
        </w:rPr>
      </w:pPr>
      <w:r w:rsidRPr="000077A6">
        <w:rPr>
          <w:b/>
          <w:bCs/>
          <w:noProof/>
        </w:rPr>
        <w:drawing>
          <wp:inline distT="0" distB="0" distL="0" distR="0" wp14:anchorId="1F6F8D71" wp14:editId="17255DBD">
            <wp:extent cx="6655173" cy="2842054"/>
            <wp:effectExtent l="0" t="0" r="0" b="3175"/>
            <wp:docPr id="31708842" name="Рисунок 1" descr="Изображение выглядит как текст, снимок экрана, Шриф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842" name="Рисунок 1" descr="Изображение выглядит как текст, снимок экрана, Шрифт, чек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4335" cy="286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9FD" w:rsidRDefault="003439FD" w:rsidP="003439FD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 xml:space="preserve">Этапы составления технического задания </w:t>
      </w:r>
    </w:p>
    <w:p w:rsidR="000077A6" w:rsidRDefault="000077A6" w:rsidP="000077A6">
      <w:pPr>
        <w:pStyle w:val="ds-markdown-paragraph"/>
        <w:numPr>
          <w:ilvl w:val="1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Сбор требований (интервью с заказчиком).</w:t>
      </w:r>
    </w:p>
    <w:p w:rsidR="000077A6" w:rsidRDefault="000077A6" w:rsidP="000077A6">
      <w:pPr>
        <w:pStyle w:val="ds-markdown-paragraph"/>
        <w:numPr>
          <w:ilvl w:val="1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 и согласование целей.</w:t>
      </w:r>
    </w:p>
    <w:p w:rsidR="000077A6" w:rsidRDefault="000077A6" w:rsidP="000077A6">
      <w:pPr>
        <w:pStyle w:val="ds-markdown-paragraph"/>
        <w:numPr>
          <w:ilvl w:val="1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Определение ограничений (бюджет, сроки, технологии).</w:t>
      </w:r>
    </w:p>
    <w:p w:rsidR="000077A6" w:rsidRDefault="000077A6" w:rsidP="000077A6">
      <w:pPr>
        <w:pStyle w:val="ds-markdown-paragraph"/>
        <w:numPr>
          <w:ilvl w:val="1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Описание функциональных и нефункциональных требований.</w:t>
      </w:r>
    </w:p>
    <w:p w:rsidR="000077A6" w:rsidRDefault="000077A6" w:rsidP="000077A6">
      <w:pPr>
        <w:pStyle w:val="ds-markdown-paragraph"/>
        <w:numPr>
          <w:ilvl w:val="1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структуры и интерфейсов.</w:t>
      </w:r>
    </w:p>
    <w:p w:rsidR="000077A6" w:rsidRDefault="000077A6" w:rsidP="000077A6">
      <w:pPr>
        <w:pStyle w:val="ds-markdown-paragraph"/>
        <w:numPr>
          <w:ilvl w:val="1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Согласование этапов контроля.</w:t>
      </w:r>
    </w:p>
    <w:p w:rsidR="000077A6" w:rsidRDefault="000077A6" w:rsidP="000077A6">
      <w:pPr>
        <w:pStyle w:val="ds-markdown-paragraph"/>
        <w:numPr>
          <w:ilvl w:val="1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Утверждение ТЗ.</w:t>
      </w:r>
    </w:p>
    <w:p w:rsidR="000077A6" w:rsidRPr="000077A6" w:rsidRDefault="000077A6" w:rsidP="000077A6">
      <w:pPr>
        <w:rPr>
          <w:b/>
          <w:bCs/>
          <w:highlight w:val="green"/>
        </w:rPr>
      </w:pPr>
    </w:p>
    <w:p w:rsidR="000077A6" w:rsidRPr="000077A6" w:rsidRDefault="003439FD" w:rsidP="000077A6">
      <w:pPr>
        <w:pStyle w:val="a7"/>
        <w:numPr>
          <w:ilvl w:val="0"/>
          <w:numId w:val="1"/>
        </w:numPr>
        <w:rPr>
          <w:b/>
          <w:bCs/>
          <w:highlight w:val="green"/>
        </w:rPr>
      </w:pPr>
      <w:r w:rsidRPr="00134531">
        <w:rPr>
          <w:b/>
          <w:bCs/>
          <w:highlight w:val="green"/>
        </w:rPr>
        <w:t>Разделы технического задания.</w:t>
      </w:r>
    </w:p>
    <w:p w:rsidR="000077A6" w:rsidRDefault="000077A6" w:rsidP="000077A6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Введение (назначение, область применения).</w:t>
      </w:r>
    </w:p>
    <w:p w:rsidR="000077A6" w:rsidRDefault="000077A6" w:rsidP="000077A6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Основания для разработки.</w:t>
      </w:r>
    </w:p>
    <w:p w:rsidR="000077A6" w:rsidRDefault="000077A6" w:rsidP="000077A6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Назначение разработки.</w:t>
      </w:r>
    </w:p>
    <w:p w:rsidR="000077A6" w:rsidRDefault="000077A6" w:rsidP="000077A6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Требования к программе или ПО (функциональные, к надёжности, к интерфейсу, к информационной совместимости).</w:t>
      </w:r>
    </w:p>
    <w:p w:rsidR="000077A6" w:rsidRDefault="000077A6" w:rsidP="000077A6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Требования к программной документации.</w:t>
      </w:r>
    </w:p>
    <w:p w:rsidR="000077A6" w:rsidRDefault="000077A6" w:rsidP="000077A6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Технико-экономические показатели.</w:t>
      </w:r>
    </w:p>
    <w:p w:rsidR="000077A6" w:rsidRDefault="000077A6" w:rsidP="000077A6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Стадии и этапы разработки.</w:t>
      </w:r>
    </w:p>
    <w:p w:rsidR="000077A6" w:rsidRDefault="000077A6" w:rsidP="000077A6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Порядок контроля и приёмки.</w:t>
      </w:r>
    </w:p>
    <w:p w:rsidR="000077A6" w:rsidRPr="000077A6" w:rsidRDefault="000077A6" w:rsidP="000077A6">
      <w:pPr>
        <w:ind w:left="360"/>
        <w:rPr>
          <w:b/>
          <w:bCs/>
          <w:highlight w:val="green"/>
        </w:rPr>
      </w:pPr>
    </w:p>
    <w:sectPr w:rsidR="000077A6" w:rsidRPr="000077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Segoe UI Symbol"/>
    <w:panose1 w:val="020B0604020202020204"/>
    <w:charset w:val="02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ource Han Sans CN">
    <w:panose1 w:val="020B0604020202020204"/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A22"/>
    <w:multiLevelType w:val="multilevel"/>
    <w:tmpl w:val="DAD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5132"/>
    <w:multiLevelType w:val="multilevel"/>
    <w:tmpl w:val="83C4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23B4"/>
    <w:multiLevelType w:val="multilevel"/>
    <w:tmpl w:val="CA603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30819"/>
    <w:multiLevelType w:val="multilevel"/>
    <w:tmpl w:val="A4888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B545A"/>
    <w:multiLevelType w:val="multilevel"/>
    <w:tmpl w:val="B2B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D2ED9"/>
    <w:multiLevelType w:val="multilevel"/>
    <w:tmpl w:val="ECB4604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○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□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►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→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-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0DC1613E"/>
    <w:multiLevelType w:val="multilevel"/>
    <w:tmpl w:val="AAD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B0278"/>
    <w:multiLevelType w:val="multilevel"/>
    <w:tmpl w:val="ADF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C0573"/>
    <w:multiLevelType w:val="hybridMultilevel"/>
    <w:tmpl w:val="6296A9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4BD5223"/>
    <w:multiLevelType w:val="multilevel"/>
    <w:tmpl w:val="BC9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94307"/>
    <w:multiLevelType w:val="multilevel"/>
    <w:tmpl w:val="47E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F7B32"/>
    <w:multiLevelType w:val="multilevel"/>
    <w:tmpl w:val="FCA4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749AA"/>
    <w:multiLevelType w:val="multilevel"/>
    <w:tmpl w:val="A05A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2767E"/>
    <w:multiLevelType w:val="multilevel"/>
    <w:tmpl w:val="1D74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E100E"/>
    <w:multiLevelType w:val="hybridMultilevel"/>
    <w:tmpl w:val="2D1C14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E01392"/>
    <w:multiLevelType w:val="multilevel"/>
    <w:tmpl w:val="0D5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57B44"/>
    <w:multiLevelType w:val="multilevel"/>
    <w:tmpl w:val="0068036A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04" w:hanging="2160"/>
      </w:pPr>
      <w:rPr>
        <w:rFonts w:hint="default"/>
      </w:rPr>
    </w:lvl>
  </w:abstractNum>
  <w:abstractNum w:abstractNumId="17" w15:restartNumberingAfterBreak="0">
    <w:nsid w:val="39233C04"/>
    <w:multiLevelType w:val="hybridMultilevel"/>
    <w:tmpl w:val="4882F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4E2680"/>
    <w:multiLevelType w:val="multilevel"/>
    <w:tmpl w:val="55E8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F82264"/>
    <w:multiLevelType w:val="multilevel"/>
    <w:tmpl w:val="43B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83C3A"/>
    <w:multiLevelType w:val="multilevel"/>
    <w:tmpl w:val="9B8A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5054CE"/>
    <w:multiLevelType w:val="multilevel"/>
    <w:tmpl w:val="6B04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B7C44"/>
    <w:multiLevelType w:val="multilevel"/>
    <w:tmpl w:val="3F66A46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○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□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►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→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-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3" w15:restartNumberingAfterBreak="0">
    <w:nsid w:val="452F64EC"/>
    <w:multiLevelType w:val="hybridMultilevel"/>
    <w:tmpl w:val="DC7E5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4C4048"/>
    <w:multiLevelType w:val="hybridMultilevel"/>
    <w:tmpl w:val="832EE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17263A"/>
    <w:multiLevelType w:val="multilevel"/>
    <w:tmpl w:val="5A3E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5B3AFA"/>
    <w:multiLevelType w:val="hybridMultilevel"/>
    <w:tmpl w:val="A16C4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4A7470"/>
    <w:multiLevelType w:val="hybridMultilevel"/>
    <w:tmpl w:val="858CD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A97ECB"/>
    <w:multiLevelType w:val="multilevel"/>
    <w:tmpl w:val="189C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181807"/>
    <w:multiLevelType w:val="multilevel"/>
    <w:tmpl w:val="F30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B0C4A"/>
    <w:multiLevelType w:val="hybridMultilevel"/>
    <w:tmpl w:val="FD624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EE1CC4"/>
    <w:multiLevelType w:val="multilevel"/>
    <w:tmpl w:val="A316F80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○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□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►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→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-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2" w15:restartNumberingAfterBreak="0">
    <w:nsid w:val="55A847E5"/>
    <w:multiLevelType w:val="multilevel"/>
    <w:tmpl w:val="C4D4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A656C1"/>
    <w:multiLevelType w:val="hybridMultilevel"/>
    <w:tmpl w:val="6F72E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E5263B"/>
    <w:multiLevelType w:val="hybridMultilevel"/>
    <w:tmpl w:val="32508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19119D"/>
    <w:multiLevelType w:val="multilevel"/>
    <w:tmpl w:val="D83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7B78C9"/>
    <w:multiLevelType w:val="hybridMultilevel"/>
    <w:tmpl w:val="25EAC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C8774D"/>
    <w:multiLevelType w:val="multilevel"/>
    <w:tmpl w:val="5CB2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ED112F"/>
    <w:multiLevelType w:val="multilevel"/>
    <w:tmpl w:val="FA30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94A08"/>
    <w:multiLevelType w:val="hybridMultilevel"/>
    <w:tmpl w:val="F23EF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9E3675"/>
    <w:multiLevelType w:val="multilevel"/>
    <w:tmpl w:val="A4C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B76B56"/>
    <w:multiLevelType w:val="multilevel"/>
    <w:tmpl w:val="168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990C8D"/>
    <w:multiLevelType w:val="multilevel"/>
    <w:tmpl w:val="4FDA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9D3674"/>
    <w:multiLevelType w:val="multilevel"/>
    <w:tmpl w:val="711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86816"/>
    <w:multiLevelType w:val="multilevel"/>
    <w:tmpl w:val="C564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73740D"/>
    <w:multiLevelType w:val="hybridMultilevel"/>
    <w:tmpl w:val="5EEAC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FE433F"/>
    <w:multiLevelType w:val="multilevel"/>
    <w:tmpl w:val="056A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786C27"/>
    <w:multiLevelType w:val="hybridMultilevel"/>
    <w:tmpl w:val="4A481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2319D8"/>
    <w:multiLevelType w:val="multilevel"/>
    <w:tmpl w:val="37C0506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○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□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►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→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-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448817890">
    <w:abstractNumId w:val="33"/>
  </w:num>
  <w:num w:numId="2" w16cid:durableId="1198666169">
    <w:abstractNumId w:val="8"/>
  </w:num>
  <w:num w:numId="3" w16cid:durableId="431626147">
    <w:abstractNumId w:val="18"/>
  </w:num>
  <w:num w:numId="4" w16cid:durableId="1379665789">
    <w:abstractNumId w:val="4"/>
  </w:num>
  <w:num w:numId="5" w16cid:durableId="3434129">
    <w:abstractNumId w:val="40"/>
  </w:num>
  <w:num w:numId="6" w16cid:durableId="1819879256">
    <w:abstractNumId w:val="22"/>
  </w:num>
  <w:num w:numId="7" w16cid:durableId="128398895">
    <w:abstractNumId w:val="48"/>
  </w:num>
  <w:num w:numId="8" w16cid:durableId="1190218976">
    <w:abstractNumId w:val="16"/>
  </w:num>
  <w:num w:numId="9" w16cid:durableId="697897621">
    <w:abstractNumId w:val="13"/>
  </w:num>
  <w:num w:numId="10" w16cid:durableId="39208855">
    <w:abstractNumId w:val="5"/>
  </w:num>
  <w:num w:numId="11" w16cid:durableId="1438714763">
    <w:abstractNumId w:val="31"/>
  </w:num>
  <w:num w:numId="12" w16cid:durableId="862473569">
    <w:abstractNumId w:val="32"/>
  </w:num>
  <w:num w:numId="13" w16cid:durableId="1690570780">
    <w:abstractNumId w:val="47"/>
  </w:num>
  <w:num w:numId="14" w16cid:durableId="1783917965">
    <w:abstractNumId w:val="35"/>
  </w:num>
  <w:num w:numId="15" w16cid:durableId="457458748">
    <w:abstractNumId w:val="30"/>
  </w:num>
  <w:num w:numId="16" w16cid:durableId="973876909">
    <w:abstractNumId w:val="28"/>
  </w:num>
  <w:num w:numId="17" w16cid:durableId="297809969">
    <w:abstractNumId w:val="25"/>
  </w:num>
  <w:num w:numId="18" w16cid:durableId="979384605">
    <w:abstractNumId w:val="27"/>
  </w:num>
  <w:num w:numId="19" w16cid:durableId="900601363">
    <w:abstractNumId w:val="44"/>
  </w:num>
  <w:num w:numId="20" w16cid:durableId="628436304">
    <w:abstractNumId w:val="17"/>
  </w:num>
  <w:num w:numId="21" w16cid:durableId="661814285">
    <w:abstractNumId w:val="3"/>
  </w:num>
  <w:num w:numId="22" w16cid:durableId="1891454828">
    <w:abstractNumId w:val="45"/>
  </w:num>
  <w:num w:numId="23" w16cid:durableId="1126313044">
    <w:abstractNumId w:val="38"/>
  </w:num>
  <w:num w:numId="24" w16cid:durableId="1121463308">
    <w:abstractNumId w:val="29"/>
  </w:num>
  <w:num w:numId="25" w16cid:durableId="274142543">
    <w:abstractNumId w:val="6"/>
  </w:num>
  <w:num w:numId="26" w16cid:durableId="1603608700">
    <w:abstractNumId w:val="39"/>
  </w:num>
  <w:num w:numId="27" w16cid:durableId="150802870">
    <w:abstractNumId w:val="41"/>
  </w:num>
  <w:num w:numId="28" w16cid:durableId="1948850570">
    <w:abstractNumId w:val="23"/>
  </w:num>
  <w:num w:numId="29" w16cid:durableId="1010110555">
    <w:abstractNumId w:val="14"/>
  </w:num>
  <w:num w:numId="30" w16cid:durableId="2108690844">
    <w:abstractNumId w:val="24"/>
  </w:num>
  <w:num w:numId="31" w16cid:durableId="31225380">
    <w:abstractNumId w:val="10"/>
  </w:num>
  <w:num w:numId="32" w16cid:durableId="1050543678">
    <w:abstractNumId w:val="7"/>
  </w:num>
  <w:num w:numId="33" w16cid:durableId="1025667667">
    <w:abstractNumId w:val="21"/>
  </w:num>
  <w:num w:numId="34" w16cid:durableId="996885189">
    <w:abstractNumId w:val="26"/>
  </w:num>
  <w:num w:numId="35" w16cid:durableId="361368129">
    <w:abstractNumId w:val="20"/>
  </w:num>
  <w:num w:numId="36" w16cid:durableId="1320764719">
    <w:abstractNumId w:val="19"/>
  </w:num>
  <w:num w:numId="37" w16cid:durableId="1881622958">
    <w:abstractNumId w:val="43"/>
  </w:num>
  <w:num w:numId="38" w16cid:durableId="332686843">
    <w:abstractNumId w:val="2"/>
  </w:num>
  <w:num w:numId="39" w16cid:durableId="1563717890">
    <w:abstractNumId w:val="0"/>
  </w:num>
  <w:num w:numId="40" w16cid:durableId="1473865134">
    <w:abstractNumId w:val="34"/>
  </w:num>
  <w:num w:numId="41" w16cid:durableId="1463304575">
    <w:abstractNumId w:val="36"/>
  </w:num>
  <w:num w:numId="42" w16cid:durableId="2007898154">
    <w:abstractNumId w:val="12"/>
  </w:num>
  <w:num w:numId="43" w16cid:durableId="2091657719">
    <w:abstractNumId w:val="15"/>
  </w:num>
  <w:num w:numId="44" w16cid:durableId="596906494">
    <w:abstractNumId w:val="1"/>
  </w:num>
  <w:num w:numId="45" w16cid:durableId="812793454">
    <w:abstractNumId w:val="9"/>
  </w:num>
  <w:num w:numId="46" w16cid:durableId="402070922">
    <w:abstractNumId w:val="42"/>
  </w:num>
  <w:num w:numId="47" w16cid:durableId="1656183011">
    <w:abstractNumId w:val="37"/>
  </w:num>
  <w:num w:numId="48" w16cid:durableId="487096182">
    <w:abstractNumId w:val="46"/>
  </w:num>
  <w:num w:numId="49" w16cid:durableId="3444794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FD"/>
    <w:rsid w:val="000077A6"/>
    <w:rsid w:val="00134531"/>
    <w:rsid w:val="00196D52"/>
    <w:rsid w:val="00254CAE"/>
    <w:rsid w:val="00267FD8"/>
    <w:rsid w:val="002B2D24"/>
    <w:rsid w:val="003439FD"/>
    <w:rsid w:val="004405A9"/>
    <w:rsid w:val="005071B2"/>
    <w:rsid w:val="00567D04"/>
    <w:rsid w:val="0063571D"/>
    <w:rsid w:val="0077127B"/>
    <w:rsid w:val="0099574C"/>
    <w:rsid w:val="00A7373E"/>
    <w:rsid w:val="00CD2CD3"/>
    <w:rsid w:val="00CF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F15376-5BC5-A24D-AE98-9D988657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3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3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43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43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439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9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9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9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9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9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9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9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9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9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39F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771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7127B"/>
    <w:rPr>
      <w:b/>
      <w:bCs/>
    </w:rPr>
  </w:style>
  <w:style w:type="paragraph" w:customStyle="1" w:styleId="Textbody">
    <w:name w:val="Text body"/>
    <w:basedOn w:val="a"/>
    <w:rsid w:val="0077127B"/>
    <w:pPr>
      <w:suppressAutoHyphens/>
      <w:autoSpaceDN w:val="0"/>
      <w:spacing w:after="140" w:line="276" w:lineRule="auto"/>
      <w:textAlignment w:val="baseline"/>
    </w:pPr>
    <w:rPr>
      <w:rFonts w:ascii="Liberation Serif" w:eastAsia="Source Han Sans CN" w:hAnsi="Liberation Serif" w:cs="Noto Sans Devanagari"/>
      <w:kern w:val="3"/>
      <w:lang w:eastAsia="zh-CN" w:bidi="hi-IN"/>
      <w14:ligatures w14:val="none"/>
    </w:rPr>
  </w:style>
  <w:style w:type="character" w:customStyle="1" w:styleId="markdown-word">
    <w:name w:val="markdown-word"/>
    <w:basedOn w:val="a0"/>
    <w:rsid w:val="00196D52"/>
  </w:style>
  <w:style w:type="character" w:customStyle="1" w:styleId="futurismarkdown-word">
    <w:name w:val="futurismarkdown-word"/>
    <w:basedOn w:val="a0"/>
    <w:rsid w:val="005071B2"/>
  </w:style>
  <w:style w:type="paragraph" w:styleId="ad">
    <w:name w:val="Normal (Web)"/>
    <w:basedOn w:val="a"/>
    <w:uiPriority w:val="99"/>
    <w:semiHidden/>
    <w:unhideWhenUsed/>
    <w:rsid w:val="00507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154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5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2124</Words>
  <Characters>12108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3</cp:revision>
  <dcterms:created xsi:type="dcterms:W3CDTF">2026-06-01T19:59:00Z</dcterms:created>
  <dcterms:modified xsi:type="dcterms:W3CDTF">2026-06-04T16:37:00Z</dcterms:modified>
</cp:coreProperties>
</file>