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page" w:horzAnchor="margin" w:tblpXSpec="right" w:tblpY="1750"/>
        <w:tblW w:w="10352" w:type="dxa"/>
        <w:tblLayout w:type="fixed"/>
        <w:tblLook w:val="04A0" w:firstRow="1" w:lastRow="0" w:firstColumn="1" w:lastColumn="0" w:noHBand="0" w:noVBand="1"/>
      </w:tblPr>
      <w:tblGrid>
        <w:gridCol w:w="1343"/>
        <w:gridCol w:w="1036"/>
        <w:gridCol w:w="1347"/>
        <w:gridCol w:w="1247"/>
        <w:gridCol w:w="1401"/>
        <w:gridCol w:w="1290"/>
        <w:gridCol w:w="1344"/>
        <w:gridCol w:w="1344"/>
      </w:tblGrid>
      <w:tr w:rsidR="00F04338" w:rsidRPr="005E191F" w14:paraId="271DD3FC" w14:textId="2A37DAE8" w:rsidTr="00F04338">
        <w:trPr>
          <w:trHeight w:val="53"/>
        </w:trPr>
        <w:tc>
          <w:tcPr>
            <w:tcW w:w="1343" w:type="dxa"/>
          </w:tcPr>
          <w:p w14:paraId="7ABBC8B5" w14:textId="77777777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7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Алгоритмы</w:t>
            </w:r>
          </w:p>
        </w:tc>
        <w:tc>
          <w:tcPr>
            <w:tcW w:w="1036" w:type="dxa"/>
          </w:tcPr>
          <w:p w14:paraId="110FB6CD" w14:textId="77777777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  <w:b/>
                <w:bCs/>
                <w:color w:val="EC52F0"/>
                <w:sz w:val="28"/>
                <w:szCs w:val="28"/>
              </w:rPr>
            </w:pPr>
            <w:r w:rsidRPr="00317DBA">
              <w:rPr>
                <w:rFonts w:ascii="Times New Roman" w:hAnsi="Times New Roman" w:cs="Times New Roman"/>
                <w:b/>
                <w:bCs/>
                <w:color w:val="EC52F0"/>
                <w:sz w:val="28"/>
                <w:szCs w:val="28"/>
              </w:rPr>
              <w:t>Назначение</w:t>
            </w:r>
          </w:p>
        </w:tc>
        <w:tc>
          <w:tcPr>
            <w:tcW w:w="1347" w:type="dxa"/>
          </w:tcPr>
          <w:p w14:paraId="22E49171" w14:textId="77777777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  <w:b/>
                <w:bCs/>
                <w:color w:val="EC52F0"/>
                <w:sz w:val="28"/>
                <w:szCs w:val="28"/>
              </w:rPr>
            </w:pPr>
            <w:r w:rsidRPr="00317DBA">
              <w:rPr>
                <w:rFonts w:ascii="Times New Roman" w:hAnsi="Times New Roman" w:cs="Times New Roman"/>
                <w:b/>
                <w:bCs/>
                <w:color w:val="EC52F0"/>
                <w:sz w:val="28"/>
                <w:szCs w:val="28"/>
              </w:rPr>
              <w:t>Тип вычислений</w:t>
            </w:r>
          </w:p>
        </w:tc>
        <w:tc>
          <w:tcPr>
            <w:tcW w:w="1247" w:type="dxa"/>
          </w:tcPr>
          <w:p w14:paraId="35AC7404" w14:textId="77777777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  <w:b/>
                <w:bCs/>
                <w:color w:val="EC52F0"/>
                <w:sz w:val="28"/>
                <w:szCs w:val="28"/>
              </w:rPr>
            </w:pPr>
            <w:r w:rsidRPr="00317DBA">
              <w:rPr>
                <w:rFonts w:ascii="Times New Roman" w:hAnsi="Times New Roman" w:cs="Times New Roman"/>
                <w:b/>
                <w:bCs/>
                <w:color w:val="EC52F0"/>
                <w:sz w:val="28"/>
                <w:szCs w:val="28"/>
              </w:rPr>
              <w:t>Производительность</w:t>
            </w:r>
          </w:p>
        </w:tc>
        <w:tc>
          <w:tcPr>
            <w:tcW w:w="1401" w:type="dxa"/>
          </w:tcPr>
          <w:p w14:paraId="33EBA0BC" w14:textId="77777777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  <w:b/>
                <w:bCs/>
                <w:color w:val="EC52F0"/>
                <w:sz w:val="28"/>
                <w:szCs w:val="28"/>
              </w:rPr>
            </w:pPr>
            <w:r w:rsidRPr="00317DBA">
              <w:rPr>
                <w:rFonts w:ascii="Times New Roman" w:hAnsi="Times New Roman" w:cs="Times New Roman"/>
                <w:b/>
                <w:bCs/>
                <w:color w:val="EC52F0"/>
                <w:sz w:val="28"/>
                <w:szCs w:val="28"/>
              </w:rPr>
              <w:t>Точность/Качество</w:t>
            </w:r>
          </w:p>
        </w:tc>
        <w:tc>
          <w:tcPr>
            <w:tcW w:w="1290" w:type="dxa"/>
          </w:tcPr>
          <w:p w14:paraId="7182199F" w14:textId="77777777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  <w:b/>
                <w:bCs/>
                <w:color w:val="EC52F0"/>
                <w:sz w:val="28"/>
                <w:szCs w:val="28"/>
              </w:rPr>
            </w:pPr>
            <w:r w:rsidRPr="00317DBA">
              <w:rPr>
                <w:rFonts w:ascii="Times New Roman" w:hAnsi="Times New Roman" w:cs="Times New Roman"/>
                <w:b/>
                <w:bCs/>
                <w:color w:val="EC52F0"/>
                <w:sz w:val="28"/>
                <w:szCs w:val="28"/>
              </w:rPr>
              <w:t>Сложность реализации</w:t>
            </w:r>
          </w:p>
        </w:tc>
        <w:tc>
          <w:tcPr>
            <w:tcW w:w="1344" w:type="dxa"/>
          </w:tcPr>
          <w:p w14:paraId="02DDBB12" w14:textId="2966D72C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  <w:b/>
                <w:bCs/>
                <w:color w:val="EC52F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EC52F0"/>
                <w:sz w:val="28"/>
                <w:szCs w:val="28"/>
              </w:rPr>
              <w:t>Недостатки</w:t>
            </w:r>
          </w:p>
        </w:tc>
        <w:tc>
          <w:tcPr>
            <w:tcW w:w="1344" w:type="dxa"/>
          </w:tcPr>
          <w:p w14:paraId="3BD5CC69" w14:textId="2AE33F69" w:rsidR="00F04338" w:rsidRPr="00F04338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  <w:b/>
                <w:bCs/>
                <w:color w:val="EC52F0"/>
                <w:sz w:val="28"/>
                <w:szCs w:val="28"/>
              </w:rPr>
            </w:pPr>
            <w:r w:rsidRPr="00F04338">
              <w:rPr>
                <w:rFonts w:ascii="Times New Roman" w:hAnsi="Times New Roman" w:cs="Times New Roman"/>
                <w:b/>
                <w:bCs/>
                <w:color w:val="EC52F0"/>
                <w:sz w:val="28"/>
                <w:szCs w:val="28"/>
              </w:rPr>
              <w:t>Визуальные недостатки</w:t>
            </w:r>
          </w:p>
        </w:tc>
      </w:tr>
      <w:tr w:rsidR="00F04338" w:rsidRPr="005E191F" w14:paraId="50C3C509" w14:textId="140FBD57" w:rsidTr="00F04338">
        <w:trPr>
          <w:trHeight w:val="163"/>
        </w:trPr>
        <w:tc>
          <w:tcPr>
            <w:tcW w:w="1343" w:type="dxa"/>
          </w:tcPr>
          <w:p w14:paraId="3E5A41B0" w14:textId="77777777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  <w:b/>
                <w:bCs/>
                <w:color w:val="EC52F0"/>
                <w:sz w:val="24"/>
                <w:szCs w:val="24"/>
              </w:rPr>
            </w:pPr>
            <w:r w:rsidRPr="00317DBA">
              <w:rPr>
                <w:rFonts w:ascii="Times New Roman" w:hAnsi="Times New Roman" w:cs="Times New Roman"/>
                <w:b/>
                <w:bCs/>
                <w:color w:val="EC52F0"/>
                <w:sz w:val="28"/>
                <w:szCs w:val="28"/>
              </w:rPr>
              <w:t>Пошаговый</w:t>
            </w:r>
          </w:p>
        </w:tc>
        <w:tc>
          <w:tcPr>
            <w:tcW w:w="1036" w:type="dxa"/>
          </w:tcPr>
          <w:p w14:paraId="2796E04B" w14:textId="77777777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</w:rPr>
            </w:pPr>
            <w:r w:rsidRPr="00317DBA">
              <w:rPr>
                <w:rFonts w:ascii="Times New Roman" w:hAnsi="Times New Roman" w:cs="Times New Roman"/>
              </w:rPr>
              <w:t>Растеризация линии</w:t>
            </w:r>
          </w:p>
        </w:tc>
        <w:tc>
          <w:tcPr>
            <w:tcW w:w="1347" w:type="dxa"/>
          </w:tcPr>
          <w:p w14:paraId="6227718A" w14:textId="77777777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</w:rPr>
            </w:pPr>
            <w:r w:rsidRPr="00317DBA">
              <w:rPr>
                <w:rFonts w:ascii="Times New Roman" w:hAnsi="Times New Roman" w:cs="Times New Roman"/>
              </w:rPr>
              <w:t>Вещественная</w:t>
            </w:r>
          </w:p>
        </w:tc>
        <w:tc>
          <w:tcPr>
            <w:tcW w:w="1247" w:type="dxa"/>
          </w:tcPr>
          <w:p w14:paraId="1E3BA23D" w14:textId="2485FEE9" w:rsidR="00F04338" w:rsidRPr="005E191F" w:rsidRDefault="00F04338" w:rsidP="00317DBA">
            <w:pPr>
              <w:suppressAutoHyphens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E191F">
              <w:rPr>
                <w:rFonts w:ascii="Times New Roman" w:eastAsia="Times New Roman" w:hAnsi="Times New Roman" w:cs="Times New Roman"/>
                <w:lang w:eastAsia="ru-RU"/>
              </w:rPr>
              <w:t xml:space="preserve">Низкая. Требует умножения и округления на каждом шаге (y = </w:t>
            </w:r>
            <w:proofErr w:type="spellStart"/>
            <w:r w:rsidRPr="005E191F">
              <w:rPr>
                <w:rFonts w:ascii="Times New Roman" w:eastAsia="Times New Roman" w:hAnsi="Times New Roman" w:cs="Times New Roman"/>
                <w:lang w:eastAsia="ru-RU"/>
              </w:rPr>
              <w:t>kx</w:t>
            </w:r>
            <w:proofErr w:type="spellEnd"/>
            <w:r w:rsidRPr="005E191F">
              <w:rPr>
                <w:rFonts w:ascii="Times New Roman" w:eastAsia="Times New Roman" w:hAnsi="Times New Roman" w:cs="Times New Roman"/>
                <w:lang w:eastAsia="ru-RU"/>
              </w:rPr>
              <w:t xml:space="preserve"> + b)</w:t>
            </w:r>
          </w:p>
          <w:p w14:paraId="70CBAF3C" w14:textId="77777777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01" w:type="dxa"/>
          </w:tcPr>
          <w:p w14:paraId="510E9006" w14:textId="77777777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</w:rPr>
            </w:pPr>
            <w:r w:rsidRPr="00317DBA">
              <w:rPr>
                <w:rFonts w:ascii="Times New Roman" w:hAnsi="Times New Roman" w:cs="Times New Roman"/>
              </w:rPr>
              <w:t>Низкая. Зависит от округления, визуально идентичен ЦДА, но медленнее</w:t>
            </w:r>
          </w:p>
        </w:tc>
        <w:tc>
          <w:tcPr>
            <w:tcW w:w="1290" w:type="dxa"/>
          </w:tcPr>
          <w:p w14:paraId="36B82081" w14:textId="77777777" w:rsidR="00F04338" w:rsidRPr="00F04338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4338">
              <w:rPr>
                <w:rFonts w:ascii="Times New Roman" w:hAnsi="Times New Roman" w:cs="Times New Roman"/>
                <w:sz w:val="20"/>
                <w:szCs w:val="20"/>
              </w:rPr>
              <w:t>Очень низкая. Прямая реализация уравнения прямой</w:t>
            </w:r>
          </w:p>
        </w:tc>
        <w:tc>
          <w:tcPr>
            <w:tcW w:w="1344" w:type="dxa"/>
          </w:tcPr>
          <w:p w14:paraId="32B677B2" w14:textId="695FD0D8" w:rsidR="00F04338" w:rsidRPr="00F04338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4338">
              <w:rPr>
                <w:rFonts w:ascii="Times New Roman" w:hAnsi="Times New Roman" w:cs="Times New Roman"/>
                <w:sz w:val="20"/>
                <w:szCs w:val="20"/>
              </w:rPr>
              <w:t>Крайне низкая производительность. На каждом шаге требуется медленное умножение и округление</w:t>
            </w:r>
          </w:p>
        </w:tc>
        <w:tc>
          <w:tcPr>
            <w:tcW w:w="1344" w:type="dxa"/>
          </w:tcPr>
          <w:p w14:paraId="3ADF5EAA" w14:textId="7F310D55" w:rsidR="00F04338" w:rsidRPr="00F04338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4338">
              <w:rPr>
                <w:rFonts w:ascii="Times New Roman" w:hAnsi="Times New Roman" w:cs="Times New Roman"/>
                <w:sz w:val="20"/>
                <w:szCs w:val="20"/>
              </w:rPr>
              <w:t xml:space="preserve">Жесткий </w:t>
            </w:r>
            <w:proofErr w:type="spellStart"/>
            <w:r w:rsidRPr="00F04338">
              <w:rPr>
                <w:rFonts w:ascii="Times New Roman" w:hAnsi="Times New Roman" w:cs="Times New Roman"/>
                <w:sz w:val="20"/>
                <w:szCs w:val="20"/>
              </w:rPr>
              <w:t>алиасинг</w:t>
            </w:r>
            <w:proofErr w:type="spellEnd"/>
            <w:r w:rsidRPr="00F04338">
              <w:rPr>
                <w:rFonts w:ascii="Times New Roman" w:hAnsi="Times New Roman" w:cs="Times New Roman"/>
                <w:sz w:val="20"/>
                <w:szCs w:val="20"/>
              </w:rPr>
              <w:t xml:space="preserve"> (ступенчатый эффект)</w:t>
            </w:r>
          </w:p>
        </w:tc>
      </w:tr>
      <w:tr w:rsidR="00F04338" w:rsidRPr="005E191F" w14:paraId="41181A85" w14:textId="263F721B" w:rsidTr="00F04338">
        <w:trPr>
          <w:trHeight w:val="163"/>
        </w:trPr>
        <w:tc>
          <w:tcPr>
            <w:tcW w:w="1343" w:type="dxa"/>
          </w:tcPr>
          <w:p w14:paraId="016AD1C0" w14:textId="77777777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  <w:b/>
                <w:bCs/>
                <w:color w:val="EC52F0"/>
                <w:sz w:val="28"/>
                <w:szCs w:val="28"/>
              </w:rPr>
            </w:pPr>
            <w:r w:rsidRPr="00317DBA">
              <w:rPr>
                <w:rFonts w:ascii="Times New Roman" w:hAnsi="Times New Roman" w:cs="Times New Roman"/>
                <w:b/>
                <w:bCs/>
                <w:color w:val="EC52F0"/>
                <w:sz w:val="28"/>
                <w:szCs w:val="28"/>
              </w:rPr>
              <w:t>ЦДА</w:t>
            </w:r>
          </w:p>
        </w:tc>
        <w:tc>
          <w:tcPr>
            <w:tcW w:w="1036" w:type="dxa"/>
          </w:tcPr>
          <w:p w14:paraId="79FD604E" w14:textId="77777777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</w:rPr>
            </w:pPr>
            <w:r w:rsidRPr="00317DBA">
              <w:rPr>
                <w:rFonts w:ascii="Times New Roman" w:hAnsi="Times New Roman" w:cs="Times New Roman"/>
              </w:rPr>
              <w:t>Растеризация линии</w:t>
            </w:r>
          </w:p>
        </w:tc>
        <w:tc>
          <w:tcPr>
            <w:tcW w:w="1347" w:type="dxa"/>
          </w:tcPr>
          <w:p w14:paraId="08647AF7" w14:textId="77777777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</w:rPr>
            </w:pPr>
            <w:r w:rsidRPr="00317DBA">
              <w:rPr>
                <w:rFonts w:ascii="Times New Roman" w:hAnsi="Times New Roman" w:cs="Times New Roman"/>
              </w:rPr>
              <w:t>Вещественная</w:t>
            </w:r>
          </w:p>
        </w:tc>
        <w:tc>
          <w:tcPr>
            <w:tcW w:w="1247" w:type="dxa"/>
          </w:tcPr>
          <w:p w14:paraId="11CE00AB" w14:textId="77777777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</w:rPr>
            </w:pPr>
            <w:r w:rsidRPr="00317DBA">
              <w:rPr>
                <w:rFonts w:ascii="Times New Roman" w:hAnsi="Times New Roman" w:cs="Times New Roman"/>
              </w:rPr>
              <w:t>Средняя. Быстрее пошагового (сложение вместо умножения), но медленнее целочисленных</w:t>
            </w:r>
          </w:p>
        </w:tc>
        <w:tc>
          <w:tcPr>
            <w:tcW w:w="1401" w:type="dxa"/>
          </w:tcPr>
          <w:p w14:paraId="26FC56AC" w14:textId="77777777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</w:rPr>
            </w:pPr>
            <w:r w:rsidRPr="00317DBA">
              <w:rPr>
                <w:rFonts w:ascii="Times New Roman" w:hAnsi="Times New Roman" w:cs="Times New Roman"/>
              </w:rPr>
              <w:t>Средняя. Возможно накопление ошибки округления при длинных линиях</w:t>
            </w:r>
          </w:p>
        </w:tc>
        <w:tc>
          <w:tcPr>
            <w:tcW w:w="1290" w:type="dxa"/>
          </w:tcPr>
          <w:p w14:paraId="3995C0F4" w14:textId="77777777" w:rsidR="00F04338" w:rsidRPr="00F04338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4338">
              <w:rPr>
                <w:rFonts w:ascii="Times New Roman" w:hAnsi="Times New Roman" w:cs="Times New Roman"/>
                <w:sz w:val="20"/>
                <w:szCs w:val="20"/>
              </w:rPr>
              <w:t>Низкая. Простая инкрементальная логика</w:t>
            </w:r>
          </w:p>
        </w:tc>
        <w:tc>
          <w:tcPr>
            <w:tcW w:w="1344" w:type="dxa"/>
          </w:tcPr>
          <w:p w14:paraId="2447FD04" w14:textId="140802A4" w:rsidR="00F04338" w:rsidRPr="00F04338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4338">
              <w:rPr>
                <w:rFonts w:ascii="Times New Roman" w:hAnsi="Times New Roman" w:cs="Times New Roman"/>
                <w:sz w:val="20"/>
                <w:szCs w:val="20"/>
              </w:rPr>
              <w:t>Вещественная арифметика. Медленнее, чем целочисленные методы, из-за операций с плавающей запятой</w:t>
            </w:r>
          </w:p>
        </w:tc>
        <w:tc>
          <w:tcPr>
            <w:tcW w:w="1344" w:type="dxa"/>
          </w:tcPr>
          <w:p w14:paraId="6B09412F" w14:textId="3F40FDC5" w:rsidR="00F04338" w:rsidRPr="00F04338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4338">
              <w:rPr>
                <w:rFonts w:ascii="Times New Roman" w:hAnsi="Times New Roman" w:cs="Times New Roman"/>
                <w:sz w:val="20"/>
                <w:szCs w:val="20"/>
              </w:rPr>
              <w:t xml:space="preserve">Жесткий </w:t>
            </w:r>
            <w:proofErr w:type="spellStart"/>
            <w:r w:rsidRPr="00F04338">
              <w:rPr>
                <w:rFonts w:ascii="Times New Roman" w:hAnsi="Times New Roman" w:cs="Times New Roman"/>
                <w:sz w:val="20"/>
                <w:szCs w:val="20"/>
              </w:rPr>
              <w:t>алиасинг</w:t>
            </w:r>
            <w:proofErr w:type="spellEnd"/>
            <w:r w:rsidRPr="00F04338">
              <w:rPr>
                <w:rFonts w:ascii="Times New Roman" w:hAnsi="Times New Roman" w:cs="Times New Roman"/>
                <w:sz w:val="20"/>
                <w:szCs w:val="20"/>
              </w:rPr>
              <w:t xml:space="preserve"> (ступенчатый эффект)</w:t>
            </w:r>
          </w:p>
        </w:tc>
      </w:tr>
      <w:tr w:rsidR="00F04338" w:rsidRPr="005E191F" w14:paraId="227CBDE0" w14:textId="5D169DEF" w:rsidTr="00F04338">
        <w:trPr>
          <w:trHeight w:val="163"/>
        </w:trPr>
        <w:tc>
          <w:tcPr>
            <w:tcW w:w="1343" w:type="dxa"/>
          </w:tcPr>
          <w:p w14:paraId="1506111D" w14:textId="2636D8A8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  <w:b/>
                <w:bCs/>
                <w:color w:val="EC52F0"/>
                <w:sz w:val="28"/>
                <w:szCs w:val="28"/>
              </w:rPr>
            </w:pPr>
            <w:proofErr w:type="spellStart"/>
            <w:r w:rsidRPr="00317DBA">
              <w:rPr>
                <w:rFonts w:ascii="Times New Roman" w:hAnsi="Times New Roman" w:cs="Times New Roman"/>
                <w:b/>
                <w:bCs/>
                <w:color w:val="EC52F0"/>
                <w:sz w:val="28"/>
                <w:szCs w:val="28"/>
              </w:rPr>
              <w:t>Брезенхе</w:t>
            </w:r>
            <w:r>
              <w:rPr>
                <w:rFonts w:ascii="Times New Roman" w:hAnsi="Times New Roman" w:cs="Times New Roman"/>
                <w:b/>
                <w:bCs/>
                <w:color w:val="EC52F0"/>
                <w:sz w:val="28"/>
                <w:szCs w:val="28"/>
              </w:rPr>
              <w:t>м</w:t>
            </w:r>
            <w:r w:rsidRPr="00317DBA">
              <w:rPr>
                <w:rFonts w:ascii="Times New Roman" w:hAnsi="Times New Roman" w:cs="Times New Roman"/>
                <w:b/>
                <w:bCs/>
                <w:color w:val="EC52F0"/>
                <w:sz w:val="28"/>
                <w:szCs w:val="28"/>
              </w:rPr>
              <w:t>а</w:t>
            </w:r>
            <w:proofErr w:type="spellEnd"/>
          </w:p>
          <w:p w14:paraId="54BE3DE7" w14:textId="75A9FAC3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  <w:b/>
                <w:bCs/>
                <w:color w:val="EC52F0"/>
                <w:sz w:val="28"/>
                <w:szCs w:val="28"/>
              </w:rPr>
            </w:pPr>
            <w:r w:rsidRPr="00317DBA">
              <w:rPr>
                <w:rFonts w:ascii="Times New Roman" w:hAnsi="Times New Roman" w:cs="Times New Roman"/>
                <w:b/>
                <w:bCs/>
                <w:color w:val="EC52F0"/>
                <w:sz w:val="28"/>
                <w:szCs w:val="28"/>
              </w:rPr>
              <w:t>(линия)</w:t>
            </w:r>
          </w:p>
        </w:tc>
        <w:tc>
          <w:tcPr>
            <w:tcW w:w="1036" w:type="dxa"/>
          </w:tcPr>
          <w:p w14:paraId="21599BBD" w14:textId="77777777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</w:rPr>
            </w:pPr>
            <w:r w:rsidRPr="00317DBA">
              <w:rPr>
                <w:rFonts w:ascii="Times New Roman" w:hAnsi="Times New Roman" w:cs="Times New Roman"/>
              </w:rPr>
              <w:t>Растеризация линии</w:t>
            </w:r>
          </w:p>
        </w:tc>
        <w:tc>
          <w:tcPr>
            <w:tcW w:w="1347" w:type="dxa"/>
          </w:tcPr>
          <w:p w14:paraId="05B86CD1" w14:textId="77777777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</w:rPr>
            </w:pPr>
            <w:r w:rsidRPr="00317DBA">
              <w:rPr>
                <w:rFonts w:ascii="Times New Roman" w:hAnsi="Times New Roman" w:cs="Times New Roman"/>
              </w:rPr>
              <w:t>Целочисленная</w:t>
            </w:r>
          </w:p>
        </w:tc>
        <w:tc>
          <w:tcPr>
            <w:tcW w:w="1247" w:type="dxa"/>
          </w:tcPr>
          <w:p w14:paraId="0F334886" w14:textId="77777777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</w:rPr>
            </w:pPr>
            <w:r w:rsidRPr="00317DBA">
              <w:rPr>
                <w:rFonts w:ascii="Times New Roman" w:hAnsi="Times New Roman" w:cs="Times New Roman"/>
              </w:rPr>
              <w:t>Высокая. Использует только сложение и сдвиг. Идеален для аппаратной реализации</w:t>
            </w:r>
          </w:p>
        </w:tc>
        <w:tc>
          <w:tcPr>
            <w:tcW w:w="1401" w:type="dxa"/>
          </w:tcPr>
          <w:p w14:paraId="3D71F1CE" w14:textId="77777777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</w:rPr>
            </w:pPr>
            <w:r w:rsidRPr="00317DBA">
              <w:rPr>
                <w:rFonts w:ascii="Times New Roman" w:hAnsi="Times New Roman" w:cs="Times New Roman"/>
              </w:rPr>
              <w:t>Высокая. Точный выбор пикселя, минимизация ошибки без накопления дробей</w:t>
            </w:r>
          </w:p>
        </w:tc>
        <w:tc>
          <w:tcPr>
            <w:tcW w:w="1290" w:type="dxa"/>
          </w:tcPr>
          <w:p w14:paraId="57563D5B" w14:textId="77777777" w:rsidR="00F04338" w:rsidRPr="00F04338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4338">
              <w:rPr>
                <w:rFonts w:ascii="Times New Roman" w:hAnsi="Times New Roman" w:cs="Times New Roman"/>
                <w:sz w:val="20"/>
                <w:szCs w:val="20"/>
              </w:rPr>
              <w:t>Средняя. Требует вывода рекуррентных соотношений</w:t>
            </w:r>
          </w:p>
        </w:tc>
        <w:tc>
          <w:tcPr>
            <w:tcW w:w="1344" w:type="dxa"/>
          </w:tcPr>
          <w:p w14:paraId="4E79132D" w14:textId="7D789525" w:rsidR="00F04338" w:rsidRPr="00F04338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4338">
              <w:rPr>
                <w:rFonts w:ascii="Times New Roman" w:hAnsi="Times New Roman" w:cs="Times New Roman"/>
                <w:sz w:val="20"/>
                <w:szCs w:val="20"/>
              </w:rPr>
              <w:t>Высокая сложность обобщения. Требуется много ветвлений (</w:t>
            </w:r>
            <w:proofErr w:type="spellStart"/>
            <w:r w:rsidRPr="00F04338">
              <w:rPr>
                <w:rStyle w:val="HTML"/>
                <w:rFonts w:ascii="Times New Roman" w:eastAsiaTheme="minorHAnsi" w:hAnsi="Times New Roman" w:cs="Times New Roman"/>
              </w:rPr>
              <w:t>if</w:t>
            </w:r>
            <w:proofErr w:type="spellEnd"/>
            <w:r w:rsidRPr="00F04338">
              <w:rPr>
                <w:rStyle w:val="HTML"/>
                <w:rFonts w:ascii="Times New Roman" w:eastAsiaTheme="minorHAnsi" w:hAnsi="Times New Roman" w:cs="Times New Roman"/>
              </w:rPr>
              <w:t>/</w:t>
            </w:r>
            <w:proofErr w:type="spellStart"/>
            <w:r w:rsidRPr="00F04338">
              <w:rPr>
                <w:rStyle w:val="HTML"/>
                <w:rFonts w:ascii="Times New Roman" w:eastAsiaTheme="minorHAnsi" w:hAnsi="Times New Roman" w:cs="Times New Roman"/>
              </w:rPr>
              <w:t>else</w:t>
            </w:r>
            <w:proofErr w:type="spellEnd"/>
            <w:r w:rsidRPr="00F04338">
              <w:rPr>
                <w:rFonts w:ascii="Times New Roman" w:hAnsi="Times New Roman" w:cs="Times New Roman"/>
                <w:sz w:val="20"/>
                <w:szCs w:val="20"/>
              </w:rPr>
              <w:t>) и перестановка координат для поддержки всех 8 октантов</w:t>
            </w:r>
          </w:p>
        </w:tc>
        <w:tc>
          <w:tcPr>
            <w:tcW w:w="1344" w:type="dxa"/>
          </w:tcPr>
          <w:p w14:paraId="47B5CF63" w14:textId="2BE9B4C9" w:rsidR="00F04338" w:rsidRPr="00F04338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4338">
              <w:rPr>
                <w:rFonts w:ascii="Times New Roman" w:hAnsi="Times New Roman" w:cs="Times New Roman"/>
                <w:sz w:val="20"/>
                <w:szCs w:val="20"/>
              </w:rPr>
              <w:t xml:space="preserve">Жесткий </w:t>
            </w:r>
            <w:proofErr w:type="spellStart"/>
            <w:r w:rsidRPr="00F04338">
              <w:rPr>
                <w:rFonts w:ascii="Times New Roman" w:hAnsi="Times New Roman" w:cs="Times New Roman"/>
                <w:sz w:val="20"/>
                <w:szCs w:val="20"/>
              </w:rPr>
              <w:t>алиасинг</w:t>
            </w:r>
            <w:proofErr w:type="spellEnd"/>
            <w:r w:rsidRPr="00F04338">
              <w:rPr>
                <w:rFonts w:ascii="Times New Roman" w:hAnsi="Times New Roman" w:cs="Times New Roman"/>
                <w:sz w:val="20"/>
                <w:szCs w:val="20"/>
              </w:rPr>
              <w:t xml:space="preserve"> (лестница эффект)</w:t>
            </w:r>
          </w:p>
        </w:tc>
      </w:tr>
      <w:tr w:rsidR="00F04338" w:rsidRPr="005E191F" w14:paraId="41F9AA7C" w14:textId="24E1E295" w:rsidTr="00F04338">
        <w:trPr>
          <w:trHeight w:val="162"/>
        </w:trPr>
        <w:tc>
          <w:tcPr>
            <w:tcW w:w="1343" w:type="dxa"/>
          </w:tcPr>
          <w:p w14:paraId="3E3AED2F" w14:textId="77777777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  <w:b/>
                <w:bCs/>
                <w:color w:val="EC52F0"/>
                <w:sz w:val="28"/>
                <w:szCs w:val="28"/>
              </w:rPr>
            </w:pPr>
            <w:proofErr w:type="spellStart"/>
            <w:r w:rsidRPr="00317DBA">
              <w:rPr>
                <w:rFonts w:ascii="Times New Roman" w:hAnsi="Times New Roman" w:cs="Times New Roman"/>
                <w:b/>
                <w:bCs/>
                <w:color w:val="EC52F0"/>
                <w:sz w:val="28"/>
                <w:szCs w:val="28"/>
              </w:rPr>
              <w:t>Брезенхема</w:t>
            </w:r>
            <w:proofErr w:type="spellEnd"/>
          </w:p>
          <w:p w14:paraId="268D10D8" w14:textId="2E1D89C4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  <w:b/>
                <w:bCs/>
                <w:color w:val="EC52F0"/>
                <w:sz w:val="28"/>
                <w:szCs w:val="28"/>
                <w:lang w:val="en-US"/>
              </w:rPr>
            </w:pPr>
            <w:r w:rsidRPr="00317DBA">
              <w:rPr>
                <w:rFonts w:ascii="Times New Roman" w:hAnsi="Times New Roman" w:cs="Times New Roman"/>
                <w:b/>
                <w:bCs/>
                <w:color w:val="EC52F0"/>
                <w:sz w:val="28"/>
                <w:szCs w:val="28"/>
              </w:rPr>
              <w:t>(окружность</w:t>
            </w:r>
            <w:r w:rsidRPr="00317DBA">
              <w:rPr>
                <w:rFonts w:ascii="Times New Roman" w:hAnsi="Times New Roman" w:cs="Times New Roman"/>
                <w:b/>
                <w:bCs/>
                <w:color w:val="EC52F0"/>
                <w:sz w:val="28"/>
                <w:szCs w:val="28"/>
                <w:lang w:val="en-US"/>
              </w:rPr>
              <w:t>)</w:t>
            </w:r>
          </w:p>
        </w:tc>
        <w:tc>
          <w:tcPr>
            <w:tcW w:w="1036" w:type="dxa"/>
          </w:tcPr>
          <w:p w14:paraId="0CCBF97A" w14:textId="77777777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</w:rPr>
            </w:pPr>
            <w:r w:rsidRPr="00317DBA">
              <w:rPr>
                <w:rFonts w:ascii="Times New Roman" w:hAnsi="Times New Roman" w:cs="Times New Roman"/>
              </w:rPr>
              <w:t>Растеризация окружности</w:t>
            </w:r>
          </w:p>
        </w:tc>
        <w:tc>
          <w:tcPr>
            <w:tcW w:w="1347" w:type="dxa"/>
          </w:tcPr>
          <w:p w14:paraId="082E69FB" w14:textId="77777777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</w:rPr>
            </w:pPr>
            <w:r w:rsidRPr="00317DBA">
              <w:rPr>
                <w:rFonts w:ascii="Times New Roman" w:hAnsi="Times New Roman" w:cs="Times New Roman"/>
              </w:rPr>
              <w:t>Целочисленная</w:t>
            </w:r>
          </w:p>
        </w:tc>
        <w:tc>
          <w:tcPr>
            <w:tcW w:w="1247" w:type="dxa"/>
          </w:tcPr>
          <w:p w14:paraId="77A47F8C" w14:textId="77777777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</w:rPr>
            </w:pPr>
            <w:r w:rsidRPr="00317DBA">
              <w:rPr>
                <w:rFonts w:ascii="Times New Roman" w:hAnsi="Times New Roman" w:cs="Times New Roman"/>
              </w:rPr>
              <w:t>Высокая. Использует 8-стороннюю симметрию (считаем 1/8 часть, рисуем 8)</w:t>
            </w:r>
          </w:p>
        </w:tc>
        <w:tc>
          <w:tcPr>
            <w:tcW w:w="1401" w:type="dxa"/>
          </w:tcPr>
          <w:p w14:paraId="7CBE14FE" w14:textId="77777777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</w:rPr>
            </w:pPr>
            <w:r w:rsidRPr="00317DBA">
              <w:rPr>
                <w:rFonts w:ascii="Times New Roman" w:hAnsi="Times New Roman" w:cs="Times New Roman"/>
              </w:rPr>
              <w:t>Высокая. Генерирует наиболее "плотную" и правильную окружность</w:t>
            </w:r>
          </w:p>
        </w:tc>
        <w:tc>
          <w:tcPr>
            <w:tcW w:w="1290" w:type="dxa"/>
          </w:tcPr>
          <w:p w14:paraId="23384D49" w14:textId="77777777" w:rsidR="00F04338" w:rsidRPr="00F04338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4338">
              <w:rPr>
                <w:rFonts w:ascii="Times New Roman" w:hAnsi="Times New Roman" w:cs="Times New Roman"/>
                <w:sz w:val="20"/>
                <w:szCs w:val="20"/>
              </w:rPr>
              <w:t>Средняя. Сложнее линии, но принцип тот же (анализ ошибки)</w:t>
            </w:r>
          </w:p>
        </w:tc>
        <w:tc>
          <w:tcPr>
            <w:tcW w:w="1344" w:type="dxa"/>
          </w:tcPr>
          <w:p w14:paraId="053B38BC" w14:textId="297C391F" w:rsidR="00F04338" w:rsidRPr="00F04338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4338">
              <w:rPr>
                <w:rFonts w:ascii="Times New Roman" w:hAnsi="Times New Roman" w:cs="Times New Roman"/>
                <w:sz w:val="20"/>
                <w:szCs w:val="20"/>
              </w:rPr>
              <w:t>Строго дискретный. Подходит только для 1-пиксельных окружностей (не поддерживает размытие/толщину)</w:t>
            </w:r>
          </w:p>
        </w:tc>
        <w:tc>
          <w:tcPr>
            <w:tcW w:w="1344" w:type="dxa"/>
          </w:tcPr>
          <w:p w14:paraId="08BE2AE6" w14:textId="012711EB" w:rsidR="00F04338" w:rsidRPr="00F04338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4338">
              <w:rPr>
                <w:rFonts w:ascii="Times New Roman" w:hAnsi="Times New Roman" w:cs="Times New Roman"/>
                <w:sz w:val="20"/>
                <w:szCs w:val="20"/>
              </w:rPr>
              <w:t xml:space="preserve">Жесткий </w:t>
            </w:r>
            <w:proofErr w:type="spellStart"/>
            <w:r w:rsidRPr="00F04338">
              <w:rPr>
                <w:rFonts w:ascii="Times New Roman" w:hAnsi="Times New Roman" w:cs="Times New Roman"/>
                <w:sz w:val="20"/>
                <w:szCs w:val="20"/>
              </w:rPr>
              <w:t>алиасинг</w:t>
            </w:r>
            <w:proofErr w:type="spellEnd"/>
            <w:r w:rsidRPr="00F043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F04338" w:rsidRPr="005E191F" w14:paraId="6862557B" w14:textId="028078F3" w:rsidTr="00F04338">
        <w:trPr>
          <w:trHeight w:val="53"/>
        </w:trPr>
        <w:tc>
          <w:tcPr>
            <w:tcW w:w="1343" w:type="dxa"/>
          </w:tcPr>
          <w:p w14:paraId="220E1D08" w14:textId="77777777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  <w:b/>
                <w:bCs/>
                <w:color w:val="EC52F0"/>
                <w:sz w:val="28"/>
                <w:szCs w:val="28"/>
              </w:rPr>
            </w:pPr>
            <w:r w:rsidRPr="00317DBA">
              <w:rPr>
                <w:rFonts w:ascii="Times New Roman" w:hAnsi="Times New Roman" w:cs="Times New Roman"/>
                <w:b/>
                <w:bCs/>
                <w:color w:val="EC52F0"/>
                <w:sz w:val="28"/>
                <w:szCs w:val="28"/>
              </w:rPr>
              <w:t>Сглаживание</w:t>
            </w:r>
          </w:p>
        </w:tc>
        <w:tc>
          <w:tcPr>
            <w:tcW w:w="1036" w:type="dxa"/>
          </w:tcPr>
          <w:p w14:paraId="127C8869" w14:textId="77777777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7DBA">
              <w:rPr>
                <w:rFonts w:ascii="Times New Roman" w:hAnsi="Times New Roman" w:cs="Times New Roman"/>
              </w:rPr>
              <w:t xml:space="preserve">Устранение </w:t>
            </w:r>
            <w:r w:rsidRPr="00317DBA">
              <w:rPr>
                <w:rStyle w:val="a4"/>
                <w:rFonts w:ascii="Times New Roman" w:hAnsi="Times New Roman" w:cs="Times New Roman"/>
                <w:i w:val="0"/>
                <w:iCs w:val="0"/>
                <w:color w:val="767676"/>
                <w:shd w:val="clear" w:color="auto" w:fill="FFFFFF"/>
              </w:rPr>
              <w:t>«</w:t>
            </w:r>
            <w:r w:rsidRPr="00317DBA">
              <w:rPr>
                <w:rFonts w:ascii="Times New Roman" w:hAnsi="Times New Roman" w:cs="Times New Roman"/>
              </w:rPr>
              <w:t>ступенек</w:t>
            </w:r>
            <w:r w:rsidRPr="00317DBA">
              <w:rPr>
                <w:rStyle w:val="a4"/>
                <w:rFonts w:ascii="Times New Roman" w:hAnsi="Times New Roman" w:cs="Times New Roman"/>
                <w:i w:val="0"/>
                <w:iCs w:val="0"/>
                <w:color w:val="767676"/>
                <w:shd w:val="clear" w:color="auto" w:fill="FFFFFF"/>
              </w:rPr>
              <w:t>»</w:t>
            </w:r>
          </w:p>
        </w:tc>
        <w:tc>
          <w:tcPr>
            <w:tcW w:w="1347" w:type="dxa"/>
          </w:tcPr>
          <w:p w14:paraId="4E89E914" w14:textId="77777777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</w:rPr>
            </w:pPr>
            <w:r w:rsidRPr="00317DBA">
              <w:rPr>
                <w:rFonts w:ascii="Times New Roman" w:hAnsi="Times New Roman" w:cs="Times New Roman"/>
              </w:rPr>
              <w:t>Вещественная</w:t>
            </w:r>
          </w:p>
        </w:tc>
        <w:tc>
          <w:tcPr>
            <w:tcW w:w="1247" w:type="dxa"/>
          </w:tcPr>
          <w:p w14:paraId="1BBF824E" w14:textId="77777777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</w:rPr>
            </w:pPr>
            <w:r w:rsidRPr="00317DBA">
              <w:rPr>
                <w:rFonts w:ascii="Times New Roman" w:hAnsi="Times New Roman" w:cs="Times New Roman"/>
              </w:rPr>
              <w:t xml:space="preserve">Низкая/Средняя. Требует расчета интенсивности и </w:t>
            </w:r>
            <w:r w:rsidRPr="00317DBA">
              <w:rPr>
                <w:rFonts w:ascii="Times New Roman" w:hAnsi="Times New Roman" w:cs="Times New Roman"/>
              </w:rPr>
              <w:lastRenderedPageBreak/>
              <w:t>чтения/записи цвета фона (альфа-смешение)</w:t>
            </w:r>
          </w:p>
        </w:tc>
        <w:tc>
          <w:tcPr>
            <w:tcW w:w="1401" w:type="dxa"/>
          </w:tcPr>
          <w:p w14:paraId="1CF69C3E" w14:textId="77777777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</w:rPr>
            </w:pPr>
            <w:r w:rsidRPr="00317DBA">
              <w:rPr>
                <w:rFonts w:ascii="Times New Roman" w:hAnsi="Times New Roman" w:cs="Times New Roman"/>
              </w:rPr>
              <w:lastRenderedPageBreak/>
              <w:t xml:space="preserve">Максимальная. Линии выглядят гладкими, устраняется </w:t>
            </w:r>
            <w:r w:rsidRPr="00317DBA">
              <w:rPr>
                <w:rFonts w:ascii="Times New Roman" w:hAnsi="Times New Roman" w:cs="Times New Roman"/>
              </w:rPr>
              <w:lastRenderedPageBreak/>
              <w:t xml:space="preserve">эффект </w:t>
            </w:r>
            <w:r w:rsidRPr="00317DBA">
              <w:rPr>
                <w:rStyle w:val="a4"/>
                <w:rFonts w:ascii="Times New Roman" w:hAnsi="Times New Roman" w:cs="Times New Roman"/>
                <w:i w:val="0"/>
                <w:iCs w:val="0"/>
                <w:color w:val="767676"/>
                <w:shd w:val="clear" w:color="auto" w:fill="FFFFFF"/>
              </w:rPr>
              <w:t>«</w:t>
            </w:r>
            <w:r w:rsidRPr="00317DBA">
              <w:rPr>
                <w:rFonts w:ascii="Times New Roman" w:hAnsi="Times New Roman" w:cs="Times New Roman"/>
              </w:rPr>
              <w:t>лестницы</w:t>
            </w:r>
            <w:r w:rsidRPr="00317DBA">
              <w:rPr>
                <w:rStyle w:val="a4"/>
                <w:rFonts w:ascii="Times New Roman" w:hAnsi="Times New Roman" w:cs="Times New Roman"/>
                <w:i w:val="0"/>
                <w:iCs w:val="0"/>
                <w:color w:val="767676"/>
                <w:shd w:val="clear" w:color="auto" w:fill="FFFFFF"/>
              </w:rPr>
              <w:t>»</w:t>
            </w:r>
          </w:p>
        </w:tc>
        <w:tc>
          <w:tcPr>
            <w:tcW w:w="1290" w:type="dxa"/>
          </w:tcPr>
          <w:p w14:paraId="3BD4A8F3" w14:textId="77777777" w:rsidR="00F04338" w:rsidRPr="00F04338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433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Высокая. Требует работы с цветом и яркостью пикселей</w:t>
            </w:r>
          </w:p>
        </w:tc>
        <w:tc>
          <w:tcPr>
            <w:tcW w:w="1344" w:type="dxa"/>
          </w:tcPr>
          <w:p w14:paraId="28951A57" w14:textId="7EAAC6B7" w:rsidR="00F04338" w:rsidRPr="00F04338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4338">
              <w:rPr>
                <w:rFonts w:ascii="Times New Roman" w:hAnsi="Times New Roman" w:cs="Times New Roman"/>
                <w:sz w:val="20"/>
                <w:szCs w:val="20"/>
              </w:rPr>
              <w:t xml:space="preserve">Низкая скорость. Требует цикла </w:t>
            </w:r>
            <w:proofErr w:type="spellStart"/>
            <w:r w:rsidRPr="00F04338">
              <w:rPr>
                <w:rFonts w:ascii="Times New Roman" w:hAnsi="Times New Roman" w:cs="Times New Roman"/>
                <w:sz w:val="20"/>
                <w:szCs w:val="20"/>
              </w:rPr>
              <w:t>Read-Modify-Write</w:t>
            </w:r>
            <w:proofErr w:type="spellEnd"/>
            <w:r w:rsidRPr="00F04338">
              <w:rPr>
                <w:rFonts w:ascii="Times New Roman" w:hAnsi="Times New Roman" w:cs="Times New Roman"/>
                <w:sz w:val="20"/>
                <w:szCs w:val="20"/>
              </w:rPr>
              <w:t xml:space="preserve"> (чтение </w:t>
            </w:r>
            <w:r w:rsidRPr="00F0433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цвета фона, смешивание, запись). Это создает высокую нагрузку на шину памяти</w:t>
            </w:r>
          </w:p>
        </w:tc>
        <w:tc>
          <w:tcPr>
            <w:tcW w:w="1344" w:type="dxa"/>
          </w:tcPr>
          <w:p w14:paraId="15ACA905" w14:textId="7E80564C" w:rsidR="00F04338" w:rsidRPr="00F04338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433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Линии кажутся толще (обычно 2 пикселя) и могут </w:t>
            </w:r>
            <w:r w:rsidRPr="00F0433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выглядеть слегка размытыми</w:t>
            </w:r>
          </w:p>
        </w:tc>
      </w:tr>
      <w:tr w:rsidR="00F04338" w:rsidRPr="005E191F" w14:paraId="43251D41" w14:textId="1BDCD4C7" w:rsidTr="00F04338">
        <w:trPr>
          <w:trHeight w:val="217"/>
        </w:trPr>
        <w:tc>
          <w:tcPr>
            <w:tcW w:w="1343" w:type="dxa"/>
          </w:tcPr>
          <w:p w14:paraId="2E23CA88" w14:textId="77777777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  <w:b/>
                <w:bCs/>
                <w:color w:val="EC52F0"/>
                <w:sz w:val="28"/>
                <w:szCs w:val="28"/>
              </w:rPr>
            </w:pPr>
            <w:proofErr w:type="spellStart"/>
            <w:r w:rsidRPr="00317DBA">
              <w:rPr>
                <w:rFonts w:ascii="Times New Roman" w:hAnsi="Times New Roman" w:cs="Times New Roman"/>
                <w:b/>
                <w:bCs/>
                <w:color w:val="EC52F0"/>
                <w:sz w:val="28"/>
                <w:szCs w:val="28"/>
              </w:rPr>
              <w:lastRenderedPageBreak/>
              <w:t>Кастла-Питвея</w:t>
            </w:r>
            <w:proofErr w:type="spellEnd"/>
          </w:p>
          <w:p w14:paraId="1F763C68" w14:textId="4391096F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  <w:b/>
                <w:bCs/>
                <w:color w:val="EC52F0"/>
                <w:sz w:val="28"/>
                <w:szCs w:val="28"/>
              </w:rPr>
            </w:pPr>
            <w:r w:rsidRPr="00317DBA">
              <w:rPr>
                <w:rFonts w:ascii="Times New Roman" w:hAnsi="Times New Roman" w:cs="Times New Roman"/>
                <w:b/>
                <w:bCs/>
                <w:color w:val="EC52F0"/>
                <w:sz w:val="28"/>
                <w:szCs w:val="28"/>
              </w:rPr>
              <w:t>(эллипс)</w:t>
            </w:r>
          </w:p>
        </w:tc>
        <w:tc>
          <w:tcPr>
            <w:tcW w:w="1036" w:type="dxa"/>
          </w:tcPr>
          <w:p w14:paraId="15F82AC4" w14:textId="77777777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</w:rPr>
            </w:pPr>
            <w:r w:rsidRPr="00317DBA">
              <w:rPr>
                <w:rFonts w:ascii="Times New Roman" w:hAnsi="Times New Roman" w:cs="Times New Roman"/>
              </w:rPr>
              <w:t>Растеризация эллипсов и конических сечений</w:t>
            </w:r>
          </w:p>
        </w:tc>
        <w:tc>
          <w:tcPr>
            <w:tcW w:w="1347" w:type="dxa"/>
          </w:tcPr>
          <w:p w14:paraId="6C8D5188" w14:textId="77777777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</w:rPr>
            </w:pPr>
            <w:r w:rsidRPr="00317DBA">
              <w:rPr>
                <w:rFonts w:ascii="Times New Roman" w:hAnsi="Times New Roman" w:cs="Times New Roman"/>
              </w:rPr>
              <w:t>Целочисленная</w:t>
            </w:r>
          </w:p>
        </w:tc>
        <w:tc>
          <w:tcPr>
            <w:tcW w:w="1247" w:type="dxa"/>
          </w:tcPr>
          <w:p w14:paraId="047DAE52" w14:textId="77777777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</w:rPr>
            </w:pPr>
            <w:r w:rsidRPr="00317DBA">
              <w:rPr>
                <w:rFonts w:ascii="Times New Roman" w:hAnsi="Times New Roman" w:cs="Times New Roman"/>
              </w:rPr>
              <w:t xml:space="preserve">Средняя/Высокая. Обобщение </w:t>
            </w:r>
            <w:proofErr w:type="spellStart"/>
            <w:r w:rsidRPr="00317DBA">
              <w:rPr>
                <w:rFonts w:ascii="Times New Roman" w:hAnsi="Times New Roman" w:cs="Times New Roman"/>
              </w:rPr>
              <w:t>Брезенхема</w:t>
            </w:r>
            <w:proofErr w:type="spellEnd"/>
            <w:r w:rsidRPr="00317DBA">
              <w:rPr>
                <w:rFonts w:ascii="Times New Roman" w:hAnsi="Times New Roman" w:cs="Times New Roman"/>
              </w:rPr>
              <w:t>. Эффективнее прямого расчета по формуле эллипса</w:t>
            </w:r>
          </w:p>
        </w:tc>
        <w:tc>
          <w:tcPr>
            <w:tcW w:w="1401" w:type="dxa"/>
          </w:tcPr>
          <w:p w14:paraId="64952015" w14:textId="77777777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</w:rPr>
            </w:pPr>
            <w:r w:rsidRPr="00317DBA">
              <w:rPr>
                <w:rFonts w:ascii="Times New Roman" w:hAnsi="Times New Roman" w:cs="Times New Roman"/>
              </w:rPr>
              <w:t>Высокая. Точное построение кривых второго порядка</w:t>
            </w:r>
          </w:p>
        </w:tc>
        <w:tc>
          <w:tcPr>
            <w:tcW w:w="1290" w:type="dxa"/>
          </w:tcPr>
          <w:p w14:paraId="47FCAA7B" w14:textId="77777777" w:rsidR="00F04338" w:rsidRPr="00F04338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4338">
              <w:rPr>
                <w:rFonts w:ascii="Times New Roman" w:hAnsi="Times New Roman" w:cs="Times New Roman"/>
                <w:sz w:val="20"/>
                <w:szCs w:val="20"/>
              </w:rPr>
              <w:t>Высокая. Громоздкие формулы для инициализации и смены октантов/квадрантов</w:t>
            </w:r>
          </w:p>
        </w:tc>
        <w:tc>
          <w:tcPr>
            <w:tcW w:w="1344" w:type="dxa"/>
          </w:tcPr>
          <w:p w14:paraId="21A051EB" w14:textId="2C3F83E9" w:rsidR="00F04338" w:rsidRPr="00F04338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4338">
              <w:rPr>
                <w:rFonts w:ascii="Times New Roman" w:hAnsi="Times New Roman" w:cs="Times New Roman"/>
                <w:sz w:val="20"/>
                <w:szCs w:val="20"/>
              </w:rPr>
              <w:t>Очень высокие накладные расходы на старт. Инициализация начальных параметров сложна и математически громоздка</w:t>
            </w:r>
          </w:p>
        </w:tc>
        <w:tc>
          <w:tcPr>
            <w:tcW w:w="1344" w:type="dxa"/>
          </w:tcPr>
          <w:p w14:paraId="01DB8401" w14:textId="027CD17B" w:rsidR="00F04338" w:rsidRPr="00317DBA" w:rsidRDefault="00F04338" w:rsidP="00317DBA">
            <w:pPr>
              <w:suppressAutoHyphens/>
              <w:jc w:val="center"/>
              <w:rPr>
                <w:rFonts w:ascii="Times New Roman" w:hAnsi="Times New Roman" w:cs="Times New Roman"/>
              </w:rPr>
            </w:pPr>
            <w:r w:rsidRPr="00F04338">
              <w:rPr>
                <w:rFonts w:ascii="Times New Roman" w:hAnsi="Times New Roman" w:cs="Times New Roman"/>
                <w:sz w:val="20"/>
                <w:szCs w:val="20"/>
              </w:rPr>
              <w:t xml:space="preserve">Жесткий </w:t>
            </w:r>
            <w:proofErr w:type="spellStart"/>
            <w:r w:rsidRPr="00F04338">
              <w:rPr>
                <w:rFonts w:ascii="Times New Roman" w:hAnsi="Times New Roman" w:cs="Times New Roman"/>
                <w:sz w:val="20"/>
                <w:szCs w:val="20"/>
              </w:rPr>
              <w:t>алиасинг</w:t>
            </w:r>
            <w:proofErr w:type="spellEnd"/>
          </w:p>
        </w:tc>
      </w:tr>
    </w:tbl>
    <w:p w14:paraId="7E09BD6D" w14:textId="521C31FF" w:rsidR="00C746EF" w:rsidRDefault="00C746EF" w:rsidP="0011376B">
      <w:pPr>
        <w:suppressAutoHyphens/>
        <w:jc w:val="center"/>
        <w:rPr>
          <w:rFonts w:ascii="Times New Roman" w:hAnsi="Times New Roman" w:cs="Times New Roman"/>
          <w:sz w:val="20"/>
          <w:szCs w:val="20"/>
        </w:rPr>
      </w:pPr>
    </w:p>
    <w:p w14:paraId="1EB6E7F8" w14:textId="69EDD0E2" w:rsidR="00FE7EE2" w:rsidRDefault="00FE7EE2" w:rsidP="0011376B">
      <w:pPr>
        <w:suppressAutoHyphens/>
        <w:jc w:val="center"/>
        <w:rPr>
          <w:rFonts w:ascii="Times New Roman" w:hAnsi="Times New Roman" w:cs="Times New Roman"/>
          <w:sz w:val="20"/>
          <w:szCs w:val="20"/>
        </w:rPr>
      </w:pPr>
    </w:p>
    <w:p w14:paraId="75ECA15B" w14:textId="11F7215A" w:rsidR="004F3B04" w:rsidRDefault="004F3B04" w:rsidP="004F3B04">
      <w:pPr>
        <w:suppressAutoHyphens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1206"/>
        <w:gridCol w:w="1433"/>
        <w:gridCol w:w="1229"/>
        <w:gridCol w:w="1449"/>
        <w:gridCol w:w="1284"/>
        <w:gridCol w:w="1352"/>
      </w:tblGrid>
      <w:tr w:rsidR="0029210E" w:rsidRPr="004F3B04" w14:paraId="5406901F" w14:textId="77777777" w:rsidTr="00E62286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5AF22" w14:textId="1ADDD79A" w:rsidR="004F3B04" w:rsidRPr="0029210E" w:rsidRDefault="0029210E" w:rsidP="004F3B04">
            <w:pPr>
              <w:suppressAutoHyphens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Алгоритм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C8B1C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b/>
                <w:bCs/>
                <w:color w:val="FF00FF"/>
                <w:sz w:val="28"/>
                <w:szCs w:val="28"/>
              </w:rPr>
            </w:pPr>
            <w:r w:rsidRPr="0029210E">
              <w:rPr>
                <w:rFonts w:ascii="Times New Roman" w:hAnsi="Times New Roman" w:cs="Times New Roman"/>
                <w:b/>
                <w:bCs/>
                <w:color w:val="FF00FF"/>
                <w:sz w:val="28"/>
                <w:szCs w:val="28"/>
              </w:rPr>
              <w:t>Пошаговый алгоритм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19041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b/>
                <w:bCs/>
                <w:color w:val="FF00FF"/>
                <w:sz w:val="28"/>
                <w:szCs w:val="28"/>
              </w:rPr>
            </w:pPr>
            <w:r w:rsidRPr="0029210E">
              <w:rPr>
                <w:rFonts w:ascii="Times New Roman" w:hAnsi="Times New Roman" w:cs="Times New Roman"/>
                <w:b/>
                <w:bCs/>
                <w:color w:val="FF00FF"/>
                <w:sz w:val="28"/>
                <w:szCs w:val="28"/>
              </w:rPr>
              <w:t>Алгоритм ЦДА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7FAB5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b/>
                <w:bCs/>
                <w:color w:val="FF00FF"/>
                <w:sz w:val="28"/>
                <w:szCs w:val="28"/>
              </w:rPr>
            </w:pPr>
            <w:r w:rsidRPr="0029210E">
              <w:rPr>
                <w:rFonts w:ascii="Times New Roman" w:hAnsi="Times New Roman" w:cs="Times New Roman"/>
                <w:b/>
                <w:bCs/>
                <w:color w:val="FF00FF"/>
                <w:sz w:val="28"/>
                <w:szCs w:val="28"/>
              </w:rPr>
              <w:t xml:space="preserve">Алгоритм </w:t>
            </w:r>
            <w:proofErr w:type="spellStart"/>
            <w:r w:rsidRPr="0029210E">
              <w:rPr>
                <w:rFonts w:ascii="Times New Roman" w:hAnsi="Times New Roman" w:cs="Times New Roman"/>
                <w:b/>
                <w:bCs/>
                <w:color w:val="FF00FF"/>
                <w:sz w:val="28"/>
                <w:szCs w:val="28"/>
              </w:rPr>
              <w:t>Брезенхема</w:t>
            </w:r>
            <w:proofErr w:type="spellEnd"/>
            <w:r w:rsidRPr="0029210E">
              <w:rPr>
                <w:rFonts w:ascii="Times New Roman" w:hAnsi="Times New Roman" w:cs="Times New Roman"/>
                <w:b/>
                <w:bCs/>
                <w:color w:val="FF00FF"/>
                <w:sz w:val="28"/>
                <w:szCs w:val="28"/>
              </w:rPr>
              <w:t xml:space="preserve"> (линия)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9DD93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b/>
                <w:bCs/>
                <w:color w:val="FF00FF"/>
                <w:sz w:val="28"/>
                <w:szCs w:val="28"/>
              </w:rPr>
            </w:pPr>
            <w:r w:rsidRPr="0029210E">
              <w:rPr>
                <w:rFonts w:ascii="Times New Roman" w:hAnsi="Times New Roman" w:cs="Times New Roman"/>
                <w:b/>
                <w:bCs/>
                <w:color w:val="FF00FF"/>
                <w:sz w:val="28"/>
                <w:szCs w:val="28"/>
              </w:rPr>
              <w:t xml:space="preserve">Алгоритм </w:t>
            </w:r>
            <w:proofErr w:type="spellStart"/>
            <w:r w:rsidRPr="0029210E">
              <w:rPr>
                <w:rFonts w:ascii="Times New Roman" w:hAnsi="Times New Roman" w:cs="Times New Roman"/>
                <w:b/>
                <w:bCs/>
                <w:color w:val="FF00FF"/>
                <w:sz w:val="28"/>
                <w:szCs w:val="28"/>
              </w:rPr>
              <w:t>Кастла-Питвея</w:t>
            </w:r>
            <w:proofErr w:type="spellEnd"/>
            <w:r w:rsidRPr="0029210E">
              <w:rPr>
                <w:rFonts w:ascii="Times New Roman" w:hAnsi="Times New Roman" w:cs="Times New Roman"/>
                <w:b/>
                <w:bCs/>
                <w:color w:val="FF00FF"/>
                <w:sz w:val="28"/>
                <w:szCs w:val="28"/>
              </w:rPr>
              <w:t xml:space="preserve"> (эллипс)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638EE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b/>
                <w:bCs/>
                <w:color w:val="FF00FF"/>
                <w:sz w:val="28"/>
                <w:szCs w:val="28"/>
              </w:rPr>
            </w:pPr>
            <w:r w:rsidRPr="0029210E">
              <w:rPr>
                <w:rFonts w:ascii="Times New Roman" w:hAnsi="Times New Roman" w:cs="Times New Roman"/>
                <w:b/>
                <w:bCs/>
                <w:color w:val="FF00FF"/>
                <w:sz w:val="28"/>
                <w:szCs w:val="28"/>
              </w:rPr>
              <w:t xml:space="preserve">Алгоритм </w:t>
            </w:r>
            <w:proofErr w:type="spellStart"/>
            <w:r w:rsidRPr="0029210E">
              <w:rPr>
                <w:rFonts w:ascii="Times New Roman" w:hAnsi="Times New Roman" w:cs="Times New Roman"/>
                <w:b/>
                <w:bCs/>
                <w:color w:val="FF00FF"/>
                <w:sz w:val="28"/>
                <w:szCs w:val="28"/>
              </w:rPr>
              <w:t>Брезенхема</w:t>
            </w:r>
            <w:proofErr w:type="spellEnd"/>
            <w:r w:rsidRPr="0029210E">
              <w:rPr>
                <w:rFonts w:ascii="Times New Roman" w:hAnsi="Times New Roman" w:cs="Times New Roman"/>
                <w:b/>
                <w:bCs/>
                <w:color w:val="FF00FF"/>
                <w:sz w:val="28"/>
                <w:szCs w:val="28"/>
              </w:rPr>
              <w:t xml:space="preserve"> (окружность)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2C4DA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b/>
                <w:bCs/>
                <w:color w:val="FF00FF"/>
                <w:sz w:val="28"/>
                <w:szCs w:val="28"/>
              </w:rPr>
            </w:pPr>
            <w:r w:rsidRPr="0029210E">
              <w:rPr>
                <w:rFonts w:ascii="Times New Roman" w:hAnsi="Times New Roman" w:cs="Times New Roman"/>
                <w:b/>
                <w:bCs/>
                <w:color w:val="FF00FF"/>
                <w:sz w:val="28"/>
                <w:szCs w:val="28"/>
              </w:rPr>
              <w:t xml:space="preserve">Алгоритм со сглаживанием (WU, </w:t>
            </w:r>
            <w:proofErr w:type="spellStart"/>
            <w:r w:rsidRPr="0029210E">
              <w:rPr>
                <w:rFonts w:ascii="Times New Roman" w:hAnsi="Times New Roman" w:cs="Times New Roman"/>
                <w:b/>
                <w:bCs/>
                <w:color w:val="FF00FF"/>
                <w:sz w:val="28"/>
                <w:szCs w:val="28"/>
              </w:rPr>
              <w:t>Гупта-Спроула</w:t>
            </w:r>
            <w:proofErr w:type="spellEnd"/>
            <w:r w:rsidRPr="0029210E">
              <w:rPr>
                <w:rFonts w:ascii="Times New Roman" w:hAnsi="Times New Roman" w:cs="Times New Roman"/>
                <w:b/>
                <w:bCs/>
                <w:color w:val="FF00FF"/>
                <w:sz w:val="28"/>
                <w:szCs w:val="28"/>
              </w:rPr>
              <w:t xml:space="preserve"> и др.)</w:t>
            </w:r>
          </w:p>
        </w:tc>
      </w:tr>
      <w:tr w:rsidR="0029210E" w:rsidRPr="0029210E" w14:paraId="67639D78" w14:textId="77777777" w:rsidTr="00E622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3E68E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color w:val="FF00FF"/>
                <w:sz w:val="28"/>
                <w:szCs w:val="28"/>
              </w:rPr>
            </w:pPr>
            <w:r w:rsidRPr="0029210E">
              <w:rPr>
                <w:rFonts w:ascii="Times New Roman" w:hAnsi="Times New Roman" w:cs="Times New Roman"/>
                <w:b/>
                <w:bCs/>
                <w:color w:val="FF00FF"/>
                <w:sz w:val="28"/>
                <w:szCs w:val="28"/>
              </w:rPr>
              <w:t>Математическая основа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0A1A3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Линейная функция с округлением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5D211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 xml:space="preserve">Дифференциальное уравнение </w:t>
            </w:r>
            <w:proofErr w:type="spellStart"/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Δy</w:t>
            </w:r>
            <w:proofErr w:type="spellEnd"/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Δx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8A693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Целочисленная ошибка между идеальной линией и пикселями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B2B6C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Уравнение эллипса F(</w:t>
            </w:r>
            <w:proofErr w:type="spellStart"/>
            <w:proofErr w:type="gramStart"/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x,y</w:t>
            </w:r>
            <w:proofErr w:type="spellEnd"/>
            <w:proofErr w:type="gramEnd"/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)=0. Оптимизированный инкрементный расчет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D95CB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Уравнение окружности x² + y² - R² = 0. Использует симметрию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85222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Учет доли площади пикселя, покрытой линией. Взвешенная интенсивность</w:t>
            </w:r>
          </w:p>
        </w:tc>
      </w:tr>
      <w:tr w:rsidR="0029210E" w:rsidRPr="0029210E" w14:paraId="3A34B10A" w14:textId="77777777" w:rsidTr="0029210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CEA7E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color w:val="FF00FF"/>
                <w:sz w:val="28"/>
                <w:szCs w:val="28"/>
              </w:rPr>
            </w:pPr>
            <w:r w:rsidRPr="0029210E">
              <w:rPr>
                <w:rFonts w:ascii="Times New Roman" w:hAnsi="Times New Roman" w:cs="Times New Roman"/>
                <w:b/>
                <w:bCs/>
                <w:color w:val="FF00FF"/>
                <w:sz w:val="28"/>
                <w:szCs w:val="28"/>
              </w:rPr>
              <w:lastRenderedPageBreak/>
              <w:t>Тип связности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CE52C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8-связная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0BD7F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8-связная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29C49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8-связная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26C9F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4-связная или 8-связная (зависит от реализации)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DC9E9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8-связная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7A152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Антиалиасинг</w:t>
            </w:r>
            <w:proofErr w:type="spellEnd"/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. Пиксель может иметь градации интенсивности (не только 2 цвета)</w:t>
            </w:r>
          </w:p>
        </w:tc>
      </w:tr>
      <w:tr w:rsidR="0029210E" w:rsidRPr="0029210E" w14:paraId="22E996F3" w14:textId="77777777" w:rsidTr="0029210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8ACD8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color w:val="FF00FF"/>
                <w:sz w:val="28"/>
                <w:szCs w:val="28"/>
              </w:rPr>
            </w:pPr>
            <w:r w:rsidRPr="0029210E">
              <w:rPr>
                <w:rFonts w:ascii="Times New Roman" w:hAnsi="Times New Roman" w:cs="Times New Roman"/>
                <w:b/>
                <w:bCs/>
                <w:color w:val="FF00FF"/>
                <w:sz w:val="28"/>
                <w:szCs w:val="28"/>
              </w:rPr>
              <w:t>Используемая арифметика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B96A3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Вещественные числа (умножение, округление)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EBF96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Вещественные числа (деление на каждом шаге)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8A532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Только целочисленные операции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668D9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Целочисленные операции (сравнения, сложения, сдвиги)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12612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Только целочисленные операции (+, -, сдвиги)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E6731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Вещественные или фиксированная точка (для вычисления интенсивности)</w:t>
            </w:r>
          </w:p>
        </w:tc>
      </w:tr>
      <w:tr w:rsidR="0029210E" w:rsidRPr="0029210E" w14:paraId="4B3D1BE0" w14:textId="77777777" w:rsidTr="0029210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09B13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color w:val="FF00FF"/>
                <w:sz w:val="28"/>
                <w:szCs w:val="28"/>
              </w:rPr>
            </w:pPr>
            <w:r w:rsidRPr="0029210E">
              <w:rPr>
                <w:rFonts w:ascii="Times New Roman" w:hAnsi="Times New Roman" w:cs="Times New Roman"/>
                <w:b/>
                <w:bCs/>
                <w:color w:val="FF00FF"/>
                <w:sz w:val="28"/>
                <w:szCs w:val="28"/>
              </w:rPr>
              <w:t>Операции на шаг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A2DF4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Умножение + округление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19B78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Деление + сложение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61C6A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2-3 целочисленные операции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CF5D5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Несколько (5-6) целочисленных операций (сложение, сравнение, инкремент)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FD8CC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 xml:space="preserve">~6 целочисленных операций + работа с 8 точками </w:t>
            </w:r>
            <w:r w:rsidRPr="0029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симметрии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D03F2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Значительно больше (вычисление интенсивности для нескольких пикселей, смешивание цветов)</w:t>
            </w:r>
          </w:p>
        </w:tc>
      </w:tr>
      <w:tr w:rsidR="0029210E" w:rsidRPr="0029210E" w14:paraId="748D0B34" w14:textId="77777777" w:rsidTr="0029210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34CBA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color w:val="FF00FF"/>
                <w:sz w:val="28"/>
                <w:szCs w:val="28"/>
              </w:rPr>
            </w:pPr>
            <w:r w:rsidRPr="0029210E">
              <w:rPr>
                <w:rFonts w:ascii="Times New Roman" w:hAnsi="Times New Roman" w:cs="Times New Roman"/>
                <w:b/>
                <w:bCs/>
                <w:color w:val="FF00FF"/>
                <w:sz w:val="28"/>
                <w:szCs w:val="28"/>
              </w:rPr>
              <w:lastRenderedPageBreak/>
              <w:t>Качество линии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321B6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Среднее (из-за погрешностей округления)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1080D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Среднее (зависит от реализации)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ECFC3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Высокое (наиболее точный)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53B09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Высокое. Точное для эллипса с осями, параллельными осям координат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6C840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Высокое. Точное для окружностей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CFC04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Очень высокое. Сглаженные (не ступенчатые) края, снижение эффекта "лестницы"</w:t>
            </w:r>
          </w:p>
        </w:tc>
      </w:tr>
      <w:tr w:rsidR="0029210E" w:rsidRPr="004F3B04" w14:paraId="24F9149A" w14:textId="77777777" w:rsidTr="0029210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3BD5A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color w:val="FF00FF"/>
                <w:sz w:val="28"/>
                <w:szCs w:val="28"/>
              </w:rPr>
            </w:pPr>
            <w:r w:rsidRPr="0029210E">
              <w:rPr>
                <w:rFonts w:ascii="Times New Roman" w:hAnsi="Times New Roman" w:cs="Times New Roman"/>
                <w:b/>
                <w:bCs/>
                <w:color w:val="FF00FF"/>
                <w:sz w:val="28"/>
                <w:szCs w:val="28"/>
              </w:rPr>
              <w:t>Быстродействие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42273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Низкое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A802D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4157E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93FC4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Высокое (самый быстрый целочисленный алгоритм для эллипса)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0167F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Высокое (стандарт для окружностей)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BED3C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 xml:space="preserve">Низкое (в 2-10 раз медленнее, чем </w:t>
            </w:r>
            <w:proofErr w:type="spellStart"/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Брезенхем</w:t>
            </w:r>
            <w:proofErr w:type="spellEnd"/>
            <w:r w:rsidRPr="0029210E">
              <w:rPr>
                <w:rFonts w:ascii="Times New Roman" w:hAnsi="Times New Roman" w:cs="Times New Roman"/>
                <w:sz w:val="24"/>
                <w:szCs w:val="24"/>
              </w:rPr>
              <w:t xml:space="preserve"> для линии)</w:t>
            </w:r>
          </w:p>
        </w:tc>
      </w:tr>
      <w:tr w:rsidR="0029210E" w:rsidRPr="004F3B04" w14:paraId="0B6F751A" w14:textId="77777777" w:rsidTr="0029210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830E4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color w:val="FF00FF"/>
                <w:sz w:val="28"/>
                <w:szCs w:val="28"/>
              </w:rPr>
            </w:pPr>
            <w:r w:rsidRPr="0029210E">
              <w:rPr>
                <w:rFonts w:ascii="Times New Roman" w:hAnsi="Times New Roman" w:cs="Times New Roman"/>
                <w:b/>
                <w:bCs/>
                <w:color w:val="FF00FF"/>
                <w:sz w:val="28"/>
                <w:szCs w:val="28"/>
              </w:rPr>
              <w:t>Требования к памяти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83F3F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2 вещественные переменные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F1202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2 вещественные переменные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29119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3-4 целочисленные переменные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532AB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 xml:space="preserve">Несколько целочисленных переменных для параметров, </w:t>
            </w:r>
            <w:r w:rsidRPr="0029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ошибки и т.д.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581A5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Целочисленные переменные для ошибки, коорди</w:t>
            </w:r>
            <w:r w:rsidRPr="0029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нат, шагов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B6145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Буфер кадра с поддержкой градаций, дополнительные переменные для </w:t>
            </w:r>
            <w:r w:rsidRPr="0029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вычислений</w:t>
            </w:r>
          </w:p>
        </w:tc>
      </w:tr>
      <w:tr w:rsidR="0029210E" w:rsidRPr="0029210E" w14:paraId="1458CFED" w14:textId="77777777" w:rsidTr="0029210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C228A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color w:val="FF00FF"/>
                <w:sz w:val="28"/>
                <w:szCs w:val="28"/>
              </w:rPr>
            </w:pPr>
            <w:r w:rsidRPr="0029210E">
              <w:rPr>
                <w:rFonts w:ascii="Times New Roman" w:hAnsi="Times New Roman" w:cs="Times New Roman"/>
                <w:b/>
                <w:bCs/>
                <w:color w:val="FF00FF"/>
                <w:sz w:val="28"/>
                <w:szCs w:val="28"/>
              </w:rPr>
              <w:lastRenderedPageBreak/>
              <w:t>Наличие деления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5D588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DB499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Да (на каждом шаге)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62487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42BCF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Нет (только инициализация может требовать умножения)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152BA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FA20D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Может использоваться для вычисления весов (часто заменяется на LUT)</w:t>
            </w:r>
          </w:p>
        </w:tc>
      </w:tr>
      <w:tr w:rsidR="0029210E" w:rsidRPr="0029210E" w14:paraId="31C43250" w14:textId="77777777" w:rsidTr="0029210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D6CAC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color w:val="FF00FF"/>
                <w:sz w:val="28"/>
                <w:szCs w:val="28"/>
              </w:rPr>
            </w:pPr>
            <w:r w:rsidRPr="0029210E">
              <w:rPr>
                <w:rFonts w:ascii="Times New Roman" w:hAnsi="Times New Roman" w:cs="Times New Roman"/>
                <w:b/>
                <w:bCs/>
                <w:color w:val="FF00FF"/>
                <w:sz w:val="28"/>
                <w:szCs w:val="28"/>
              </w:rPr>
              <w:t>Наличие округления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ED775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Да (на каждом шаге)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C563C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Зависит от реализации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4EE26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1040B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Нет (выбор пикселя на основе знака ошибки)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4E47A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DE4EE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Да (для определения соседних пикселей и вычисления интенсивности)</w:t>
            </w:r>
          </w:p>
        </w:tc>
      </w:tr>
      <w:tr w:rsidR="0029210E" w:rsidRPr="0029210E" w14:paraId="2AD1295A" w14:textId="77777777" w:rsidTr="0029210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AF536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color w:val="FF00FF"/>
                <w:sz w:val="28"/>
                <w:szCs w:val="28"/>
              </w:rPr>
            </w:pPr>
            <w:r w:rsidRPr="0029210E">
              <w:rPr>
                <w:rFonts w:ascii="Times New Roman" w:hAnsi="Times New Roman" w:cs="Times New Roman"/>
                <w:b/>
                <w:bCs/>
                <w:color w:val="FF00FF"/>
                <w:sz w:val="28"/>
                <w:szCs w:val="28"/>
              </w:rPr>
              <w:t>Поддержка всех направлений/форм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E03C3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Требует доработки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3464E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Существуют версии для всех октантов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CD87C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Сводится к первому октанту через симметрию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9BEB9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Строит только эллипсы/дуги с осями, параллельными координа</w:t>
            </w:r>
            <w:r w:rsidRPr="0029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тным. Основан на симметрии 4-х квадрантов.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6A976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Строит полные окружности или дуги. Использует </w:t>
            </w:r>
            <w:r w:rsidRPr="0029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симметрию 8 октантов.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FB6B5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Обычно для линий. Существуют версии для кривых. Требует анализа </w:t>
            </w:r>
            <w:r w:rsidRPr="0029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области покрытия.</w:t>
            </w:r>
          </w:p>
        </w:tc>
      </w:tr>
      <w:tr w:rsidR="0029210E" w:rsidRPr="004F3B04" w14:paraId="77EC709F" w14:textId="77777777" w:rsidTr="0029210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C353E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color w:val="FF00FF"/>
                <w:sz w:val="28"/>
                <w:szCs w:val="28"/>
              </w:rPr>
            </w:pPr>
            <w:r w:rsidRPr="0029210E">
              <w:rPr>
                <w:rFonts w:ascii="Times New Roman" w:hAnsi="Times New Roman" w:cs="Times New Roman"/>
                <w:b/>
                <w:bCs/>
                <w:color w:val="FF00FF"/>
                <w:sz w:val="28"/>
                <w:szCs w:val="28"/>
              </w:rPr>
              <w:lastRenderedPageBreak/>
              <w:t>Практическое применение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3534D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Учебные примеры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FB1A0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Практически не используется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E1C51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Стандарт в графических системах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13D6C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Стандарт для рисования эллипсов и дуг в растровых системах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E2495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Стандарт для рисования окружностей и дуг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E6BDB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Приложения, где критично качество изображения (CAD, полиграфия, игры с высокой детализацией)</w:t>
            </w:r>
          </w:p>
        </w:tc>
      </w:tr>
      <w:tr w:rsidR="0029210E" w:rsidRPr="004F3B04" w14:paraId="1F5E946E" w14:textId="77777777" w:rsidTr="0029210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96937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color w:val="FF00FF"/>
                <w:sz w:val="28"/>
                <w:szCs w:val="28"/>
              </w:rPr>
            </w:pPr>
            <w:r w:rsidRPr="0029210E">
              <w:rPr>
                <w:rFonts w:ascii="Times New Roman" w:hAnsi="Times New Roman" w:cs="Times New Roman"/>
                <w:b/>
                <w:bCs/>
                <w:color w:val="FF00FF"/>
                <w:sz w:val="28"/>
                <w:szCs w:val="28"/>
              </w:rPr>
              <w:t>Особенности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63AB9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Наиболее прост для понимания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79994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Основан на численных методах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BC2D2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Имеет модификации для других фигур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DB606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Алгоритм средней точки (</w:t>
            </w:r>
            <w:proofErr w:type="spellStart"/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Midpoint</w:t>
            </w:r>
            <w:proofErr w:type="spellEnd"/>
            <w:r w:rsidRPr="0029210E">
              <w:rPr>
                <w:rFonts w:ascii="Times New Roman" w:hAnsi="Times New Roman" w:cs="Times New Roman"/>
                <w:sz w:val="24"/>
                <w:szCs w:val="24"/>
              </w:rPr>
              <w:t xml:space="preserve">) для эллипса. Аналогичен </w:t>
            </w:r>
            <w:proofErr w:type="spellStart"/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Брезенхему</w:t>
            </w:r>
            <w:proofErr w:type="spellEnd"/>
            <w:r w:rsidRPr="0029210E">
              <w:rPr>
                <w:rFonts w:ascii="Times New Roman" w:hAnsi="Times New Roman" w:cs="Times New Roman"/>
                <w:sz w:val="24"/>
                <w:szCs w:val="24"/>
              </w:rPr>
              <w:t xml:space="preserve"> для линий.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CE5CF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Также является алгоритмом средней точки (</w:t>
            </w:r>
            <w:proofErr w:type="spellStart"/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Midpoint</w:t>
            </w:r>
            <w:proofErr w:type="spellEnd"/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) для окружности.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92A09" w14:textId="77777777" w:rsidR="004F3B04" w:rsidRPr="0029210E" w:rsidRDefault="004F3B04" w:rsidP="004F3B04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9210E">
              <w:rPr>
                <w:rFonts w:ascii="Times New Roman" w:hAnsi="Times New Roman" w:cs="Times New Roman"/>
                <w:sz w:val="24"/>
                <w:szCs w:val="24"/>
              </w:rPr>
              <w:t>Не создает бинарное изображение. Требует поддержки множества цветов/градаций серого.</w:t>
            </w:r>
          </w:p>
        </w:tc>
      </w:tr>
    </w:tbl>
    <w:p w14:paraId="50C72A2C" w14:textId="77777777" w:rsidR="004F3B04" w:rsidRPr="005E191F" w:rsidRDefault="004F3B04" w:rsidP="004F3B04">
      <w:pPr>
        <w:suppressAutoHyphens/>
        <w:rPr>
          <w:rFonts w:ascii="Times New Roman" w:hAnsi="Times New Roman" w:cs="Times New Roman"/>
          <w:sz w:val="20"/>
          <w:szCs w:val="20"/>
        </w:rPr>
      </w:pPr>
    </w:p>
    <w:sectPr w:rsidR="004F3B04" w:rsidRPr="005E1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autoHyphenation/>
  <w:consecutiveHyphenLimit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76B"/>
    <w:rsid w:val="0011376B"/>
    <w:rsid w:val="0029210E"/>
    <w:rsid w:val="00317DBA"/>
    <w:rsid w:val="004F3B04"/>
    <w:rsid w:val="005E191F"/>
    <w:rsid w:val="00874620"/>
    <w:rsid w:val="0098283B"/>
    <w:rsid w:val="00B364A5"/>
    <w:rsid w:val="00C746EF"/>
    <w:rsid w:val="00E62286"/>
    <w:rsid w:val="00F04338"/>
    <w:rsid w:val="00FE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AADF6"/>
  <w15:chartTrackingRefBased/>
  <w15:docId w15:val="{EC3F9615-44E0-45B9-9685-6C376AB4E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13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Emphasis"/>
    <w:basedOn w:val="a0"/>
    <w:uiPriority w:val="20"/>
    <w:qFormat/>
    <w:rsid w:val="005E191F"/>
    <w:rPr>
      <w:i/>
      <w:iCs/>
    </w:rPr>
  </w:style>
  <w:style w:type="character" w:customStyle="1" w:styleId="math-inline">
    <w:name w:val="math-inline"/>
    <w:basedOn w:val="a0"/>
    <w:rsid w:val="005E191F"/>
  </w:style>
  <w:style w:type="character" w:styleId="HTML">
    <w:name w:val="HTML Code"/>
    <w:basedOn w:val="a0"/>
    <w:uiPriority w:val="99"/>
    <w:semiHidden/>
    <w:unhideWhenUsed/>
    <w:rsid w:val="00F04338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FE7E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0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FB64F3-2EE5-4805-92A1-F7EF42D76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6</Pages>
  <Words>891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2025-11-27T13:24:00Z</dcterms:created>
  <dcterms:modified xsi:type="dcterms:W3CDTF">2025-12-04T12:04:00Z</dcterms:modified>
</cp:coreProperties>
</file>