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46538" w14:textId="77777777" w:rsidR="005C487E" w:rsidRDefault="005C487E" w:rsidP="005C487E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6ADC1A90" w14:textId="77777777" w:rsidR="005C487E" w:rsidRDefault="005C487E" w:rsidP="005C487E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18F40505" w14:textId="77777777" w:rsidR="005C487E" w:rsidRDefault="005C487E" w:rsidP="005C487E">
      <w:pPr>
        <w:spacing w:line="360" w:lineRule="atLeast"/>
        <w:ind w:firstLine="0"/>
        <w:jc w:val="center"/>
      </w:pPr>
    </w:p>
    <w:p w14:paraId="64714A49" w14:textId="77777777" w:rsidR="005C487E" w:rsidRDefault="005C487E" w:rsidP="005C487E">
      <w:pPr>
        <w:spacing w:line="360" w:lineRule="atLeast"/>
        <w:ind w:firstLine="0"/>
        <w:jc w:val="center"/>
      </w:pPr>
    </w:p>
    <w:p w14:paraId="693BB892" w14:textId="77777777" w:rsidR="005C487E" w:rsidRDefault="005C487E" w:rsidP="005C487E">
      <w:pPr>
        <w:spacing w:line="360" w:lineRule="atLeast"/>
        <w:ind w:firstLine="0"/>
        <w:jc w:val="center"/>
      </w:pPr>
    </w:p>
    <w:p w14:paraId="3324A204" w14:textId="77777777" w:rsidR="005C487E" w:rsidRDefault="005C487E" w:rsidP="005C487E">
      <w:pPr>
        <w:spacing w:line="360" w:lineRule="atLeast"/>
        <w:ind w:firstLine="0"/>
        <w:jc w:val="center"/>
      </w:pPr>
    </w:p>
    <w:p w14:paraId="1F68394A" w14:textId="77777777" w:rsidR="005C487E" w:rsidRDefault="005C487E" w:rsidP="005C487E">
      <w:pPr>
        <w:spacing w:line="360" w:lineRule="atLeast"/>
        <w:ind w:firstLine="0"/>
        <w:jc w:val="center"/>
      </w:pPr>
    </w:p>
    <w:p w14:paraId="7C6A8A72" w14:textId="77777777" w:rsidR="005C487E" w:rsidRDefault="005C487E" w:rsidP="005C487E">
      <w:pPr>
        <w:spacing w:line="360" w:lineRule="atLeast"/>
        <w:ind w:firstLine="0"/>
        <w:jc w:val="center"/>
      </w:pPr>
    </w:p>
    <w:p w14:paraId="1E4E2AF5" w14:textId="77777777" w:rsidR="005C487E" w:rsidRDefault="005C487E" w:rsidP="005C487E">
      <w:pPr>
        <w:spacing w:line="360" w:lineRule="atLeast"/>
        <w:ind w:firstLine="0"/>
        <w:jc w:val="center"/>
      </w:pPr>
    </w:p>
    <w:p w14:paraId="37D2B014" w14:textId="77777777" w:rsidR="005C487E" w:rsidRDefault="005C487E" w:rsidP="005C487E">
      <w:pPr>
        <w:spacing w:line="360" w:lineRule="atLeast"/>
        <w:ind w:firstLine="0"/>
        <w:jc w:val="center"/>
      </w:pPr>
    </w:p>
    <w:p w14:paraId="28B9B626" w14:textId="77777777" w:rsidR="005C487E" w:rsidRDefault="005C487E" w:rsidP="005C487E">
      <w:pPr>
        <w:spacing w:line="360" w:lineRule="atLeast"/>
        <w:ind w:firstLine="0"/>
        <w:jc w:val="center"/>
      </w:pPr>
    </w:p>
    <w:p w14:paraId="778DA332" w14:textId="77777777" w:rsidR="005C487E" w:rsidRDefault="005C487E" w:rsidP="005C487E">
      <w:pPr>
        <w:spacing w:line="360" w:lineRule="atLeast"/>
        <w:ind w:firstLine="0"/>
        <w:jc w:val="center"/>
      </w:pPr>
    </w:p>
    <w:p w14:paraId="0FBABBBD" w14:textId="77777777" w:rsidR="005C487E" w:rsidRDefault="005C487E" w:rsidP="005C487E">
      <w:pPr>
        <w:spacing w:line="360" w:lineRule="atLeast"/>
        <w:ind w:firstLine="0"/>
        <w:jc w:val="center"/>
      </w:pPr>
    </w:p>
    <w:p w14:paraId="09C0FDD5" w14:textId="77777777" w:rsidR="005C487E" w:rsidRDefault="005C487E" w:rsidP="005C487E">
      <w:pPr>
        <w:spacing w:line="360" w:lineRule="atLeast"/>
        <w:ind w:firstLine="0"/>
        <w:jc w:val="center"/>
      </w:pPr>
    </w:p>
    <w:p w14:paraId="5F51B66B" w14:textId="77777777" w:rsidR="005C487E" w:rsidRDefault="005C487E" w:rsidP="005C487E">
      <w:pPr>
        <w:spacing w:line="360" w:lineRule="atLeast"/>
        <w:ind w:left="3540" w:firstLine="708"/>
      </w:pPr>
      <w:r>
        <w:t>ПКГ</w:t>
      </w:r>
    </w:p>
    <w:p w14:paraId="7F54D7AB" w14:textId="1D682F74" w:rsidR="005C487E" w:rsidRPr="00BA0709" w:rsidRDefault="005C487E" w:rsidP="005C487E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</w:t>
      </w:r>
      <w:r w:rsidRPr="00BA0709">
        <w:t>1</w:t>
      </w:r>
    </w:p>
    <w:p w14:paraId="74E2B4CD" w14:textId="77777777" w:rsidR="005C487E" w:rsidRDefault="005C487E" w:rsidP="005C487E">
      <w:pPr>
        <w:spacing w:line="360" w:lineRule="atLeast"/>
        <w:rPr>
          <w:kern w:val="2"/>
          <w:lang w:eastAsia="ru-RU"/>
        </w:rPr>
      </w:pPr>
    </w:p>
    <w:p w14:paraId="383F1C14" w14:textId="77777777" w:rsidR="005C487E" w:rsidRDefault="005C487E" w:rsidP="005C487E">
      <w:pPr>
        <w:spacing w:line="360" w:lineRule="atLeast"/>
        <w:rPr>
          <w:kern w:val="2"/>
          <w:lang w:eastAsia="ru-RU"/>
        </w:rPr>
      </w:pPr>
    </w:p>
    <w:p w14:paraId="6824EBA0" w14:textId="77777777" w:rsidR="005C487E" w:rsidRDefault="005C487E" w:rsidP="005C487E">
      <w:pPr>
        <w:spacing w:line="360" w:lineRule="atLeast"/>
      </w:pPr>
    </w:p>
    <w:p w14:paraId="6B705A73" w14:textId="77777777" w:rsidR="005C487E" w:rsidRDefault="005C487E" w:rsidP="005C487E">
      <w:pPr>
        <w:spacing w:line="360" w:lineRule="atLeast"/>
      </w:pPr>
    </w:p>
    <w:p w14:paraId="504ADB3F" w14:textId="77777777" w:rsidR="005C487E" w:rsidRDefault="005C487E" w:rsidP="005C487E">
      <w:pPr>
        <w:spacing w:line="360" w:lineRule="atLeast"/>
      </w:pPr>
    </w:p>
    <w:p w14:paraId="62C9E843" w14:textId="77777777" w:rsidR="005C487E" w:rsidRDefault="005C487E" w:rsidP="005C487E">
      <w:pPr>
        <w:spacing w:line="360" w:lineRule="atLeast"/>
      </w:pPr>
    </w:p>
    <w:p w14:paraId="76E02D26" w14:textId="77777777" w:rsidR="005C487E" w:rsidRDefault="005C487E" w:rsidP="005C487E">
      <w:pPr>
        <w:spacing w:line="360" w:lineRule="atLeast"/>
      </w:pPr>
    </w:p>
    <w:p w14:paraId="113110B4" w14:textId="77777777" w:rsidR="005C487E" w:rsidRDefault="005C487E" w:rsidP="005C487E">
      <w:pPr>
        <w:spacing w:line="360" w:lineRule="atLeast"/>
      </w:pPr>
    </w:p>
    <w:p w14:paraId="225A93A6" w14:textId="77777777" w:rsidR="005C487E" w:rsidRDefault="005C487E" w:rsidP="005C487E">
      <w:pPr>
        <w:spacing w:line="360" w:lineRule="atLeast"/>
      </w:pPr>
    </w:p>
    <w:p w14:paraId="07DEFB02" w14:textId="77777777" w:rsidR="005C487E" w:rsidRDefault="005C487E" w:rsidP="005C487E">
      <w:pPr>
        <w:spacing w:line="360" w:lineRule="atLeast"/>
      </w:pPr>
    </w:p>
    <w:p w14:paraId="10503BF1" w14:textId="77777777" w:rsidR="005C487E" w:rsidRDefault="005C487E" w:rsidP="005C487E">
      <w:pPr>
        <w:spacing w:line="360" w:lineRule="atLeast"/>
      </w:pPr>
    </w:p>
    <w:p w14:paraId="71185993" w14:textId="77777777" w:rsidR="005C487E" w:rsidRDefault="005C487E" w:rsidP="005C487E">
      <w:pPr>
        <w:spacing w:line="360" w:lineRule="atLeast"/>
      </w:pPr>
    </w:p>
    <w:p w14:paraId="4E31521D" w14:textId="77777777" w:rsidR="005C487E" w:rsidRDefault="005C487E" w:rsidP="005C487E">
      <w:pPr>
        <w:spacing w:line="360" w:lineRule="atLeast"/>
      </w:pPr>
    </w:p>
    <w:p w14:paraId="55280A29" w14:textId="77777777" w:rsidR="005C487E" w:rsidRDefault="005C487E" w:rsidP="005C487E">
      <w:pPr>
        <w:spacing w:line="360" w:lineRule="atLeast"/>
      </w:pPr>
    </w:p>
    <w:p w14:paraId="7C1AA8BF" w14:textId="77777777" w:rsidR="005C487E" w:rsidRDefault="005C487E" w:rsidP="005C487E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25C8B022" w14:textId="77777777" w:rsidR="005C487E" w:rsidRDefault="005C487E" w:rsidP="005C487E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1F19CEDD" w14:textId="77777777" w:rsidR="005C487E" w:rsidRDefault="005C487E" w:rsidP="005C487E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3C21A4D7" w14:textId="77777777" w:rsidR="005C487E" w:rsidRPr="00BA0709" w:rsidRDefault="005C487E" w:rsidP="005C487E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71BD9A8D" w14:textId="77777777" w:rsidR="005C487E" w:rsidRPr="00BA0709" w:rsidRDefault="005C487E" w:rsidP="005C487E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36FEA2A7" w14:textId="63B42639" w:rsidR="005C487E" w:rsidRDefault="005C487E" w:rsidP="005C487E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61B2AA3F" w14:textId="77777777" w:rsidR="005C487E" w:rsidRDefault="005C487E" w:rsidP="005C487E">
      <w:pPr>
        <w:spacing w:line="360" w:lineRule="atLeast"/>
        <w:rPr>
          <w:color w:val="000000" w:themeColor="text1"/>
        </w:rPr>
      </w:pPr>
    </w:p>
    <w:p w14:paraId="1E3A1AF7" w14:textId="6360E6B8" w:rsidR="005C487E" w:rsidRDefault="005C487E" w:rsidP="005C487E">
      <w:pPr>
        <w:spacing w:line="360" w:lineRule="atLeast"/>
      </w:pPr>
    </w:p>
    <w:p w14:paraId="5A42A137" w14:textId="77777777" w:rsidR="005C487E" w:rsidRDefault="005C487E" w:rsidP="005C487E">
      <w:pPr>
        <w:spacing w:line="360" w:lineRule="atLeast"/>
      </w:pPr>
    </w:p>
    <w:p w14:paraId="362934AC" w14:textId="77777777" w:rsidR="005C487E" w:rsidRDefault="005C487E" w:rsidP="005C487E">
      <w:pPr>
        <w:spacing w:line="360" w:lineRule="atLeast"/>
        <w:ind w:firstLine="0"/>
        <w:jc w:val="center"/>
      </w:pPr>
      <w:r>
        <w:t>Минск, 2025</w:t>
      </w:r>
    </w:p>
    <w:p w14:paraId="46AE97CC" w14:textId="057DAD21" w:rsidR="005C487E" w:rsidRPr="005C487E" w:rsidRDefault="005C487E" w:rsidP="005C487E">
      <w:pPr>
        <w:pStyle w:val="ds-markdown-paragraph"/>
        <w:shd w:val="clear" w:color="auto" w:fill="FFFFFF"/>
        <w:spacing w:before="0" w:beforeAutospacing="0" w:after="240" w:afterAutospacing="0"/>
        <w:ind w:firstLine="708"/>
        <w:rPr>
          <w:color w:val="0F1115"/>
          <w:sz w:val="28"/>
          <w:szCs w:val="28"/>
        </w:rPr>
      </w:pPr>
      <w:r w:rsidRPr="005C487E">
        <w:rPr>
          <w:rStyle w:val="a4"/>
          <w:b w:val="0"/>
          <w:bCs w:val="0"/>
          <w:color w:val="0F1115"/>
          <w:sz w:val="28"/>
          <w:szCs w:val="28"/>
        </w:rPr>
        <w:lastRenderedPageBreak/>
        <w:t>Интерактивный конвертер цветов</w:t>
      </w:r>
      <w:r w:rsidRPr="005C487E">
        <w:rPr>
          <w:b/>
          <w:bCs/>
          <w:color w:val="0F1115"/>
          <w:sz w:val="28"/>
          <w:szCs w:val="28"/>
        </w:rPr>
        <w:t xml:space="preserve"> — </w:t>
      </w:r>
      <w:r w:rsidRPr="005C487E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данное веб-приложение служит одновременно и точным измерительным инструментом, и наглядным интерактивным справочником по цветовым моделям</w:t>
      </w:r>
      <w:r w:rsidRPr="005C487E">
        <w:rPr>
          <w:b/>
          <w:bCs/>
          <w:color w:val="0F1115"/>
          <w:sz w:val="28"/>
          <w:szCs w:val="28"/>
        </w:rPr>
        <w:t>.</w:t>
      </w:r>
      <w:r w:rsidRPr="005C487E">
        <w:rPr>
          <w:color w:val="0F1115"/>
          <w:sz w:val="28"/>
          <w:szCs w:val="28"/>
        </w:rPr>
        <w:t xml:space="preserve"> Пользователь может задавать цвет несколькими способами: вводом точных числовых значений, плавной регулировкой ползунков, выбором из палитры или указанием точки на интерактивной CIE</w:t>
      </w:r>
      <w:r w:rsidRPr="005C487E">
        <w:rPr>
          <w:color w:val="0F1115"/>
          <w:sz w:val="28"/>
          <w:szCs w:val="28"/>
        </w:rPr>
        <w:noBreakHyphen/>
        <w:t>диаграмме (координаты x,y).</w:t>
      </w:r>
    </w:p>
    <w:p w14:paraId="669849D3" w14:textId="77777777" w:rsidR="003A3BC8" w:rsidRDefault="005C487E" w:rsidP="005C48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В основе работы приложения лежит модель </w:t>
      </w:r>
      <w:r w:rsidRPr="005C487E">
        <w:rPr>
          <w:rStyle w:val="a4"/>
          <w:b w:val="0"/>
          <w:bCs w:val="0"/>
          <w:color w:val="0F1115"/>
          <w:sz w:val="28"/>
          <w:szCs w:val="28"/>
        </w:rPr>
        <w:t>RGB</w:t>
      </w:r>
      <w:r w:rsidRPr="005C487E">
        <w:rPr>
          <w:color w:val="0F1115"/>
          <w:sz w:val="28"/>
          <w:szCs w:val="28"/>
        </w:rPr>
        <w:t> — она используется как внутренний формат данных. Любое изменение в одном из представлений (CMYK, HSV, HSL, XYZ, LAB) сначала преобразуется в RGB.</w:t>
      </w:r>
    </w:p>
    <w:p w14:paraId="7AB33B13" w14:textId="1F38F193" w:rsidR="005C487E" w:rsidRPr="005C487E" w:rsidRDefault="005C487E" w:rsidP="005C48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Преобразования выполняются с учётом особенностей цветовых пространств:</w:t>
      </w:r>
    </w:p>
    <w:p w14:paraId="48EE3A18" w14:textId="77777777" w:rsidR="005C487E" w:rsidRPr="005C487E" w:rsidRDefault="005C487E" w:rsidP="003A3BC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для </w:t>
      </w:r>
      <w:r w:rsidRPr="005C487E">
        <w:rPr>
          <w:rStyle w:val="a4"/>
          <w:b w:val="0"/>
          <w:bCs w:val="0"/>
          <w:color w:val="0F1115"/>
          <w:sz w:val="28"/>
          <w:szCs w:val="28"/>
        </w:rPr>
        <w:t>XYZ</w:t>
      </w:r>
      <w:r w:rsidRPr="005C487E">
        <w:rPr>
          <w:color w:val="0F1115"/>
          <w:sz w:val="28"/>
          <w:szCs w:val="28"/>
        </w:rPr>
        <w:t> и </w:t>
      </w:r>
      <w:r w:rsidRPr="005C487E">
        <w:rPr>
          <w:rStyle w:val="a4"/>
          <w:b w:val="0"/>
          <w:bCs w:val="0"/>
          <w:color w:val="0F1115"/>
          <w:sz w:val="28"/>
          <w:szCs w:val="28"/>
        </w:rPr>
        <w:t>LAB</w:t>
      </w:r>
      <w:r w:rsidRPr="005C487E">
        <w:rPr>
          <w:color w:val="0F1115"/>
          <w:sz w:val="28"/>
          <w:szCs w:val="28"/>
        </w:rPr>
        <w:t> применяются матричные преобразования и гамма-коррекция sRGB с использованием белой точки D65;</w:t>
      </w:r>
    </w:p>
    <w:p w14:paraId="76377DA9" w14:textId="77777777" w:rsidR="005C487E" w:rsidRPr="005C487E" w:rsidRDefault="005C487E" w:rsidP="003A3BC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для </w:t>
      </w:r>
      <w:r w:rsidRPr="005C487E">
        <w:rPr>
          <w:rStyle w:val="a4"/>
          <w:b w:val="0"/>
          <w:bCs w:val="0"/>
          <w:color w:val="0F1115"/>
          <w:sz w:val="28"/>
          <w:szCs w:val="28"/>
        </w:rPr>
        <w:t>HSL/HSV</w:t>
      </w:r>
      <w:r w:rsidRPr="005C487E">
        <w:rPr>
          <w:color w:val="0F1115"/>
          <w:sz w:val="28"/>
          <w:szCs w:val="28"/>
        </w:rPr>
        <w:t> — классические цилиндрические формулы;</w:t>
      </w:r>
    </w:p>
    <w:p w14:paraId="49DCBF85" w14:textId="77777777" w:rsidR="005C487E" w:rsidRPr="005C487E" w:rsidRDefault="005C487E" w:rsidP="003A3BC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для </w:t>
      </w:r>
      <w:r w:rsidRPr="005C487E">
        <w:rPr>
          <w:rStyle w:val="a4"/>
          <w:b w:val="0"/>
          <w:bCs w:val="0"/>
          <w:color w:val="0F1115"/>
          <w:sz w:val="28"/>
          <w:szCs w:val="28"/>
        </w:rPr>
        <w:t>CMYK</w:t>
      </w:r>
      <w:r w:rsidRPr="005C487E">
        <w:rPr>
          <w:color w:val="0F1115"/>
          <w:sz w:val="28"/>
          <w:szCs w:val="28"/>
        </w:rPr>
        <w:t> — упрощённая модель, подходящая для базовой вёрстки.</w:t>
      </w:r>
    </w:p>
    <w:p w14:paraId="34AC265C" w14:textId="3A20B044" w:rsidR="005C487E" w:rsidRPr="005C487E" w:rsidRDefault="005C487E" w:rsidP="005C48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Если в результате преобразования цвет выходит за границы sRGB-охвата, приложение показывает предупреждение и автоматически приводит значения к допустимому диапазону.</w:t>
      </w:r>
    </w:p>
    <w:p w14:paraId="4B48777B" w14:textId="5AECE286" w:rsidR="005C487E" w:rsidRPr="005C487E" w:rsidRDefault="005C487E" w:rsidP="005C487E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5C487E">
        <w:rPr>
          <w:color w:val="0F1115"/>
          <w:sz w:val="28"/>
          <w:szCs w:val="28"/>
        </w:rPr>
        <w:t>Интерфейс адаптирован для разных устройств, поддерживает управление с клавиатуры и обеспечивает отклик. Этот инструмент будет полезен как для учебного знакомства с теорией цвета, так и для подбора оттенков в дизайне.</w:t>
      </w:r>
    </w:p>
    <w:p w14:paraId="4BADE9EC" w14:textId="77777777" w:rsidR="005C487E" w:rsidRPr="005C487E" w:rsidRDefault="005C487E" w:rsidP="005C487E">
      <w:pPr>
        <w:shd w:val="clear" w:color="auto" w:fill="FFFFFF"/>
        <w:suppressAutoHyphens w:val="0"/>
        <w:spacing w:after="240" w:line="450" w:lineRule="atLeast"/>
        <w:ind w:firstLine="0"/>
        <w:jc w:val="left"/>
        <w:outlineLvl w:val="2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Структура проекта</w:t>
      </w:r>
    </w:p>
    <w:p w14:paraId="69F3D514" w14:textId="77777777" w:rsidR="005C487E" w:rsidRPr="005C487E" w:rsidRDefault="005C487E" w:rsidP="005C487E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1. Пользовательский интерфейс (HTML + CSS)</w:t>
      </w:r>
      <w:r w:rsidRPr="005C487E">
        <w:rPr>
          <w:rFonts w:eastAsia="Times New Roman"/>
          <w:color w:val="0F1115"/>
          <w:lang w:eastAsia="ru-RU"/>
        </w:rPr>
        <w:br/>
        <w:t>Визуальная часть приложения включает:</w:t>
      </w:r>
    </w:p>
    <w:p w14:paraId="4A425202" w14:textId="77777777" w:rsidR="005C487E" w:rsidRPr="005C487E" w:rsidRDefault="005C487E" w:rsidP="005C487E">
      <w:pPr>
        <w:numPr>
          <w:ilvl w:val="0"/>
          <w:numId w:val="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Блоки управления для всех цветовых моделей (RGB, CMYK, HSV, HSL, XYZ, LAB)</w:t>
      </w:r>
    </w:p>
    <w:p w14:paraId="6D50E639" w14:textId="77777777" w:rsidR="005C487E" w:rsidRPr="005C487E" w:rsidRDefault="005C487E" w:rsidP="005C487E">
      <w:pPr>
        <w:numPr>
          <w:ilvl w:val="0"/>
          <w:numId w:val="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Поля ввода, ползунки, color picker и пресеты цветов</w:t>
      </w:r>
    </w:p>
    <w:p w14:paraId="539D0E32" w14:textId="4E29ABAC" w:rsidR="005C487E" w:rsidRPr="005C487E" w:rsidRDefault="003A3BC8" w:rsidP="005C487E">
      <w:pPr>
        <w:numPr>
          <w:ilvl w:val="0"/>
          <w:numId w:val="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</w:t>
      </w:r>
      <w:r w:rsidR="005C487E" w:rsidRPr="005C487E">
        <w:rPr>
          <w:rFonts w:eastAsia="Times New Roman"/>
          <w:color w:val="0F1115"/>
          <w:lang w:eastAsia="ru-RU"/>
        </w:rPr>
        <w:t>вотч и вывод HEX/CSS кодов</w:t>
      </w:r>
    </w:p>
    <w:p w14:paraId="4B3666CF" w14:textId="77777777" w:rsidR="005C487E" w:rsidRPr="005C487E" w:rsidRDefault="005C487E" w:rsidP="005C487E">
      <w:pPr>
        <w:numPr>
          <w:ilvl w:val="0"/>
          <w:numId w:val="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Canvas для интерактивной CIE-диаграммы</w:t>
      </w:r>
    </w:p>
    <w:p w14:paraId="0112FA74" w14:textId="77777777" w:rsidR="005C487E" w:rsidRPr="005C487E" w:rsidRDefault="005C487E" w:rsidP="005C487E">
      <w:pPr>
        <w:numPr>
          <w:ilvl w:val="0"/>
          <w:numId w:val="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Адаптивный дизайн, работающий на разных устройствах</w:t>
      </w:r>
    </w:p>
    <w:p w14:paraId="501EF328" w14:textId="77777777" w:rsidR="005C487E" w:rsidRPr="005C487E" w:rsidRDefault="005C487E" w:rsidP="005C487E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2. Вычислительное ядро (JavaScript)</w:t>
      </w:r>
      <w:r w:rsidRPr="005C487E">
        <w:rPr>
          <w:rFonts w:eastAsia="Times New Roman"/>
          <w:color w:val="0F1115"/>
          <w:lang w:eastAsia="ru-RU"/>
        </w:rPr>
        <w:br/>
        <w:t>Обрабатывает все цветовые преобразования:</w:t>
      </w:r>
    </w:p>
    <w:p w14:paraId="4E631628" w14:textId="77777777" w:rsidR="005C487E" w:rsidRPr="005C487E" w:rsidRDefault="005C487E" w:rsidP="005C487E">
      <w:pPr>
        <w:numPr>
          <w:ilvl w:val="0"/>
          <w:numId w:val="3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Алгоритмы конвертации между моделями (RGB↔HSV, RGB↔HSL, RGB↔CMYK, RGB↔XYZ↔LAB)</w:t>
      </w:r>
    </w:p>
    <w:p w14:paraId="4A55CC8E" w14:textId="77777777" w:rsidR="005C487E" w:rsidRPr="005C487E" w:rsidRDefault="005C487E" w:rsidP="005C487E">
      <w:pPr>
        <w:numPr>
          <w:ilvl w:val="0"/>
          <w:numId w:val="3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Работа с sRGB-гаммой и белой точкой D65</w:t>
      </w:r>
    </w:p>
    <w:p w14:paraId="58953D20" w14:textId="77777777" w:rsidR="005C487E" w:rsidRPr="005C487E" w:rsidRDefault="005C487E" w:rsidP="005C487E">
      <w:pPr>
        <w:numPr>
          <w:ilvl w:val="0"/>
          <w:numId w:val="3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Валидация данных и обработка граничных случаев</w:t>
      </w:r>
    </w:p>
    <w:p w14:paraId="7056D0C9" w14:textId="77777777" w:rsidR="005C487E" w:rsidRPr="005C487E" w:rsidRDefault="005C487E" w:rsidP="005C487E">
      <w:pPr>
        <w:numPr>
          <w:ilvl w:val="0"/>
          <w:numId w:val="3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Синхронизация интерфейса - обновление всех полей при изменении любого значения</w:t>
      </w:r>
    </w:p>
    <w:p w14:paraId="4D9498E5" w14:textId="76D0C6F8" w:rsidR="005C487E" w:rsidRPr="005C487E" w:rsidRDefault="005C487E" w:rsidP="005C487E">
      <w:pPr>
        <w:numPr>
          <w:ilvl w:val="0"/>
          <w:numId w:val="3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5C487E">
        <w:rPr>
          <w:rFonts w:eastAsia="Times New Roman"/>
          <w:color w:val="0F1115"/>
          <w:lang w:eastAsia="ru-RU"/>
        </w:rPr>
        <w:t>Управление CIE-диаграммой</w:t>
      </w:r>
    </w:p>
    <w:p w14:paraId="4CBB0CDD" w14:textId="77777777" w:rsidR="005C487E" w:rsidRDefault="005C487E" w:rsidP="005C487E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</w:p>
    <w:p w14:paraId="5A27142C" w14:textId="283DBBF8" w:rsidR="005C487E" w:rsidRDefault="005C487E">
      <w:pPr>
        <w:suppressAutoHyphens w:val="0"/>
        <w:spacing w:after="160" w:line="259" w:lineRule="auto"/>
        <w:ind w:firstLine="0"/>
        <w:jc w:val="left"/>
      </w:pPr>
    </w:p>
    <w:p w14:paraId="059DF963" w14:textId="77777777" w:rsidR="00D3435A" w:rsidRDefault="00D3435A"/>
    <w:sectPr w:rsidR="00D34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72E83"/>
    <w:multiLevelType w:val="multilevel"/>
    <w:tmpl w:val="4B70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B1870"/>
    <w:multiLevelType w:val="multilevel"/>
    <w:tmpl w:val="4B70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05F60"/>
    <w:multiLevelType w:val="multilevel"/>
    <w:tmpl w:val="84DA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45103"/>
    <w:multiLevelType w:val="multilevel"/>
    <w:tmpl w:val="6EA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7E"/>
    <w:rsid w:val="003A3BC8"/>
    <w:rsid w:val="005C487E"/>
    <w:rsid w:val="0080588A"/>
    <w:rsid w:val="00D3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7536"/>
  <w15:chartTrackingRefBased/>
  <w15:docId w15:val="{77186A85-03BF-451D-BC51-39704068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87E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5C487E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5C487E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paragraph" w:customStyle="1" w:styleId="ds-markdown-paragraph">
    <w:name w:val="ds-markdown-paragraph"/>
    <w:basedOn w:val="a"/>
    <w:rsid w:val="005C487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487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C48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2025-10-29T21:42:00Z</dcterms:created>
  <dcterms:modified xsi:type="dcterms:W3CDTF">2025-10-30T14:25:00Z</dcterms:modified>
</cp:coreProperties>
</file>