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CPN</w:t>
      </w:r>
      <w:r w:rsidRPr="00162871">
        <w:rPr>
          <w:color w:val="C00000"/>
          <w:lang w:val="ru-RU"/>
        </w:rPr>
        <w:t xml:space="preserve"> = [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V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m</w:t>
      </w:r>
      <w:r w:rsidRPr="00162871">
        <w:rPr>
          <w:color w:val="C00000"/>
          <w:lang w:val="ru-RU"/>
        </w:rPr>
        <w:t>0]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- </w:t>
      </w:r>
      <w:proofErr w:type="gramStart"/>
      <w:r w:rsidRPr="00162871">
        <w:rPr>
          <w:color w:val="C00000"/>
          <w:lang w:val="ru-RU"/>
        </w:rPr>
        <w:t>непустое</w:t>
      </w:r>
      <w:proofErr w:type="gramEnd"/>
      <w:r w:rsidRPr="00162871">
        <w:rPr>
          <w:color w:val="C00000"/>
          <w:lang w:val="ru-RU"/>
        </w:rPr>
        <w:t xml:space="preserve"> конечное множество позиций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- </w:t>
      </w:r>
      <w:proofErr w:type="gramStart"/>
      <w:r w:rsidRPr="00162871">
        <w:rPr>
          <w:color w:val="C00000"/>
          <w:lang w:val="ru-RU"/>
        </w:rPr>
        <w:t>непустое</w:t>
      </w:r>
      <w:proofErr w:type="gramEnd"/>
      <w:r w:rsidRPr="00162871">
        <w:rPr>
          <w:color w:val="C00000"/>
          <w:lang w:val="ru-RU"/>
        </w:rPr>
        <w:t xml:space="preserve"> конечное множество переходов, непересекающееся с </w:t>
      </w:r>
      <w:r>
        <w:rPr>
          <w:color w:val="C00000"/>
        </w:rPr>
        <w:t>P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 - </w:t>
      </w:r>
      <w:proofErr w:type="gramStart"/>
      <w:r w:rsidRPr="00162871">
        <w:rPr>
          <w:color w:val="C00000"/>
          <w:lang w:val="ru-RU"/>
        </w:rPr>
        <w:t>подмножество</w:t>
      </w:r>
      <w:proofErr w:type="gramEnd"/>
      <w:r w:rsidRPr="00162871">
        <w:rPr>
          <w:color w:val="C00000"/>
          <w:lang w:val="ru-RU"/>
        </w:rPr>
        <w:t xml:space="preserve"> 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x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) </w:t>
      </w:r>
      <w:r>
        <w:rPr>
          <w:color w:val="C00000"/>
        </w:rPr>
        <w:t>v</w:t>
      </w:r>
      <w:r w:rsidRPr="00162871">
        <w:rPr>
          <w:color w:val="C00000"/>
          <w:lang w:val="ru-RU"/>
        </w:rPr>
        <w:t xml:space="preserve"> (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x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>), множество дуг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 - </w:t>
      </w:r>
      <w:proofErr w:type="gramStart"/>
      <w:r w:rsidRPr="00162871">
        <w:rPr>
          <w:color w:val="C00000"/>
          <w:lang w:val="ru-RU"/>
        </w:rPr>
        <w:t>это</w:t>
      </w:r>
      <w:proofErr w:type="gramEnd"/>
      <w:r w:rsidRPr="00162871">
        <w:rPr>
          <w:color w:val="C00000"/>
          <w:lang w:val="ru-RU"/>
        </w:rPr>
        <w:t xml:space="preserve"> отображение, связывающее непустое конечное множество цветов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x</w:t>
      </w:r>
      <w:r w:rsidRPr="00162871">
        <w:rPr>
          <w:color w:val="C00000"/>
          <w:lang w:val="ru-RU"/>
        </w:rPr>
        <w:t xml:space="preserve">) с каждым узлом </w:t>
      </w:r>
      <w:r>
        <w:rPr>
          <w:color w:val="C00000"/>
        </w:rPr>
        <w:t>x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v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T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V</w:t>
      </w:r>
      <w:r w:rsidRPr="00162871">
        <w:rPr>
          <w:color w:val="C00000"/>
          <w:lang w:val="ru-RU"/>
        </w:rPr>
        <w:t xml:space="preserve"> - </w:t>
      </w:r>
      <w:proofErr w:type="gramStart"/>
      <w:r w:rsidRPr="00162871">
        <w:rPr>
          <w:color w:val="C00000"/>
          <w:lang w:val="ru-RU"/>
        </w:rPr>
        <w:t>это</w:t>
      </w:r>
      <w:proofErr w:type="gramEnd"/>
      <w:r w:rsidRPr="00162871">
        <w:rPr>
          <w:color w:val="C00000"/>
          <w:lang w:val="ru-RU"/>
        </w:rPr>
        <w:t xml:space="preserve"> отображение, определенное для множества всех дуг 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 так, что 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 = [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]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 (соотв. 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 = [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]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), а значение </w:t>
      </w:r>
      <w:r>
        <w:rPr>
          <w:color w:val="C00000"/>
        </w:rPr>
        <w:t>V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) это отображение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) в </w:t>
      </w:r>
      <w:r>
        <w:rPr>
          <w:color w:val="C00000"/>
        </w:rPr>
        <w:t>BAG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>))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m</w:t>
      </w:r>
      <w:r w:rsidRPr="00162871">
        <w:rPr>
          <w:color w:val="C00000"/>
          <w:lang w:val="ru-RU"/>
        </w:rPr>
        <w:t xml:space="preserve">0 - это начальная маркировка </w:t>
      </w:r>
      <w:r>
        <w:rPr>
          <w:color w:val="C00000"/>
        </w:rPr>
        <w:t>CPN</w:t>
      </w:r>
      <w:r w:rsidRPr="00162871">
        <w:rPr>
          <w:color w:val="C00000"/>
          <w:lang w:val="ru-RU"/>
        </w:rPr>
        <w:t xml:space="preserve">, соотносящая каждое мультимножество </w:t>
      </w:r>
      <w:proofErr w:type="gramStart"/>
      <w:r>
        <w:rPr>
          <w:color w:val="C00000"/>
        </w:rPr>
        <w:t>m</w:t>
      </w:r>
      <w:r w:rsidRPr="00162871">
        <w:rPr>
          <w:color w:val="C00000"/>
          <w:lang w:val="ru-RU"/>
        </w:rPr>
        <w:t>0(</w:t>
      </w:r>
      <w:proofErr w:type="gramEnd"/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) из </w:t>
      </w:r>
      <w:r>
        <w:rPr>
          <w:color w:val="C00000"/>
        </w:rPr>
        <w:t>BAG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)) с каждым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P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 w:rsidRPr="00162871">
        <w:rPr>
          <w:color w:val="C00000"/>
          <w:lang w:val="ru-RU"/>
        </w:rPr>
        <w:t>Обозначения: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proofErr w:type="gramStart"/>
      <w:r>
        <w:rPr>
          <w:color w:val="C00000"/>
        </w:rPr>
        <w:t>BAG</w:t>
      </w:r>
      <w:r w:rsidRPr="00162871">
        <w:rPr>
          <w:color w:val="C00000"/>
          <w:lang w:val="ru-RU"/>
        </w:rPr>
        <w:t>(</w:t>
      </w:r>
      <w:proofErr w:type="gramEnd"/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) - это множество всех мультимножеств для </w:t>
      </w:r>
      <w:r>
        <w:rPr>
          <w:color w:val="C00000"/>
        </w:rPr>
        <w:t>P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 w:rsidRPr="00162871">
        <w:rPr>
          <w:color w:val="C00000"/>
          <w:lang w:val="ru-RU"/>
        </w:rPr>
        <w:t xml:space="preserve">Пусть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),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d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). Тогда </w:t>
      </w:r>
      <w:r>
        <w:rPr>
          <w:color w:val="C00000"/>
        </w:rPr>
        <w:t>m</w:t>
      </w:r>
      <w:r w:rsidRPr="00162871">
        <w:rPr>
          <w:color w:val="C00000"/>
          <w:lang w:val="ru-RU"/>
        </w:rPr>
        <w:t>0(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>)[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] это количество токенов цвета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, которые изначально содержит позиция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, и </w:t>
      </w:r>
      <w:r>
        <w:rPr>
          <w:color w:val="C00000"/>
        </w:rPr>
        <w:t>V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>,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>)[</w:t>
      </w:r>
      <w:r>
        <w:rPr>
          <w:color w:val="C00000"/>
        </w:rPr>
        <w:t>d</w:t>
      </w:r>
      <w:r w:rsidRPr="00162871">
        <w:rPr>
          <w:color w:val="C00000"/>
          <w:lang w:val="ru-RU"/>
        </w:rPr>
        <w:t>][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] это количество токенов цвета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, которые будут захвачены </w:t>
      </w:r>
      <w:r>
        <w:rPr>
          <w:color w:val="C00000"/>
        </w:rPr>
        <w:t>firing</w:t>
      </w:r>
      <w:r w:rsidRPr="00162871">
        <w:rPr>
          <w:color w:val="C00000"/>
          <w:lang w:val="ru-RU"/>
        </w:rPr>
        <w:t xml:space="preserve">’ом перехода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с цветом </w:t>
      </w:r>
      <w:r>
        <w:rPr>
          <w:color w:val="C00000"/>
        </w:rPr>
        <w:t>d</w:t>
      </w:r>
      <w:r w:rsidRPr="00162871">
        <w:rPr>
          <w:color w:val="C00000"/>
          <w:lang w:val="ru-RU"/>
        </w:rPr>
        <w:t xml:space="preserve"> из позиции </w:t>
      </w:r>
      <w:r>
        <w:rPr>
          <w:color w:val="C00000"/>
        </w:rPr>
        <w:t>p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 w:rsidRPr="00162871">
        <w:rPr>
          <w:color w:val="C00000"/>
          <w:lang w:val="ru-RU"/>
        </w:rPr>
        <w:t>Введем множества: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Pf</w:t>
      </w:r>
      <w:r w:rsidRPr="00162871">
        <w:rPr>
          <w:color w:val="C00000"/>
          <w:lang w:val="ru-RU"/>
        </w:rPr>
        <w:t xml:space="preserve"> = {[</w:t>
      </w:r>
      <w:r>
        <w:rPr>
          <w:color w:val="C00000"/>
        </w:rPr>
        <w:t>p</w:t>
      </w:r>
      <w:proofErr w:type="gramStart"/>
      <w:r w:rsidRPr="00162871">
        <w:rPr>
          <w:color w:val="C00000"/>
          <w:lang w:val="ru-RU"/>
        </w:rPr>
        <w:t>,</w:t>
      </w:r>
      <w:r>
        <w:rPr>
          <w:color w:val="C00000"/>
        </w:rPr>
        <w:t>c</w:t>
      </w:r>
      <w:proofErr w:type="gramEnd"/>
      <w:r w:rsidRPr="00162871">
        <w:rPr>
          <w:color w:val="C00000"/>
          <w:lang w:val="ru-RU"/>
        </w:rPr>
        <w:t xml:space="preserve">] |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∩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>)} - множество определяющее возможные сочетания позиций с их цветами;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proofErr w:type="spellStart"/>
      <w:r>
        <w:rPr>
          <w:color w:val="C00000"/>
        </w:rPr>
        <w:t>Tf</w:t>
      </w:r>
      <w:proofErr w:type="spellEnd"/>
      <w:r w:rsidRPr="00162871">
        <w:rPr>
          <w:color w:val="C00000"/>
          <w:lang w:val="ru-RU"/>
        </w:rPr>
        <w:t xml:space="preserve"> = {[</w:t>
      </w:r>
      <w:r>
        <w:rPr>
          <w:color w:val="C00000"/>
        </w:rPr>
        <w:t>t</w:t>
      </w:r>
      <w:proofErr w:type="gramStart"/>
      <w:r w:rsidRPr="00162871">
        <w:rPr>
          <w:color w:val="C00000"/>
          <w:lang w:val="ru-RU"/>
        </w:rPr>
        <w:t>,</w:t>
      </w:r>
      <w:r>
        <w:rPr>
          <w:color w:val="C00000"/>
        </w:rPr>
        <w:t>d</w:t>
      </w:r>
      <w:proofErr w:type="gramEnd"/>
      <w:r w:rsidRPr="00162871">
        <w:rPr>
          <w:color w:val="C00000"/>
          <w:lang w:val="ru-RU"/>
        </w:rPr>
        <w:t xml:space="preserve">] |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∩ </w:t>
      </w:r>
      <w:r>
        <w:rPr>
          <w:color w:val="C00000"/>
        </w:rPr>
        <w:t>d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>)} - множество, определяющее возможные сочетания переходов с их цветами;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t> </w:t>
      </w:r>
    </w:p>
    <w:p w:rsid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C00000"/>
        </w:rPr>
        <w:t xml:space="preserve">CPN = [P, T, X, Y, Z, </w:t>
      </w:r>
      <w:proofErr w:type="spellStart"/>
      <w:r>
        <w:rPr>
          <w:color w:val="C00000"/>
        </w:rPr>
        <w:t>Wx</w:t>
      </w:r>
      <w:proofErr w:type="spellEnd"/>
      <w:r>
        <w:rPr>
          <w:color w:val="C00000"/>
        </w:rPr>
        <w:t xml:space="preserve">, </w:t>
      </w:r>
      <w:proofErr w:type="spellStart"/>
      <w:r>
        <w:rPr>
          <w:color w:val="C00000"/>
        </w:rPr>
        <w:t>Wy</w:t>
      </w:r>
      <w:proofErr w:type="spellEnd"/>
      <w:r>
        <w:rPr>
          <w:color w:val="C00000"/>
        </w:rPr>
        <w:t xml:space="preserve">, </w:t>
      </w:r>
      <w:proofErr w:type="spellStart"/>
      <w:r>
        <w:rPr>
          <w:color w:val="C00000"/>
        </w:rPr>
        <w:t>Wz</w:t>
      </w:r>
      <w:proofErr w:type="spellEnd"/>
      <w:r>
        <w:rPr>
          <w:color w:val="C00000"/>
        </w:rPr>
        <w:t>, Q, A, G, m0]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- конечное множество позиций,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- конечное множество переходов, </w:t>
      </w:r>
      <w:r>
        <w:rPr>
          <w:i/>
          <w:iCs/>
          <w:color w:val="C00000"/>
        </w:rPr>
        <w:t>X</w:t>
      </w:r>
      <w:r w:rsidRPr="00162871">
        <w:rPr>
          <w:rFonts w:ascii="Cambria Math" w:hAnsi="Cambria Math" w:cs="Cambria Math"/>
          <w:color w:val="C00000"/>
          <w:lang w:val="ru-RU"/>
        </w:rPr>
        <w:t>⊆</w:t>
      </w:r>
      <w:proofErr w:type="spellStart"/>
      <w:r>
        <w:rPr>
          <w:i/>
          <w:iCs/>
          <w:color w:val="C00000"/>
        </w:rPr>
        <w:t>P</w:t>
      </w:r>
      <w:r>
        <w:rPr>
          <w:color w:val="C00000"/>
        </w:rPr>
        <w:t>x</w:t>
      </w:r>
      <w:r>
        <w:rPr>
          <w:i/>
          <w:iCs/>
          <w:color w:val="C00000"/>
        </w:rPr>
        <w:t>T</w:t>
      </w:r>
      <w:proofErr w:type="spellEnd"/>
      <w:r w:rsidRPr="00162871">
        <w:rPr>
          <w:color w:val="C00000"/>
          <w:lang w:val="ru-RU"/>
        </w:rPr>
        <w:t xml:space="preserve"> – множество входных дуг переходов с порогом-минимумом (дуги с проверкой на “больше”); </w:t>
      </w:r>
      <w:r>
        <w:rPr>
          <w:i/>
          <w:iCs/>
          <w:color w:val="C00000"/>
        </w:rPr>
        <w:t>Y</w:t>
      </w:r>
      <w:r w:rsidRPr="00162871">
        <w:rPr>
          <w:rFonts w:ascii="Cambria Math" w:hAnsi="Cambria Math" w:cs="Cambria Math"/>
          <w:color w:val="C00000"/>
          <w:lang w:val="ru-RU"/>
        </w:rPr>
        <w:t>⊆</w:t>
      </w:r>
      <w:proofErr w:type="spellStart"/>
      <w:r>
        <w:rPr>
          <w:i/>
          <w:iCs/>
          <w:color w:val="C00000"/>
        </w:rPr>
        <w:t>T</w:t>
      </w:r>
      <w:r>
        <w:rPr>
          <w:color w:val="C00000"/>
        </w:rPr>
        <w:t>x</w:t>
      </w:r>
      <w:r>
        <w:rPr>
          <w:i/>
          <w:iCs/>
          <w:color w:val="C00000"/>
        </w:rPr>
        <w:t>P</w:t>
      </w:r>
      <w:proofErr w:type="spellEnd"/>
      <w:r w:rsidRPr="00162871">
        <w:rPr>
          <w:color w:val="C00000"/>
          <w:lang w:val="ru-RU"/>
        </w:rPr>
        <w:t xml:space="preserve"> – множество выходных дуг переходов; </w:t>
      </w:r>
      <w:r>
        <w:rPr>
          <w:i/>
          <w:iCs/>
          <w:color w:val="C00000"/>
        </w:rPr>
        <w:t>Z</w:t>
      </w:r>
      <w:r w:rsidRPr="00162871">
        <w:rPr>
          <w:rFonts w:ascii="Cambria Math" w:hAnsi="Cambria Math" w:cs="Cambria Math"/>
          <w:color w:val="C00000"/>
          <w:lang w:val="ru-RU"/>
        </w:rPr>
        <w:t>⊆</w:t>
      </w:r>
      <w:proofErr w:type="spellStart"/>
      <w:r>
        <w:rPr>
          <w:i/>
          <w:iCs/>
          <w:color w:val="C00000"/>
        </w:rPr>
        <w:t>P</w:t>
      </w:r>
      <w:r>
        <w:rPr>
          <w:color w:val="C00000"/>
        </w:rPr>
        <w:t>x</w:t>
      </w:r>
      <w:r>
        <w:rPr>
          <w:i/>
          <w:iCs/>
          <w:color w:val="C00000"/>
        </w:rPr>
        <w:t>T</w:t>
      </w:r>
      <w:proofErr w:type="spellEnd"/>
      <w:r w:rsidRPr="00162871">
        <w:rPr>
          <w:color w:val="C00000"/>
          <w:lang w:val="ru-RU"/>
        </w:rPr>
        <w:t xml:space="preserve"> – множество входных дуг переходов с порогом-максимумом (дуги с проверкой на “меньше”); </w:t>
      </w:r>
      <w:r>
        <w:rPr>
          <w:i/>
          <w:iCs/>
          <w:color w:val="C00000"/>
        </w:rPr>
        <w:t>W</w:t>
      </w:r>
      <w:r>
        <w:rPr>
          <w:i/>
          <w:iCs/>
          <w:color w:val="C00000"/>
          <w:sz w:val="14"/>
          <w:szCs w:val="14"/>
          <w:vertAlign w:val="subscript"/>
        </w:rPr>
        <w:t>X</w:t>
      </w:r>
      <w:r w:rsidRPr="00162871">
        <w:rPr>
          <w:color w:val="C00000"/>
          <w:lang w:val="ru-RU"/>
        </w:rPr>
        <w:t xml:space="preserve">: </w:t>
      </w:r>
      <w:r>
        <w:rPr>
          <w:i/>
          <w:iCs/>
          <w:color w:val="C00000"/>
        </w:rPr>
        <w:t>X</w:t>
      </w:r>
      <w:r w:rsidRPr="00162871">
        <w:rPr>
          <w:i/>
          <w:iCs/>
          <w:color w:val="C00000"/>
          <w:lang w:val="ru-RU"/>
        </w:rPr>
        <w:t>→</w:t>
      </w:r>
      <w:r>
        <w:rPr>
          <w:i/>
          <w:iCs/>
          <w:color w:val="C00000"/>
        </w:rPr>
        <w:t>N</w:t>
      </w:r>
      <w:r w:rsidRPr="00162871">
        <w:rPr>
          <w:color w:val="C00000"/>
          <w:sz w:val="14"/>
          <w:szCs w:val="14"/>
          <w:vertAlign w:val="superscript"/>
          <w:lang w:val="ru-RU"/>
        </w:rPr>
        <w:t>+</w:t>
      </w:r>
      <w:proofErr w:type="spellStart"/>
      <w:r>
        <w:rPr>
          <w:color w:val="C00000"/>
        </w:rPr>
        <w:t>x</w:t>
      </w:r>
      <w:r>
        <w:rPr>
          <w:i/>
          <w:iCs/>
          <w:color w:val="C00000"/>
        </w:rPr>
        <w:t>N</w:t>
      </w:r>
      <w:proofErr w:type="spellEnd"/>
      <w:r w:rsidRPr="00162871">
        <w:rPr>
          <w:color w:val="C00000"/>
          <w:sz w:val="14"/>
          <w:szCs w:val="14"/>
          <w:vertAlign w:val="subscript"/>
          <w:lang w:val="ru-RU"/>
        </w:rPr>
        <w:t>0</w:t>
      </w:r>
      <w:r w:rsidRPr="00162871">
        <w:rPr>
          <w:color w:val="C00000"/>
          <w:lang w:val="ru-RU"/>
        </w:rPr>
        <w:t xml:space="preserve"> – функция весов дуг типа </w:t>
      </w:r>
      <w:r>
        <w:rPr>
          <w:i/>
          <w:iCs/>
          <w:color w:val="C00000"/>
        </w:rPr>
        <w:t>X</w:t>
      </w:r>
      <w:r w:rsidRPr="00162871">
        <w:rPr>
          <w:color w:val="C00000"/>
          <w:lang w:val="ru-RU"/>
        </w:rPr>
        <w:t xml:space="preserve">; </w:t>
      </w:r>
      <w:r>
        <w:rPr>
          <w:i/>
          <w:iCs/>
          <w:color w:val="C00000"/>
        </w:rPr>
        <w:t>W</w:t>
      </w:r>
      <w:r>
        <w:rPr>
          <w:i/>
          <w:iCs/>
          <w:color w:val="C00000"/>
          <w:sz w:val="14"/>
          <w:szCs w:val="14"/>
          <w:vertAlign w:val="subscript"/>
        </w:rPr>
        <w:t>Y</w:t>
      </w:r>
      <w:r w:rsidRPr="00162871">
        <w:rPr>
          <w:color w:val="C00000"/>
          <w:lang w:val="ru-RU"/>
        </w:rPr>
        <w:t>:</w:t>
      </w:r>
      <w:r>
        <w:rPr>
          <w:i/>
          <w:iCs/>
          <w:color w:val="C00000"/>
        </w:rPr>
        <w:t>Y</w:t>
      </w:r>
      <w:r w:rsidRPr="00162871">
        <w:rPr>
          <w:color w:val="C00000"/>
          <w:lang w:val="ru-RU"/>
        </w:rPr>
        <w:t>→</w:t>
      </w:r>
      <w:r>
        <w:rPr>
          <w:i/>
          <w:iCs/>
          <w:color w:val="C00000"/>
        </w:rPr>
        <w:t>N</w:t>
      </w:r>
      <w:r w:rsidRPr="00162871">
        <w:rPr>
          <w:i/>
          <w:iCs/>
          <w:color w:val="C00000"/>
          <w:sz w:val="14"/>
          <w:szCs w:val="14"/>
          <w:vertAlign w:val="superscript"/>
          <w:lang w:val="ru-RU"/>
        </w:rPr>
        <w:t>+</w:t>
      </w:r>
      <w:r w:rsidRPr="00162871">
        <w:rPr>
          <w:color w:val="C00000"/>
          <w:lang w:val="ru-RU"/>
        </w:rPr>
        <w:t xml:space="preserve"> – функция весов дуг типа </w:t>
      </w:r>
      <w:r>
        <w:rPr>
          <w:i/>
          <w:iCs/>
          <w:color w:val="C00000"/>
        </w:rPr>
        <w:t>Y</w:t>
      </w:r>
      <w:r w:rsidRPr="00162871">
        <w:rPr>
          <w:color w:val="C00000"/>
          <w:lang w:val="ru-RU"/>
        </w:rPr>
        <w:t xml:space="preserve">; </w:t>
      </w:r>
      <w:r>
        <w:rPr>
          <w:i/>
          <w:iCs/>
          <w:color w:val="C00000"/>
        </w:rPr>
        <w:t>W</w:t>
      </w:r>
      <w:r>
        <w:rPr>
          <w:i/>
          <w:iCs/>
          <w:color w:val="C00000"/>
          <w:sz w:val="14"/>
          <w:szCs w:val="14"/>
          <w:vertAlign w:val="subscript"/>
        </w:rPr>
        <w:t>Z</w:t>
      </w:r>
      <w:r w:rsidRPr="00162871">
        <w:rPr>
          <w:color w:val="C00000"/>
          <w:lang w:val="ru-RU"/>
        </w:rPr>
        <w:t xml:space="preserve">: </w:t>
      </w:r>
      <w:r>
        <w:rPr>
          <w:i/>
          <w:iCs/>
          <w:color w:val="C00000"/>
        </w:rPr>
        <w:t>Z</w:t>
      </w:r>
      <w:r w:rsidRPr="00162871">
        <w:rPr>
          <w:color w:val="C00000"/>
          <w:lang w:val="ru-RU"/>
        </w:rPr>
        <w:t>→</w:t>
      </w:r>
      <w:r>
        <w:rPr>
          <w:i/>
          <w:iCs/>
          <w:color w:val="C00000"/>
        </w:rPr>
        <w:t>N</w:t>
      </w:r>
      <w:r w:rsidRPr="00162871">
        <w:rPr>
          <w:i/>
          <w:iCs/>
          <w:color w:val="C00000"/>
          <w:sz w:val="14"/>
          <w:szCs w:val="14"/>
          <w:vertAlign w:val="superscript"/>
          <w:lang w:val="ru-RU"/>
        </w:rPr>
        <w:t>+</w:t>
      </w:r>
      <w:r w:rsidRPr="00162871">
        <w:rPr>
          <w:color w:val="C00000"/>
          <w:lang w:val="ru-RU"/>
        </w:rPr>
        <w:t xml:space="preserve"> – функция весов дуг типа </w:t>
      </w:r>
      <w:r>
        <w:rPr>
          <w:i/>
          <w:iCs/>
          <w:color w:val="C00000"/>
        </w:rPr>
        <w:t>Z</w:t>
      </w:r>
      <w:r w:rsidRPr="00162871">
        <w:rPr>
          <w:color w:val="C00000"/>
          <w:lang w:val="ru-RU"/>
        </w:rPr>
        <w:t xml:space="preserve">; </w:t>
      </w:r>
      <w:r>
        <w:rPr>
          <w:i/>
          <w:iCs/>
          <w:color w:val="C00000"/>
        </w:rPr>
        <w:t>Q</w:t>
      </w:r>
      <w:r w:rsidRPr="00162871">
        <w:rPr>
          <w:color w:val="C00000"/>
          <w:lang w:val="ru-RU"/>
        </w:rPr>
        <w:t xml:space="preserve">: </w:t>
      </w:r>
      <w:r>
        <w:rPr>
          <w:i/>
          <w:iCs/>
          <w:color w:val="C00000"/>
        </w:rPr>
        <w:t>T</w:t>
      </w:r>
      <w:r w:rsidRPr="00162871">
        <w:rPr>
          <w:color w:val="C00000"/>
          <w:lang w:val="ru-RU"/>
        </w:rPr>
        <w:t>→</w:t>
      </w:r>
      <w:r>
        <w:rPr>
          <w:i/>
          <w:iCs/>
          <w:color w:val="C00000"/>
        </w:rPr>
        <w:t>N</w:t>
      </w:r>
      <w:r w:rsidRPr="00162871">
        <w:rPr>
          <w:color w:val="C00000"/>
          <w:sz w:val="14"/>
          <w:szCs w:val="14"/>
          <w:vertAlign w:val="subscript"/>
          <w:lang w:val="ru-RU"/>
        </w:rPr>
        <w:t>0</w:t>
      </w:r>
      <w:r w:rsidRPr="00162871">
        <w:rPr>
          <w:color w:val="C00000"/>
          <w:lang w:val="ru-RU"/>
        </w:rPr>
        <w:t xml:space="preserve"> – функция приоритетов переходов (чем меньше значение, тем выше приоритет); </w:t>
      </w:r>
      <w:r>
        <w:rPr>
          <w:i/>
          <w:iCs/>
          <w:color w:val="C00000"/>
        </w:rPr>
        <w:t>m</w:t>
      </w:r>
      <w:r w:rsidRPr="00162871">
        <w:rPr>
          <w:color w:val="C00000"/>
          <w:sz w:val="14"/>
          <w:szCs w:val="14"/>
          <w:vertAlign w:val="subscript"/>
          <w:lang w:val="ru-RU"/>
        </w:rPr>
        <w:t>0</w:t>
      </w:r>
      <w:r w:rsidRPr="00162871">
        <w:rPr>
          <w:color w:val="C00000"/>
          <w:lang w:val="ru-RU"/>
        </w:rPr>
        <w:t xml:space="preserve"> – начальная маркировка. Первый компонент веса дуги типа </w:t>
      </w:r>
      <w:r>
        <w:rPr>
          <w:i/>
          <w:iCs/>
          <w:color w:val="C00000"/>
        </w:rPr>
        <w:t>X</w:t>
      </w:r>
      <w:r w:rsidRPr="00162871">
        <w:rPr>
          <w:color w:val="C00000"/>
          <w:lang w:val="ru-RU"/>
        </w:rPr>
        <w:t xml:space="preserve"> указывает минимальный порог для срабатывания перехода, а второй – число удаляемых меток из инцидентной дуге позиции.</w:t>
      </w:r>
      <w:r>
        <w:rPr>
          <w:color w:val="C00000"/>
        </w:rPr>
        <w:t> 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t> 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 w:rsidRPr="00162871">
        <w:rPr>
          <w:color w:val="C00000"/>
          <w:lang w:val="ru-RU"/>
        </w:rPr>
        <w:t>============================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CPN</w:t>
      </w:r>
      <w:r w:rsidRPr="00162871">
        <w:rPr>
          <w:color w:val="C00000"/>
          <w:lang w:val="ru-RU"/>
        </w:rPr>
        <w:t xml:space="preserve"> = [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T</w:t>
      </w:r>
      <w:proofErr w:type="gramStart"/>
      <w:r w:rsidRPr="00162871">
        <w:rPr>
          <w:color w:val="C00000"/>
          <w:lang w:val="ru-RU"/>
        </w:rPr>
        <w:t>, ]</w:t>
      </w:r>
      <w:proofErr w:type="gramEnd"/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60" w:afterAutospacing="0"/>
        <w:jc w:val="both"/>
        <w:rPr>
          <w:lang w:val="ru-RU"/>
        </w:rPr>
      </w:pP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- </w:t>
      </w:r>
      <w:proofErr w:type="gramStart"/>
      <w:r w:rsidRPr="00162871">
        <w:rPr>
          <w:color w:val="C00000"/>
          <w:lang w:val="ru-RU"/>
        </w:rPr>
        <w:t>конечное</w:t>
      </w:r>
      <w:proofErr w:type="gramEnd"/>
      <w:r w:rsidRPr="00162871">
        <w:rPr>
          <w:color w:val="C00000"/>
          <w:lang w:val="ru-RU"/>
        </w:rPr>
        <w:t xml:space="preserve"> множество позиций,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- конечное множество переходов,</w:t>
      </w:r>
      <w:r>
        <w:rPr>
          <w:color w:val="C00000"/>
        </w:rPr>
        <w:t> </w:t>
      </w:r>
    </w:p>
    <w:p w:rsidR="009C2DB5" w:rsidRDefault="009C2DB5" w:rsidP="00723ECD"/>
    <w:p w:rsidR="00023C47" w:rsidRDefault="00023C47" w:rsidP="00023C47">
      <w:pPr>
        <w:autoSpaceDE w:val="0"/>
        <w:autoSpaceDN w:val="0"/>
        <w:adjustRightInd w:val="0"/>
        <w:ind w:firstLine="0"/>
        <w:jc w:val="left"/>
        <w:rPr>
          <w:rFonts w:ascii="Times-Roman" w:hAnsi="Times-Roman" w:cs="Times-Roman"/>
          <w:color w:val="131313"/>
          <w:sz w:val="20"/>
          <w:szCs w:val="20"/>
          <w:lang w:val="en-US"/>
        </w:rPr>
      </w:pP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CPN </w:t>
      </w:r>
      <w:r>
        <w:rPr>
          <w:rFonts w:ascii="CMR10" w:hAnsi="CMR10" w:cs="CMR10"/>
          <w:color w:val="131313"/>
          <w:sz w:val="20"/>
          <w:szCs w:val="20"/>
          <w:lang w:val="en-US"/>
        </w:rPr>
        <w:t>= (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P</w:t>
      </w:r>
      <w:proofErr w:type="gramStart"/>
      <w:r>
        <w:rPr>
          <w:rFonts w:ascii="CMMI10" w:hAnsi="CMMI10" w:cs="CMMI10"/>
          <w:i/>
          <w:iCs/>
          <w:color w:val="131313"/>
          <w:sz w:val="20"/>
          <w:szCs w:val="20"/>
          <w:lang w:val="en-US"/>
        </w:rPr>
        <w:t>,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T</w:t>
      </w:r>
      <w:r>
        <w:rPr>
          <w:rFonts w:ascii="CMMI10" w:hAnsi="CMMI10" w:cs="CMMI10"/>
          <w:i/>
          <w:iCs/>
          <w:color w:val="131313"/>
          <w:sz w:val="20"/>
          <w:szCs w:val="20"/>
          <w:lang w:val="en-US"/>
        </w:rPr>
        <w:t>,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A</w:t>
      </w:r>
      <w:proofErr w:type="gramEnd"/>
      <w:r>
        <w:rPr>
          <w:rFonts w:ascii="CMMI10" w:hAnsi="CMMI10" w:cs="CMMI10"/>
          <w:i/>
          <w:iCs/>
          <w:color w:val="131313"/>
          <w:sz w:val="20"/>
          <w:szCs w:val="20"/>
          <w:lang w:val="en-US"/>
        </w:rPr>
        <w:t>,</w:t>
      </w:r>
      <w:r>
        <w:rPr>
          <w:rFonts w:ascii="Symbol" w:hAnsi="Symbol" w:cs="Symbol"/>
          <w:color w:val="131313"/>
          <w:sz w:val="20"/>
          <w:szCs w:val="20"/>
          <w:lang w:val="en-US"/>
        </w:rPr>
        <w:t></w:t>
      </w:r>
      <w:r>
        <w:rPr>
          <w:rFonts w:ascii="Symbol" w:hAnsi="Symbol" w:cs="Symbol"/>
          <w:color w:val="131313"/>
          <w:sz w:val="20"/>
          <w:szCs w:val="20"/>
          <w:lang w:val="en-US"/>
        </w:rPr>
        <w:t></w:t>
      </w:r>
      <w:r>
        <w:rPr>
          <w:rFonts w:ascii="CMMI10" w:hAnsi="CMMI10" w:cs="CMMI10"/>
          <w:i/>
          <w:iCs/>
          <w:color w:val="131313"/>
          <w:sz w:val="20"/>
          <w:szCs w:val="20"/>
          <w:lang w:val="en-US"/>
        </w:rPr>
        <w:t>,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V</w:t>
      </w:r>
      <w:r>
        <w:rPr>
          <w:rFonts w:ascii="CMMI10" w:hAnsi="CMMI10" w:cs="CMMI10"/>
          <w:i/>
          <w:iCs/>
          <w:color w:val="131313"/>
          <w:sz w:val="20"/>
          <w:szCs w:val="20"/>
          <w:lang w:val="en-US"/>
        </w:rPr>
        <w:t>,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C</w:t>
      </w:r>
      <w:r>
        <w:rPr>
          <w:rFonts w:ascii="CMMI10" w:hAnsi="CMMI10" w:cs="CMMI10"/>
          <w:i/>
          <w:iCs/>
          <w:color w:val="131313"/>
          <w:sz w:val="20"/>
          <w:szCs w:val="20"/>
          <w:lang w:val="en-US"/>
        </w:rPr>
        <w:t>,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G</w:t>
      </w:r>
      <w:r>
        <w:rPr>
          <w:rFonts w:ascii="CMMI10" w:hAnsi="CMMI10" w:cs="CMMI10"/>
          <w:i/>
          <w:iCs/>
          <w:color w:val="131313"/>
          <w:sz w:val="20"/>
          <w:szCs w:val="20"/>
          <w:lang w:val="en-US"/>
        </w:rPr>
        <w:t>,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E</w:t>
      </w:r>
      <w:r>
        <w:rPr>
          <w:rFonts w:ascii="CMMI10" w:hAnsi="CMMI10" w:cs="CMMI10"/>
          <w:i/>
          <w:iCs/>
          <w:color w:val="131313"/>
          <w:sz w:val="20"/>
          <w:szCs w:val="20"/>
          <w:lang w:val="en-US"/>
        </w:rPr>
        <w:t xml:space="preserve">,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I</w:t>
      </w:r>
      <w:r>
        <w:rPr>
          <w:rFonts w:ascii="CMR10" w:hAnsi="CMR10" w:cs="CMR10"/>
          <w:color w:val="131313"/>
          <w:sz w:val="20"/>
          <w:szCs w:val="20"/>
          <w:lang w:val="en-US"/>
        </w:rPr>
        <w:t>)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, where:</w:t>
      </w:r>
    </w:p>
    <w:p w:rsidR="00023C47" w:rsidRDefault="00023C47" w:rsidP="00023C47">
      <w:pPr>
        <w:autoSpaceDE w:val="0"/>
        <w:autoSpaceDN w:val="0"/>
        <w:adjustRightInd w:val="0"/>
        <w:ind w:firstLine="0"/>
        <w:jc w:val="left"/>
        <w:rPr>
          <w:rFonts w:ascii="Times-Roman" w:hAnsi="Times-Roman" w:cs="Times-Roman"/>
          <w:color w:val="131313"/>
          <w:sz w:val="20"/>
          <w:szCs w:val="20"/>
          <w:lang w:val="en-US"/>
        </w:rPr>
      </w:pP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1.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P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is a finite set of </w:t>
      </w:r>
      <w:r>
        <w:rPr>
          <w:rFonts w:ascii="Times-Bold" w:hAnsi="Times-Bold" w:cs="Times-Bold"/>
          <w:b/>
          <w:bCs/>
          <w:color w:val="131313"/>
          <w:sz w:val="20"/>
          <w:szCs w:val="20"/>
          <w:lang w:val="en-US"/>
        </w:rPr>
        <w:t>places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.</w:t>
      </w:r>
    </w:p>
    <w:p w:rsidR="00023C47" w:rsidRDefault="00023C47" w:rsidP="00023C47">
      <w:pPr>
        <w:autoSpaceDE w:val="0"/>
        <w:autoSpaceDN w:val="0"/>
        <w:adjustRightInd w:val="0"/>
        <w:ind w:firstLine="0"/>
        <w:jc w:val="left"/>
        <w:rPr>
          <w:rFonts w:ascii="Times-Roman" w:hAnsi="Times-Roman" w:cs="Times-Roman"/>
          <w:color w:val="131313"/>
          <w:sz w:val="20"/>
          <w:szCs w:val="20"/>
          <w:lang w:val="en-US"/>
        </w:rPr>
      </w:pP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2.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T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is a finite set of </w:t>
      </w:r>
      <w:r>
        <w:rPr>
          <w:rFonts w:ascii="Times-Bold" w:hAnsi="Times-Bold" w:cs="Times-Bold"/>
          <w:b/>
          <w:bCs/>
          <w:color w:val="131313"/>
          <w:sz w:val="20"/>
          <w:szCs w:val="20"/>
          <w:lang w:val="en-US"/>
        </w:rPr>
        <w:t xml:space="preserve">transitions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T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such that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P</w:t>
      </w:r>
      <w:r>
        <w:rPr>
          <w:rFonts w:ascii="CMSY10" w:eastAsia="CMSY10" w:hAnsi="Times-Italic" w:cs="CMSY10" w:hint="eastAsia"/>
          <w:i/>
          <w:iCs/>
          <w:color w:val="131313"/>
          <w:sz w:val="20"/>
          <w:szCs w:val="20"/>
          <w:lang w:val="en-US"/>
        </w:rPr>
        <w:t>∩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T </w:t>
      </w:r>
      <w:r>
        <w:rPr>
          <w:rFonts w:ascii="CMR10" w:hAnsi="CMR10" w:cs="CMR10"/>
          <w:color w:val="131313"/>
          <w:sz w:val="20"/>
          <w:szCs w:val="20"/>
          <w:lang w:val="en-US"/>
        </w:rPr>
        <w:t xml:space="preserve">=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/ 0.</w:t>
      </w:r>
    </w:p>
    <w:p w:rsidR="00023C47" w:rsidRDefault="00023C47" w:rsidP="00023C47">
      <w:pPr>
        <w:autoSpaceDE w:val="0"/>
        <w:autoSpaceDN w:val="0"/>
        <w:adjustRightInd w:val="0"/>
        <w:ind w:firstLine="0"/>
        <w:jc w:val="left"/>
        <w:rPr>
          <w:rFonts w:ascii="Times-Roman" w:hAnsi="Times-Roman" w:cs="Times-Roman"/>
          <w:color w:val="131313"/>
          <w:sz w:val="20"/>
          <w:szCs w:val="20"/>
          <w:lang w:val="en-US"/>
        </w:rPr>
      </w:pP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3.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A </w:t>
      </w:r>
      <w:r>
        <w:rPr>
          <w:rFonts w:ascii="CMSY10" w:eastAsia="CMSY10" w:hAnsi="Times-Italic" w:cs="CMSY10" w:hint="eastAsia"/>
          <w:i/>
          <w:iCs/>
          <w:color w:val="131313"/>
          <w:sz w:val="20"/>
          <w:szCs w:val="20"/>
          <w:lang w:val="en-US"/>
        </w:rPr>
        <w:t>⊆</w:t>
      </w:r>
      <w:r>
        <w:rPr>
          <w:rFonts w:ascii="CMSY10" w:eastAsia="CMSY10" w:hAnsi="Times-Italic" w:cs="CMSY10"/>
          <w:i/>
          <w:iCs/>
          <w:color w:val="131313"/>
          <w:sz w:val="20"/>
          <w:szCs w:val="20"/>
          <w:lang w:val="en-US"/>
        </w:rPr>
        <w:t xml:space="preserve">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P</w:t>
      </w:r>
      <w:r>
        <w:rPr>
          <w:rFonts w:ascii="CMSY10" w:eastAsia="CMSY10" w:hAnsi="Times-Italic" w:cs="CMSY10" w:hint="eastAsia"/>
          <w:i/>
          <w:iCs/>
          <w:color w:val="131313"/>
          <w:sz w:val="20"/>
          <w:szCs w:val="20"/>
          <w:lang w:val="en-US"/>
        </w:rPr>
        <w:t>×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T </w:t>
      </w:r>
      <w:r>
        <w:rPr>
          <w:rFonts w:ascii="CMSY10" w:eastAsia="CMSY10" w:hAnsi="Times-Italic" w:cs="CMSY10" w:hint="eastAsia"/>
          <w:i/>
          <w:iCs/>
          <w:color w:val="131313"/>
          <w:sz w:val="20"/>
          <w:szCs w:val="20"/>
          <w:lang w:val="en-US"/>
        </w:rPr>
        <w:t>∪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T </w:t>
      </w:r>
      <w:r>
        <w:rPr>
          <w:rFonts w:ascii="CMSY10" w:eastAsia="CMSY10" w:hAnsi="Times-Italic" w:cs="CMSY10" w:hint="eastAsia"/>
          <w:i/>
          <w:iCs/>
          <w:color w:val="131313"/>
          <w:sz w:val="20"/>
          <w:szCs w:val="20"/>
          <w:lang w:val="en-US"/>
        </w:rPr>
        <w:t>×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P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is a set of directed </w:t>
      </w:r>
      <w:r>
        <w:rPr>
          <w:rFonts w:ascii="Times-Bold" w:hAnsi="Times-Bold" w:cs="Times-Bold"/>
          <w:b/>
          <w:bCs/>
          <w:color w:val="131313"/>
          <w:sz w:val="20"/>
          <w:szCs w:val="20"/>
          <w:lang w:val="en-US"/>
        </w:rPr>
        <w:t>arcs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.</w:t>
      </w:r>
    </w:p>
    <w:p w:rsidR="00023C47" w:rsidRDefault="00023C47" w:rsidP="00023C47">
      <w:pPr>
        <w:autoSpaceDE w:val="0"/>
        <w:autoSpaceDN w:val="0"/>
        <w:adjustRightInd w:val="0"/>
        <w:ind w:firstLine="0"/>
        <w:jc w:val="left"/>
        <w:rPr>
          <w:rFonts w:ascii="Times-Roman" w:hAnsi="Times-Roman" w:cs="Times-Roman"/>
          <w:color w:val="131313"/>
          <w:sz w:val="20"/>
          <w:szCs w:val="20"/>
          <w:lang w:val="en-US"/>
        </w:rPr>
      </w:pP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4. </w:t>
      </w:r>
      <w:r>
        <w:rPr>
          <w:rFonts w:ascii="Symbol" w:hAnsi="Symbol" w:cs="Symbol"/>
          <w:color w:val="131313"/>
          <w:sz w:val="20"/>
          <w:szCs w:val="20"/>
          <w:lang w:val="en-US"/>
        </w:rPr>
        <w:t></w:t>
      </w:r>
      <w:r>
        <w:rPr>
          <w:rFonts w:ascii="Symbol" w:hAnsi="Symbol" w:cs="Symbol"/>
          <w:color w:val="131313"/>
          <w:sz w:val="20"/>
          <w:szCs w:val="20"/>
          <w:lang w:val="en-US"/>
        </w:rPr>
        <w:t>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is a finite set of non-empty </w:t>
      </w:r>
      <w:proofErr w:type="spellStart"/>
      <w:r>
        <w:rPr>
          <w:rFonts w:ascii="Times-Bold" w:hAnsi="Times-Bold" w:cs="Times-Bold"/>
          <w:b/>
          <w:bCs/>
          <w:color w:val="131313"/>
          <w:sz w:val="20"/>
          <w:szCs w:val="20"/>
          <w:lang w:val="en-US"/>
        </w:rPr>
        <w:t>colour</w:t>
      </w:r>
      <w:proofErr w:type="spellEnd"/>
      <w:r>
        <w:rPr>
          <w:rFonts w:ascii="Times-Bold" w:hAnsi="Times-Bold" w:cs="Times-Bold"/>
          <w:b/>
          <w:bCs/>
          <w:color w:val="131313"/>
          <w:sz w:val="20"/>
          <w:szCs w:val="20"/>
          <w:lang w:val="en-US"/>
        </w:rPr>
        <w:t xml:space="preserve"> sets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.</w:t>
      </w:r>
    </w:p>
    <w:p w:rsidR="00023C47" w:rsidRDefault="00023C47" w:rsidP="00023C47">
      <w:pPr>
        <w:autoSpaceDE w:val="0"/>
        <w:autoSpaceDN w:val="0"/>
        <w:adjustRightInd w:val="0"/>
        <w:ind w:firstLine="0"/>
        <w:jc w:val="left"/>
        <w:rPr>
          <w:rFonts w:ascii="Times-Roman" w:hAnsi="Times-Roman" w:cs="Times-Roman"/>
          <w:color w:val="131313"/>
          <w:sz w:val="20"/>
          <w:szCs w:val="20"/>
          <w:lang w:val="en-US"/>
        </w:rPr>
      </w:pP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5.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V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is a finite set of </w:t>
      </w:r>
      <w:r>
        <w:rPr>
          <w:rFonts w:ascii="Times-Bold" w:hAnsi="Times-Bold" w:cs="Times-Bold"/>
          <w:b/>
          <w:bCs/>
          <w:color w:val="131313"/>
          <w:sz w:val="20"/>
          <w:szCs w:val="20"/>
          <w:lang w:val="en-US"/>
        </w:rPr>
        <w:t xml:space="preserve">typed variables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such that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Type</w:t>
      </w:r>
      <w:r>
        <w:rPr>
          <w:rFonts w:ascii="CMR10" w:hAnsi="CMR10" w:cs="CMR10"/>
          <w:color w:val="131313"/>
          <w:sz w:val="20"/>
          <w:szCs w:val="20"/>
          <w:lang w:val="en-US"/>
        </w:rPr>
        <w:t>[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v</w:t>
      </w:r>
      <w:r>
        <w:rPr>
          <w:rFonts w:ascii="CMR10" w:hAnsi="CMR10" w:cs="CMR10"/>
          <w:color w:val="131313"/>
          <w:sz w:val="20"/>
          <w:szCs w:val="20"/>
          <w:lang w:val="en-US"/>
        </w:rPr>
        <w:t xml:space="preserve">] </w:t>
      </w:r>
      <w:r>
        <w:rPr>
          <w:rFonts w:ascii="CMSY10" w:eastAsia="CMSY10" w:hAnsi="Times-Italic" w:cs="CMSY10" w:hint="eastAsia"/>
          <w:i/>
          <w:iCs/>
          <w:color w:val="131313"/>
          <w:sz w:val="20"/>
          <w:szCs w:val="20"/>
          <w:lang w:val="en-US"/>
        </w:rPr>
        <w:t>∈</w:t>
      </w:r>
      <w:r>
        <w:rPr>
          <w:rFonts w:ascii="CMSY10" w:eastAsia="CMSY10" w:hAnsi="Times-Italic" w:cs="CMSY10"/>
          <w:i/>
          <w:iCs/>
          <w:color w:val="131313"/>
          <w:sz w:val="20"/>
          <w:szCs w:val="20"/>
          <w:lang w:val="en-US"/>
        </w:rPr>
        <w:t xml:space="preserve"> </w:t>
      </w:r>
      <w:r>
        <w:rPr>
          <w:rFonts w:ascii="Symbol" w:hAnsi="Symbol" w:cs="Symbol"/>
          <w:color w:val="131313"/>
          <w:sz w:val="20"/>
          <w:szCs w:val="20"/>
          <w:lang w:val="en-US"/>
        </w:rPr>
        <w:t></w:t>
      </w:r>
      <w:r>
        <w:rPr>
          <w:rFonts w:ascii="Symbol" w:hAnsi="Symbol" w:cs="Symbol"/>
          <w:color w:val="131313"/>
          <w:sz w:val="20"/>
          <w:szCs w:val="20"/>
          <w:lang w:val="en-US"/>
        </w:rPr>
        <w:t>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for all variables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v </w:t>
      </w:r>
      <w:r>
        <w:rPr>
          <w:rFonts w:ascii="CMSY10" w:eastAsia="CMSY10" w:hAnsi="Times-Italic" w:cs="CMSY10" w:hint="eastAsia"/>
          <w:i/>
          <w:iCs/>
          <w:color w:val="131313"/>
          <w:sz w:val="20"/>
          <w:szCs w:val="20"/>
          <w:lang w:val="en-US"/>
        </w:rPr>
        <w:t>∈</w:t>
      </w:r>
      <w:r>
        <w:rPr>
          <w:rFonts w:ascii="CMSY10" w:eastAsia="CMSY10" w:hAnsi="Times-Italic" w:cs="CMSY10"/>
          <w:i/>
          <w:iCs/>
          <w:color w:val="131313"/>
          <w:sz w:val="20"/>
          <w:szCs w:val="20"/>
          <w:lang w:val="en-US"/>
        </w:rPr>
        <w:t xml:space="preserve">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V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.</w:t>
      </w:r>
    </w:p>
    <w:p w:rsidR="00023C47" w:rsidRDefault="00023C47" w:rsidP="00023C47">
      <w:pPr>
        <w:autoSpaceDE w:val="0"/>
        <w:autoSpaceDN w:val="0"/>
        <w:adjustRightInd w:val="0"/>
        <w:ind w:firstLine="0"/>
        <w:jc w:val="left"/>
        <w:rPr>
          <w:rFonts w:ascii="Times-Roman" w:hAnsi="Times-Roman" w:cs="Times-Roman"/>
          <w:color w:val="131313"/>
          <w:sz w:val="20"/>
          <w:szCs w:val="20"/>
          <w:lang w:val="en-US"/>
        </w:rPr>
      </w:pP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6. </w:t>
      </w:r>
      <w:proofErr w:type="gramStart"/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C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:</w:t>
      </w:r>
      <w:proofErr w:type="gramEnd"/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P</w:t>
      </w:r>
      <w:r>
        <w:rPr>
          <w:rFonts w:ascii="CMSY10" w:eastAsia="CMSY10" w:hAnsi="Times-Italic" w:cs="CMSY10" w:hint="eastAsia"/>
          <w:i/>
          <w:iCs/>
          <w:color w:val="131313"/>
          <w:sz w:val="20"/>
          <w:szCs w:val="20"/>
          <w:lang w:val="en-US"/>
        </w:rPr>
        <w:t>→</w:t>
      </w:r>
      <w:r>
        <w:rPr>
          <w:rFonts w:ascii="Symbol" w:hAnsi="Symbol" w:cs="Symbol"/>
          <w:color w:val="131313"/>
          <w:sz w:val="20"/>
          <w:szCs w:val="20"/>
          <w:lang w:val="en-US"/>
        </w:rPr>
        <w:t></w:t>
      </w:r>
      <w:r>
        <w:rPr>
          <w:rFonts w:ascii="Symbol" w:hAnsi="Symbol" w:cs="Symbol"/>
          <w:color w:val="131313"/>
          <w:sz w:val="20"/>
          <w:szCs w:val="20"/>
          <w:lang w:val="en-US"/>
        </w:rPr>
        <w:t>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is a </w:t>
      </w:r>
      <w:proofErr w:type="spellStart"/>
      <w:r>
        <w:rPr>
          <w:rFonts w:ascii="Times-Bold" w:hAnsi="Times-Bold" w:cs="Times-Bold"/>
          <w:b/>
          <w:bCs/>
          <w:color w:val="131313"/>
          <w:sz w:val="20"/>
          <w:szCs w:val="20"/>
          <w:lang w:val="en-US"/>
        </w:rPr>
        <w:t>colour</w:t>
      </w:r>
      <w:proofErr w:type="spellEnd"/>
      <w:r>
        <w:rPr>
          <w:rFonts w:ascii="Times-Bold" w:hAnsi="Times-Bold" w:cs="Times-Bold"/>
          <w:b/>
          <w:bCs/>
          <w:color w:val="131313"/>
          <w:sz w:val="20"/>
          <w:szCs w:val="20"/>
          <w:lang w:val="en-US"/>
        </w:rPr>
        <w:t xml:space="preserve"> set function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that assigns a </w:t>
      </w:r>
      <w:proofErr w:type="spellStart"/>
      <w:r>
        <w:rPr>
          <w:rFonts w:ascii="Times-Roman" w:hAnsi="Times-Roman" w:cs="Times-Roman"/>
          <w:color w:val="131313"/>
          <w:sz w:val="20"/>
          <w:szCs w:val="20"/>
          <w:lang w:val="en-US"/>
        </w:rPr>
        <w:t>colour</w:t>
      </w:r>
      <w:proofErr w:type="spellEnd"/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set to each place.</w:t>
      </w:r>
    </w:p>
    <w:p w:rsidR="00023C47" w:rsidRDefault="00023C47" w:rsidP="00023C47">
      <w:pPr>
        <w:autoSpaceDE w:val="0"/>
        <w:autoSpaceDN w:val="0"/>
        <w:adjustRightInd w:val="0"/>
        <w:ind w:firstLine="0"/>
        <w:jc w:val="left"/>
        <w:rPr>
          <w:rFonts w:ascii="Times-Roman" w:hAnsi="Times-Roman" w:cs="Times-Roman"/>
          <w:color w:val="131313"/>
          <w:sz w:val="20"/>
          <w:szCs w:val="20"/>
          <w:lang w:val="en-US"/>
        </w:rPr>
      </w:pP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7. </w:t>
      </w:r>
      <w:proofErr w:type="gramStart"/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G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:</w:t>
      </w:r>
      <w:proofErr w:type="gramEnd"/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T </w:t>
      </w:r>
      <w:r>
        <w:rPr>
          <w:rFonts w:ascii="CMSY10" w:eastAsia="CMSY10" w:hAnsi="Times-Italic" w:cs="CMSY10" w:hint="eastAsia"/>
          <w:i/>
          <w:iCs/>
          <w:color w:val="131313"/>
          <w:sz w:val="20"/>
          <w:szCs w:val="20"/>
          <w:lang w:val="en-US"/>
        </w:rPr>
        <w:t>→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EXPR</w:t>
      </w:r>
      <w:r>
        <w:rPr>
          <w:rFonts w:ascii="Times-Italic" w:hAnsi="Times-Italic" w:cs="Times-Italic"/>
          <w:i/>
          <w:iCs/>
          <w:color w:val="131313"/>
          <w:sz w:val="15"/>
          <w:szCs w:val="15"/>
          <w:lang w:val="en-US"/>
        </w:rPr>
        <w:t xml:space="preserve">V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is a </w:t>
      </w:r>
      <w:r>
        <w:rPr>
          <w:rFonts w:ascii="Times-Bold" w:hAnsi="Times-Bold" w:cs="Times-Bold"/>
          <w:b/>
          <w:bCs/>
          <w:color w:val="131313"/>
          <w:sz w:val="20"/>
          <w:szCs w:val="20"/>
          <w:lang w:val="en-US"/>
        </w:rPr>
        <w:t xml:space="preserve">guard function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that assigns a guard to each transition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t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such</w:t>
      </w:r>
    </w:p>
    <w:p w:rsidR="00023C47" w:rsidRDefault="00023C47" w:rsidP="00023C47">
      <w:pPr>
        <w:autoSpaceDE w:val="0"/>
        <w:autoSpaceDN w:val="0"/>
        <w:adjustRightInd w:val="0"/>
        <w:ind w:firstLine="0"/>
        <w:jc w:val="left"/>
        <w:rPr>
          <w:rFonts w:ascii="Times-Roman" w:hAnsi="Times-Roman" w:cs="Times-Roman"/>
          <w:color w:val="131313"/>
          <w:sz w:val="20"/>
          <w:szCs w:val="20"/>
          <w:lang w:val="en-US"/>
        </w:rPr>
      </w:pPr>
      <w:proofErr w:type="gramStart"/>
      <w:r>
        <w:rPr>
          <w:rFonts w:ascii="Times-Roman" w:hAnsi="Times-Roman" w:cs="Times-Roman"/>
          <w:color w:val="131313"/>
          <w:sz w:val="20"/>
          <w:szCs w:val="20"/>
          <w:lang w:val="en-US"/>
        </w:rPr>
        <w:t>that</w:t>
      </w:r>
      <w:proofErr w:type="gramEnd"/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Type</w:t>
      </w:r>
      <w:r>
        <w:rPr>
          <w:rFonts w:ascii="CMR10" w:hAnsi="CMR10" w:cs="CMR10"/>
          <w:color w:val="131313"/>
          <w:sz w:val="20"/>
          <w:szCs w:val="20"/>
          <w:lang w:val="en-US"/>
        </w:rPr>
        <w:t>[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G</w:t>
      </w:r>
      <w:r>
        <w:rPr>
          <w:rFonts w:ascii="CMR10" w:hAnsi="CMR10" w:cs="CMR10"/>
          <w:color w:val="131313"/>
          <w:sz w:val="20"/>
          <w:szCs w:val="20"/>
          <w:lang w:val="en-US"/>
        </w:rPr>
        <w:t>(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t</w:t>
      </w:r>
      <w:r>
        <w:rPr>
          <w:rFonts w:ascii="CMR10" w:hAnsi="CMR10" w:cs="CMR10"/>
          <w:color w:val="131313"/>
          <w:sz w:val="20"/>
          <w:szCs w:val="20"/>
          <w:lang w:val="en-US"/>
        </w:rPr>
        <w:t xml:space="preserve">)] =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Bool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.</w:t>
      </w:r>
    </w:p>
    <w:p w:rsidR="00023C47" w:rsidRDefault="00023C47" w:rsidP="00023C47">
      <w:pPr>
        <w:autoSpaceDE w:val="0"/>
        <w:autoSpaceDN w:val="0"/>
        <w:adjustRightInd w:val="0"/>
        <w:ind w:firstLine="0"/>
        <w:jc w:val="left"/>
        <w:rPr>
          <w:rFonts w:ascii="Times-Roman" w:hAnsi="Times-Roman" w:cs="Times-Roman"/>
          <w:color w:val="131313"/>
          <w:sz w:val="20"/>
          <w:szCs w:val="20"/>
          <w:lang w:val="en-US"/>
        </w:rPr>
      </w:pPr>
      <w:r>
        <w:rPr>
          <w:rFonts w:ascii="Times-Roman" w:hAnsi="Times-Roman" w:cs="Times-Roman"/>
          <w:color w:val="131313"/>
          <w:sz w:val="20"/>
          <w:szCs w:val="20"/>
          <w:lang w:val="en-US"/>
        </w:rPr>
        <w:lastRenderedPageBreak/>
        <w:t xml:space="preserve">8. </w:t>
      </w:r>
      <w:proofErr w:type="gramStart"/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E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:</w:t>
      </w:r>
      <w:proofErr w:type="gramEnd"/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A</w:t>
      </w:r>
      <w:r>
        <w:rPr>
          <w:rFonts w:ascii="CMSY10" w:eastAsia="CMSY10" w:hAnsi="Times-Italic" w:cs="CMSY10" w:hint="eastAsia"/>
          <w:i/>
          <w:iCs/>
          <w:color w:val="131313"/>
          <w:sz w:val="20"/>
          <w:szCs w:val="20"/>
          <w:lang w:val="en-US"/>
        </w:rPr>
        <w:t>→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EXPR</w:t>
      </w:r>
      <w:r>
        <w:rPr>
          <w:rFonts w:ascii="Times-Italic" w:hAnsi="Times-Italic" w:cs="Times-Italic"/>
          <w:i/>
          <w:iCs/>
          <w:color w:val="131313"/>
          <w:sz w:val="15"/>
          <w:szCs w:val="15"/>
          <w:lang w:val="en-US"/>
        </w:rPr>
        <w:t xml:space="preserve">V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is an </w:t>
      </w:r>
      <w:r>
        <w:rPr>
          <w:rFonts w:ascii="Times-Bold" w:hAnsi="Times-Bold" w:cs="Times-Bold"/>
          <w:b/>
          <w:bCs/>
          <w:color w:val="131313"/>
          <w:sz w:val="20"/>
          <w:szCs w:val="20"/>
          <w:lang w:val="en-US"/>
        </w:rPr>
        <w:t xml:space="preserve">arc expression function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that assigns an arc expression to</w:t>
      </w:r>
    </w:p>
    <w:p w:rsidR="00023C47" w:rsidRDefault="00023C47" w:rsidP="00023C47">
      <w:pPr>
        <w:autoSpaceDE w:val="0"/>
        <w:autoSpaceDN w:val="0"/>
        <w:adjustRightInd w:val="0"/>
        <w:ind w:firstLine="0"/>
        <w:jc w:val="left"/>
        <w:rPr>
          <w:rFonts w:ascii="Times-Roman" w:hAnsi="Times-Roman" w:cs="Times-Roman"/>
          <w:color w:val="131313"/>
          <w:sz w:val="20"/>
          <w:szCs w:val="20"/>
          <w:lang w:val="en-US"/>
        </w:rPr>
      </w:pPr>
      <w:proofErr w:type="gramStart"/>
      <w:r>
        <w:rPr>
          <w:rFonts w:ascii="Times-Roman" w:hAnsi="Times-Roman" w:cs="Times-Roman"/>
          <w:color w:val="131313"/>
          <w:sz w:val="20"/>
          <w:szCs w:val="20"/>
          <w:lang w:val="en-US"/>
        </w:rPr>
        <w:t>each</w:t>
      </w:r>
      <w:proofErr w:type="gramEnd"/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arc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a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such that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Type</w:t>
      </w:r>
      <w:r>
        <w:rPr>
          <w:rFonts w:ascii="CMR10" w:hAnsi="CMR10" w:cs="CMR10"/>
          <w:color w:val="131313"/>
          <w:sz w:val="20"/>
          <w:szCs w:val="20"/>
          <w:lang w:val="en-US"/>
        </w:rPr>
        <w:t>[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E</w:t>
      </w:r>
      <w:r>
        <w:rPr>
          <w:rFonts w:ascii="CMR10" w:hAnsi="CMR10" w:cs="CMR10"/>
          <w:color w:val="131313"/>
          <w:sz w:val="20"/>
          <w:szCs w:val="20"/>
          <w:lang w:val="en-US"/>
        </w:rPr>
        <w:t>(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a</w:t>
      </w:r>
      <w:r>
        <w:rPr>
          <w:rFonts w:ascii="CMR10" w:hAnsi="CMR10" w:cs="CMR10"/>
          <w:color w:val="131313"/>
          <w:sz w:val="20"/>
          <w:szCs w:val="20"/>
          <w:lang w:val="en-US"/>
        </w:rPr>
        <w:t>)] =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C</w:t>
      </w:r>
      <w:r>
        <w:rPr>
          <w:rFonts w:ascii="CMR10" w:hAnsi="CMR10" w:cs="CMR10"/>
          <w:color w:val="131313"/>
          <w:sz w:val="20"/>
          <w:szCs w:val="20"/>
          <w:lang w:val="en-US"/>
        </w:rPr>
        <w:t>(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p</w:t>
      </w:r>
      <w:r>
        <w:rPr>
          <w:rFonts w:ascii="CMR10" w:hAnsi="CMR10" w:cs="CMR10"/>
          <w:color w:val="131313"/>
          <w:sz w:val="20"/>
          <w:szCs w:val="20"/>
          <w:lang w:val="en-US"/>
        </w:rPr>
        <w:t>)</w:t>
      </w:r>
      <w:r>
        <w:rPr>
          <w:rFonts w:ascii="Times-Italic" w:hAnsi="Times-Italic" w:cs="Times-Italic"/>
          <w:i/>
          <w:iCs/>
          <w:color w:val="131313"/>
          <w:sz w:val="15"/>
          <w:szCs w:val="15"/>
          <w:lang w:val="en-US"/>
        </w:rPr>
        <w:t>MS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, where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p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is the place connected to the</w:t>
      </w:r>
    </w:p>
    <w:p w:rsidR="00023C47" w:rsidRDefault="00023C47" w:rsidP="00023C47">
      <w:pPr>
        <w:autoSpaceDE w:val="0"/>
        <w:autoSpaceDN w:val="0"/>
        <w:adjustRightInd w:val="0"/>
        <w:ind w:firstLine="0"/>
        <w:jc w:val="left"/>
        <w:rPr>
          <w:rFonts w:ascii="Times-Roman" w:hAnsi="Times-Roman" w:cs="Times-Roman"/>
          <w:color w:val="131313"/>
          <w:sz w:val="20"/>
          <w:szCs w:val="20"/>
          <w:lang w:val="en-US"/>
        </w:rPr>
      </w:pPr>
      <w:proofErr w:type="gramStart"/>
      <w:r>
        <w:rPr>
          <w:rFonts w:ascii="Times-Roman" w:hAnsi="Times-Roman" w:cs="Times-Roman"/>
          <w:color w:val="131313"/>
          <w:sz w:val="20"/>
          <w:szCs w:val="20"/>
          <w:lang w:val="en-US"/>
        </w:rPr>
        <w:t>arc</w:t>
      </w:r>
      <w:proofErr w:type="gramEnd"/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a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.</w:t>
      </w:r>
    </w:p>
    <w:p w:rsidR="00023C47" w:rsidRPr="00023C47" w:rsidRDefault="00023C47" w:rsidP="00023C47">
      <w:pPr>
        <w:rPr>
          <w:lang w:val="en-US"/>
        </w:rPr>
      </w:pP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9. </w:t>
      </w:r>
      <w:proofErr w:type="gramStart"/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 xml:space="preserve">I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:</w:t>
      </w:r>
      <w:proofErr w:type="gramEnd"/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P</w:t>
      </w:r>
      <w:r>
        <w:rPr>
          <w:rFonts w:ascii="CMSY10" w:eastAsia="CMSY10" w:hAnsi="Times-Italic" w:cs="CMSY10" w:hint="eastAsia"/>
          <w:i/>
          <w:iCs/>
          <w:color w:val="131313"/>
          <w:sz w:val="20"/>
          <w:szCs w:val="20"/>
          <w:lang w:val="en-US"/>
        </w:rPr>
        <w:t>→</w:t>
      </w:r>
      <w:r>
        <w:rPr>
          <w:rFonts w:ascii="Times-Italic" w:hAnsi="Times-Italic" w:cs="Times-Italic"/>
          <w:i/>
          <w:iCs/>
          <w:color w:val="131313"/>
          <w:sz w:val="20"/>
          <w:szCs w:val="20"/>
          <w:lang w:val="en-US"/>
        </w:rPr>
        <w:t>EXPR</w:t>
      </w:r>
      <w:r>
        <w:rPr>
          <w:rFonts w:ascii="Times-Roman" w:hAnsi="Times-Roman" w:cs="Times-Roman"/>
          <w:color w:val="131313"/>
          <w:sz w:val="15"/>
          <w:szCs w:val="15"/>
          <w:lang w:val="en-US"/>
        </w:rPr>
        <w:t xml:space="preserve">/0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is an </w:t>
      </w:r>
      <w:proofErr w:type="spellStart"/>
      <w:r>
        <w:rPr>
          <w:rFonts w:ascii="Times-Bold" w:hAnsi="Times-Bold" w:cs="Times-Bold"/>
          <w:b/>
          <w:bCs/>
          <w:color w:val="131313"/>
          <w:sz w:val="20"/>
          <w:szCs w:val="20"/>
          <w:lang w:val="en-US"/>
        </w:rPr>
        <w:t>initialisation</w:t>
      </w:r>
      <w:proofErr w:type="spellEnd"/>
      <w:r>
        <w:rPr>
          <w:rFonts w:ascii="Times-Bold" w:hAnsi="Times-Bold" w:cs="Times-Bold"/>
          <w:b/>
          <w:bCs/>
          <w:color w:val="131313"/>
          <w:sz w:val="20"/>
          <w:szCs w:val="20"/>
          <w:lang w:val="en-US"/>
        </w:rPr>
        <w:t xml:space="preserve"> function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that assign</w:t>
      </w:r>
      <w:bookmarkStart w:id="0" w:name="_GoBack"/>
      <w:bookmarkEnd w:id="0"/>
    </w:p>
    <w:sectPr w:rsidR="00023C47" w:rsidRPr="0002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R1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MI1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4745"/>
    <w:multiLevelType w:val="hybridMultilevel"/>
    <w:tmpl w:val="BAD644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A23029"/>
    <w:multiLevelType w:val="hybridMultilevel"/>
    <w:tmpl w:val="9F4CCF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04"/>
    <w:rsid w:val="00023C47"/>
    <w:rsid w:val="00102FD4"/>
    <w:rsid w:val="00162871"/>
    <w:rsid w:val="00275F41"/>
    <w:rsid w:val="002D6146"/>
    <w:rsid w:val="002E50A2"/>
    <w:rsid w:val="00460F2B"/>
    <w:rsid w:val="004E2BF6"/>
    <w:rsid w:val="005D6486"/>
    <w:rsid w:val="005E71C9"/>
    <w:rsid w:val="00667261"/>
    <w:rsid w:val="00686353"/>
    <w:rsid w:val="00703B7F"/>
    <w:rsid w:val="00723ECD"/>
    <w:rsid w:val="0075065B"/>
    <w:rsid w:val="0080217A"/>
    <w:rsid w:val="0084177A"/>
    <w:rsid w:val="0086198C"/>
    <w:rsid w:val="008F7BAE"/>
    <w:rsid w:val="009C2DB5"/>
    <w:rsid w:val="009C5D8D"/>
    <w:rsid w:val="00A51A3D"/>
    <w:rsid w:val="00A82242"/>
    <w:rsid w:val="00AA3904"/>
    <w:rsid w:val="00CA2F70"/>
    <w:rsid w:val="00CD15E4"/>
    <w:rsid w:val="00D86E1E"/>
    <w:rsid w:val="00D95046"/>
    <w:rsid w:val="00EE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0443"/>
  <w15:chartTrackingRefBased/>
  <w15:docId w15:val="{EB4AFD3F-4B6B-4A96-A1AB-0912F174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65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1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1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2871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ABCEC8-F2FB-443E-AF0B-2CDD1A2AF7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25</cp:revision>
  <dcterms:created xsi:type="dcterms:W3CDTF">2020-12-27T12:36:00Z</dcterms:created>
  <dcterms:modified xsi:type="dcterms:W3CDTF">2021-05-06T20:42:00Z</dcterms:modified>
</cp:coreProperties>
</file>