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375366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375366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375366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375366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375366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375366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375366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375366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375366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375366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375366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37536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375366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375366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375366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375366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375366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375366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375366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375366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375366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375366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375366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375366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375366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375366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375366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375366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375366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375366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375366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375366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375366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375366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14341D" w:rsidRPr="00982569" w:rsidRDefault="0014341D" w:rsidP="00FD455A">
            <w:pPr>
              <w:rPr>
                <w:lang w:val="ru-RU"/>
              </w:rPr>
            </w:pPr>
            <w:r>
              <w:t xml:space="preserve">  </w:t>
            </w:r>
            <w:r w:rsidRPr="00982569">
              <w:rPr>
                <w:lang w:val="ru-RU"/>
              </w:rPr>
              <w:t>“2/</w:t>
            </w:r>
            <w:r>
              <w:t>rest</w:t>
            </w:r>
            <w:r w:rsidRPr="00982569">
              <w:rPr>
                <w:lang w:val="ru-RU"/>
              </w:rPr>
              <w:t>”: “</w:t>
            </w:r>
            <w:r>
              <w:t>list</w:t>
            </w:r>
            <w:r w:rsidRPr="00982569">
              <w:rPr>
                <w:lang w:val="ru-RU"/>
              </w:rPr>
              <w:t>”,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 xml:space="preserve">  “/</w:t>
            </w:r>
            <w:proofErr w:type="spellStart"/>
            <w:r>
              <w:t>var</w:t>
            </w:r>
            <w:proofErr w:type="spellEnd"/>
            <w:r w:rsidRPr="00982569">
              <w:rPr>
                <w:lang w:val="ru-RU"/>
              </w:rPr>
              <w:t>”: “</w:t>
            </w:r>
            <w:proofErr w:type="spellStart"/>
            <w:r>
              <w:t>arr</w:t>
            </w:r>
            <w:proofErr w:type="spellEnd"/>
            <w:r w:rsidRPr="00982569">
              <w:rPr>
                <w:lang w:val="ru-RU"/>
              </w:rPr>
              <w:t>”</w:t>
            </w:r>
          </w:p>
          <w:p w:rsidR="000C7DD7" w:rsidRPr="00982569" w:rsidRDefault="005E5021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375366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375366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375366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375366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375366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375366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375366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</w:p>
        </w:tc>
      </w:tr>
      <w:tr w:rsidR="00D32F3D" w:rsidRPr="00375366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375366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375366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375366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CB000E" w:rsidRPr="00375366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375366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375366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375366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375366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375366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Какая последовательность действий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(константы, начальные маркировки позиций)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F55ABE" w:rsidRPr="00375366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375366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>-запрос, то как 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t xml:space="preserve">Вероятно, дескриптор должен включать в себя фрагмент этого запроса, касающийся разрешенности. Т.е. по соглашению переход 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375366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375366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375366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lastRenderedPageBreak/>
              <w:t xml:space="preserve">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375366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375366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375366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375366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</w:tc>
      </w:tr>
      <w:tr w:rsidR="00375366" w:rsidRPr="00375366" w:rsidTr="006A5DF7">
        <w:tc>
          <w:tcPr>
            <w:tcW w:w="4675" w:type="dxa"/>
          </w:tcPr>
          <w:p w:rsidR="00375366" w:rsidRPr="00375366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>Что насчет федеративных запросов?</w:t>
            </w:r>
          </w:p>
        </w:tc>
        <w:tc>
          <w:tcPr>
            <w:tcW w:w="4675" w:type="dxa"/>
          </w:tcPr>
          <w:p w:rsidR="00375366" w:rsidRDefault="0037536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приоритете такая структура, узлы которой имеют </w:t>
            </w:r>
            <w:r>
              <w:t>URI</w:t>
            </w:r>
            <w:r w:rsidRPr="003753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      </w:r>
          </w:p>
        </w:tc>
      </w:tr>
      <w:tr w:rsidR="006D246C" w:rsidRPr="00375366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proofErr w:type="spellStart"/>
            <w:r>
              <w:t>ABox</w:t>
            </w:r>
            <w:proofErr w:type="spellEnd"/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375366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</w:t>
            </w:r>
            <w:proofErr w:type="spellStart"/>
            <w:r>
              <w:t>TBox</w:t>
            </w:r>
            <w:proofErr w:type="spellEnd"/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6D246C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Онтологию можно вынести на отдельный сервер по типу </w:t>
            </w:r>
            <w:r w:rsidR="00673D8A">
              <w:rPr>
                <w:lang w:val="ru-RU"/>
              </w:rPr>
              <w:fldChar w:fldCharType="begin"/>
            </w:r>
            <w:r w:rsidR="00673D8A">
              <w:rPr>
                <w:lang w:val="ru-RU"/>
              </w:rPr>
              <w:instrText xml:space="preserve"> HYPERLINK "</w:instrText>
            </w:r>
            <w:r w:rsidR="00673D8A" w:rsidRPr="00375366">
              <w:rPr>
                <w:lang w:val="ru-RU"/>
              </w:rPr>
              <w:instrText>https://www.w3.org/2002/07/owl</w:instrText>
            </w:r>
            <w:r w:rsidR="00673D8A">
              <w:rPr>
                <w:lang w:val="ru-RU"/>
              </w:rPr>
              <w:instrText xml:space="preserve">" </w:instrText>
            </w:r>
            <w:r w:rsidR="00673D8A">
              <w:rPr>
                <w:lang w:val="ru-RU"/>
              </w:rPr>
              <w:fldChar w:fldCharType="separate"/>
            </w:r>
            <w:r w:rsidR="00673D8A" w:rsidRPr="00C95A15">
              <w:rPr>
                <w:rStyle w:val="Hyperlink"/>
                <w:lang w:val="ru-RU"/>
              </w:rPr>
              <w:t>https://www.w3.org/2002/07/owl</w:t>
            </w:r>
            <w:r w:rsidR="00673D8A">
              <w:rPr>
                <w:lang w:val="ru-RU"/>
              </w:rPr>
              <w:fldChar w:fldCharType="end"/>
            </w:r>
          </w:p>
          <w:p w:rsidR="00673D8A" w:rsidRPr="00D95420" w:rsidRDefault="00D95420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Если допустить возможность хранения собственных экземпляров </w:t>
            </w:r>
            <w:proofErr w:type="spellStart"/>
            <w:r>
              <w:t>TBox</w:t>
            </w:r>
            <w:proofErr w:type="spellEnd"/>
            <w:r>
              <w:rPr>
                <w:lang w:val="ru-RU"/>
              </w:rPr>
              <w:t>, то функциональные возможности благодаря обратной совместимости разных версий онтологии будут ограничены лишь используемой версией</w:t>
            </w:r>
          </w:p>
        </w:tc>
      </w:tr>
      <w:tr w:rsidR="006D246C" w:rsidRPr="00375366" w:rsidTr="006A5DF7">
        <w:tc>
          <w:tcPr>
            <w:tcW w:w="4675" w:type="dxa"/>
          </w:tcPr>
          <w:p w:rsidR="006D246C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представляются оконечные узлы (позиции) в узле иерархии?</w:t>
            </w:r>
          </w:p>
        </w:tc>
        <w:tc>
          <w:tcPr>
            <w:tcW w:w="4675" w:type="dxa"/>
          </w:tcPr>
          <w:p w:rsidR="006D246C" w:rsidRPr="00887A22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узле объявляются экземпляры </w:t>
            </w:r>
            <w:r>
              <w:t>Port</w:t>
            </w:r>
            <w:r>
              <w:rPr>
                <w:lang w:val="ru-RU"/>
              </w:rPr>
              <w:t>, связанные с определенными позициями. Для них определяется тип (</w:t>
            </w:r>
            <w:r>
              <w:t>input</w:t>
            </w:r>
            <w:r w:rsidRPr="00887A22">
              <w:rPr>
                <w:lang w:val="ru-RU"/>
              </w:rPr>
              <w:t>/</w:t>
            </w:r>
            <w:r>
              <w:t>output</w:t>
            </w:r>
            <w:r>
              <w:rPr>
                <w:lang w:val="ru-RU"/>
              </w:rPr>
              <w:t xml:space="preserve">) и </w:t>
            </w:r>
            <w:r>
              <w:t>URI</w:t>
            </w:r>
            <w:r>
              <w:rPr>
                <w:lang w:val="ru-RU"/>
              </w:rPr>
              <w:t>(</w:t>
            </w:r>
            <w:r>
              <w:t>URL</w:t>
            </w:r>
            <w:r>
              <w:rPr>
                <w:lang w:val="ru-RU"/>
              </w:rPr>
              <w:t>) связанного узла</w:t>
            </w:r>
          </w:p>
        </w:tc>
      </w:tr>
      <w:tr w:rsidR="00122973" w:rsidRPr="00375366" w:rsidTr="006A5DF7">
        <w:tc>
          <w:tcPr>
            <w:tcW w:w="4675" w:type="dxa"/>
          </w:tcPr>
          <w:p w:rsidR="00122973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 срабатываниях </w:t>
            </w:r>
            <w:r>
              <w:t>firings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122973" w:rsidRPr="00887A22" w:rsidRDefault="00D95420" w:rsidP="00D95420">
            <w:r>
              <w:rPr>
                <w:lang w:val="ru-RU"/>
              </w:rPr>
              <w:t xml:space="preserve">Экземпляры </w:t>
            </w:r>
            <w:r>
              <w:t>firing</w:t>
            </w:r>
            <w:r w:rsidRPr="00D954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 на каждом узле. Они создаются при срабатывании переходов в узле или при внешних входных воздействиях</w:t>
            </w:r>
          </w:p>
        </w:tc>
      </w:tr>
      <w:tr w:rsidR="00122973" w:rsidRPr="00375366" w:rsidTr="00A66BA9">
        <w:tc>
          <w:tcPr>
            <w:tcW w:w="4675" w:type="dxa"/>
            <w:shd w:val="clear" w:color="auto" w:fill="FFF2CC" w:themeFill="accent4" w:themeFillTint="33"/>
          </w:tcPr>
          <w:p w:rsidR="00122973" w:rsidRDefault="005E4358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реализовать временные РСП в рамках распределенной структуры?</w:t>
            </w:r>
          </w:p>
        </w:tc>
        <w:tc>
          <w:tcPr>
            <w:tcW w:w="4675" w:type="dxa"/>
          </w:tcPr>
          <w:p w:rsidR="00122973" w:rsidRPr="00CE0157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>Требуется синхронизация глобального времени дл</w:t>
            </w:r>
            <w:bookmarkStart w:id="0" w:name="_GoBack"/>
            <w:bookmarkEnd w:id="0"/>
            <w:r>
              <w:rPr>
                <w:lang w:val="ru-RU"/>
              </w:rPr>
              <w:t>я узлов распределенной РСП</w:t>
            </w:r>
          </w:p>
        </w:tc>
      </w:tr>
      <w:tr w:rsidR="00122973" w:rsidRPr="00375366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122973" w:rsidRPr="00375366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6D246C" w:rsidRPr="00375366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D246C" w:rsidRPr="00CE0157" w:rsidRDefault="006D246C" w:rsidP="00C04849">
            <w:pPr>
              <w:rPr>
                <w:lang w:val="ru-RU"/>
              </w:rPr>
            </w:pPr>
          </w:p>
        </w:tc>
      </w:tr>
      <w:tr w:rsidR="00641FC8" w:rsidRPr="00375366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375366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375366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375366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375366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A66BA9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53994"/>
    <w:rsid w:val="00053AB6"/>
    <w:rsid w:val="00094060"/>
    <w:rsid w:val="000B2D5B"/>
    <w:rsid w:val="000C7155"/>
    <w:rsid w:val="000C7DD7"/>
    <w:rsid w:val="00116553"/>
    <w:rsid w:val="00122973"/>
    <w:rsid w:val="0014341D"/>
    <w:rsid w:val="0015474E"/>
    <w:rsid w:val="0015692F"/>
    <w:rsid w:val="00170A71"/>
    <w:rsid w:val="001C12E3"/>
    <w:rsid w:val="002036CA"/>
    <w:rsid w:val="00217750"/>
    <w:rsid w:val="002449F1"/>
    <w:rsid w:val="00252DE4"/>
    <w:rsid w:val="00281A6A"/>
    <w:rsid w:val="00285CB4"/>
    <w:rsid w:val="002D0A5C"/>
    <w:rsid w:val="002E7688"/>
    <w:rsid w:val="00302518"/>
    <w:rsid w:val="0030278E"/>
    <w:rsid w:val="00336D7A"/>
    <w:rsid w:val="003561E5"/>
    <w:rsid w:val="00375366"/>
    <w:rsid w:val="00380336"/>
    <w:rsid w:val="003827B9"/>
    <w:rsid w:val="003C18A6"/>
    <w:rsid w:val="003E1A5D"/>
    <w:rsid w:val="003F0963"/>
    <w:rsid w:val="00436553"/>
    <w:rsid w:val="0043683E"/>
    <w:rsid w:val="0046271F"/>
    <w:rsid w:val="004640F8"/>
    <w:rsid w:val="004926E4"/>
    <w:rsid w:val="004D3661"/>
    <w:rsid w:val="004D73B0"/>
    <w:rsid w:val="004F0A5E"/>
    <w:rsid w:val="005175C1"/>
    <w:rsid w:val="00517B7E"/>
    <w:rsid w:val="00550680"/>
    <w:rsid w:val="0056005C"/>
    <w:rsid w:val="00577CDB"/>
    <w:rsid w:val="005A6E90"/>
    <w:rsid w:val="005D3D99"/>
    <w:rsid w:val="005E4358"/>
    <w:rsid w:val="005E5021"/>
    <w:rsid w:val="00606E2E"/>
    <w:rsid w:val="006159E5"/>
    <w:rsid w:val="00641FC8"/>
    <w:rsid w:val="0066163A"/>
    <w:rsid w:val="0067100F"/>
    <w:rsid w:val="00673D8A"/>
    <w:rsid w:val="00693863"/>
    <w:rsid w:val="006A5723"/>
    <w:rsid w:val="006A5DF7"/>
    <w:rsid w:val="006C4DC9"/>
    <w:rsid w:val="006D0052"/>
    <w:rsid w:val="006D246C"/>
    <w:rsid w:val="006E3369"/>
    <w:rsid w:val="00733526"/>
    <w:rsid w:val="00737B77"/>
    <w:rsid w:val="007424EA"/>
    <w:rsid w:val="007515B1"/>
    <w:rsid w:val="00780386"/>
    <w:rsid w:val="00786A4A"/>
    <w:rsid w:val="00797738"/>
    <w:rsid w:val="007C5490"/>
    <w:rsid w:val="007D02E1"/>
    <w:rsid w:val="007E293B"/>
    <w:rsid w:val="008005EE"/>
    <w:rsid w:val="00822E1D"/>
    <w:rsid w:val="008625D4"/>
    <w:rsid w:val="00887A22"/>
    <w:rsid w:val="008B451E"/>
    <w:rsid w:val="00906324"/>
    <w:rsid w:val="00947F1E"/>
    <w:rsid w:val="0096441D"/>
    <w:rsid w:val="00967A26"/>
    <w:rsid w:val="009751EB"/>
    <w:rsid w:val="009753CB"/>
    <w:rsid w:val="00982511"/>
    <w:rsid w:val="00982569"/>
    <w:rsid w:val="009A6275"/>
    <w:rsid w:val="009A66DC"/>
    <w:rsid w:val="009C5D8D"/>
    <w:rsid w:val="009E45BE"/>
    <w:rsid w:val="00A3267E"/>
    <w:rsid w:val="00A60C96"/>
    <w:rsid w:val="00A66BA9"/>
    <w:rsid w:val="00AD2C13"/>
    <w:rsid w:val="00AF74E7"/>
    <w:rsid w:val="00B00A01"/>
    <w:rsid w:val="00B11871"/>
    <w:rsid w:val="00B14929"/>
    <w:rsid w:val="00B31783"/>
    <w:rsid w:val="00B5429A"/>
    <w:rsid w:val="00B73703"/>
    <w:rsid w:val="00BE654D"/>
    <w:rsid w:val="00C04849"/>
    <w:rsid w:val="00C07715"/>
    <w:rsid w:val="00C12299"/>
    <w:rsid w:val="00C3023C"/>
    <w:rsid w:val="00C50653"/>
    <w:rsid w:val="00C729C4"/>
    <w:rsid w:val="00C902F8"/>
    <w:rsid w:val="00CB000E"/>
    <w:rsid w:val="00CB1483"/>
    <w:rsid w:val="00CC2D7F"/>
    <w:rsid w:val="00CD0F32"/>
    <w:rsid w:val="00CE0157"/>
    <w:rsid w:val="00D17597"/>
    <w:rsid w:val="00D2523E"/>
    <w:rsid w:val="00D25F70"/>
    <w:rsid w:val="00D32F3D"/>
    <w:rsid w:val="00D33CCB"/>
    <w:rsid w:val="00D80538"/>
    <w:rsid w:val="00D95046"/>
    <w:rsid w:val="00D95420"/>
    <w:rsid w:val="00DA222E"/>
    <w:rsid w:val="00DA41AE"/>
    <w:rsid w:val="00DD01B9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9FC5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6E4E9-40F9-47F2-93FE-967747B7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9</Pages>
  <Words>2543</Words>
  <Characters>14498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121</cp:revision>
  <dcterms:created xsi:type="dcterms:W3CDTF">2021-01-27T20:57:00Z</dcterms:created>
  <dcterms:modified xsi:type="dcterms:W3CDTF">2021-02-17T20:56:00Z</dcterms:modified>
</cp:coreProperties>
</file>