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tabs>
          <w:tab w:val="right" w:pos="9026"/>
        </w:tabs>
        <w:jc w:val="left"/>
      </w:pPr>
      <w:r>
        <w:rPr>
          <w:sz w:val="12pt"/>
          <w:szCs w:val="12pt"/>
        </w:rPr>
        <w:t xml:space="preserve">Nomor : CATA/COL/MSG/2025/02/001</w:t>
      </w:r>
      <w:r>
        <w:rPr>
          <w:sz w:val="12pt"/>
          <w:szCs w:val="12pt"/>
        </w:rPr>
        <w:tab/>
        <w:t xml:space="preserve">24 Maret 2025</w:t>
      </w:r>
    </w:p>
    <w:p>
      <w:pPr>
        <w:jc w:val="left"/>
      </w:pPr>
      <w:r>
        <w:rPr>
          <w:sz w:val="12pt"/>
          <w:szCs w:val="12pt"/>
        </w:rPr>
        <w:t xml:space="preserve">Lamp</w:t>
        <w:tab/>
        <w:t xml:space="preserve">: Faktur Pembelian</w:t>
      </w:r>
      <w:r>
        <w:rPr>
          <w:sz w:val="12pt"/>
          <w:szCs w:val="12pt"/>
        </w:rPr>
        <w:br/>
        <w:t xml:space="preserve">Hal</w:t>
        <w:tab/>
        <w:t xml:space="preserve">: Penagihan Pembayaran</w:t>
      </w:r>
    </w:p>
    <w:p>
      <w:pPr>
        <w:jc w:val="left"/>
      </w:pPr>
      <w:r>
        <w:rPr>
          <w:sz w:val="12pt"/>
          <w:szCs w:val="12pt"/>
        </w:rPr>
        <w:br/>
        <w:t xml:space="preserve">Kepada</w:t>
      </w:r>
      <w:r>
        <w:rPr>
          <w:sz w:val="12pt"/>
          <w:szCs w:val="12pt"/>
        </w:rPr>
        <w:br/>
        <w:t xml:space="preserve">Muhammad Wildan Balfas</w:t>
      </w:r>
      <w:r>
        <w:rPr>
          <w:sz w:val="12pt"/>
          <w:szCs w:val="12pt"/>
        </w:rPr>
        <w:br/>
        <w:t xml:space="preserve">Jl. Kembang Terang 22</w:t>
      </w:r>
    </w:p>
    <w:p>
      <w:pPr>
        <w:jc w:val="left"/>
      </w:pPr>
      <w:r>
        <w:rPr>
          <w:sz w:val="12pt"/>
          <w:szCs w:val="12pt"/>
        </w:rPr>
        <w:br/>
        <w:br/>
        <w:t xml:space="preserve">Dengan hormat,</w:t>
      </w:r>
      <w:r>
        <w:rPr>
          <w:sz w:val="12pt"/>
          <w:szCs w:val="12pt"/>
        </w:rPr>
        <w:br/>
        <w:t xml:space="preserve">Melalui surat ini kami memberitahukan bahwa menurut pembukuan kami tertanggal 24 Maret 2025, dengan asuransi t ride yang dibeli atas nama Muhammad Wildan Balfas dengan Alamat Jl. Kembang Terang 22, Saudara masih memiliki kewajiban yang belum dibayarkan sebesar Rp. 2.500.781 (Dua Juta Lima Ratus Tujuh Ratus Delapan Puluh Satu Rupiah) sesuai faktur No.CATA/COL/INV/2025/01/891 yang salinannya kami sertakan pada lampiran surat ini.</w:t>
      </w:r>
      <w:r>
        <w:rPr>
          <w:sz w:val="12pt"/>
          <w:szCs w:val="12pt"/>
        </w:rPr>
        <w:br/>
        <w:br/>
        <w:t xml:space="preserve">Mengingat waktu pada saat ini telah satu bulan melewati batas waktu yang tgelah kita sepakati sebelumnya, maka melalui suarta ini kami sangat berharap bahwa Saudara dimohon dengan segera untuk melunasinya.</w:t>
      </w:r>
      <w:r>
        <w:rPr>
          <w:sz w:val="12pt"/>
          <w:szCs w:val="12pt"/>
        </w:rPr>
        <w:br/>
        <w:br/>
        <w:t xml:space="preserve">Terlampir pada halaman berikutnya adalah tagihan lainnya Saudara yang belum lunas.</w:t>
      </w:r>
      <w:r>
        <w:rPr>
          <w:sz w:val="12pt"/>
          <w:szCs w:val="12pt"/>
        </w:rPr>
        <w:br/>
        <w:br/>
        <w:t xml:space="preserve">Demikian pemberitahuan ini kami sampaikan atas perhatian dan kerja sama dari Saudara kami ucapkan terima kasih.</w:t>
      </w:r>
      <w:r>
        <w:rPr>
          <w:sz w:val="12pt"/>
          <w:szCs w:val="12pt"/>
        </w:rPr>
        <w:br/>
        <w:br/>
        <w:br/>
        <w:br/>
        <w:br/>
        <w:br/>
        <w:br/>
        <w:br/>
        <w:br/>
        <w:t xml:space="preserve">Hormat Kami.</w:t>
      </w:r>
      <w:r>
        <w:rPr>
          <w:sz w:val="12pt"/>
          <w:szCs w:val="12pt"/>
        </w:rPr>
        <w:br/>
        <w:t xml:space="preserve">TUGU Insurance</w:t>
      </w:r>
      <w:r>
        <w:rPr>
          <w:u w:val="single" w:color="000000"/>
          <w:sz w:val="12pt"/>
          <w:szCs w:val="12pt"/>
        </w:rPr>
        <w:br/>
        <w:br/>
        <w:br/>
        <w:t xml:space="preserve">Ratih Esanawati</w:t>
      </w:r>
      <w:r>
        <w:rPr>
          <w:sz w:val="12pt"/>
          <w:szCs w:val="12pt"/>
        </w:rPr>
        <w:br/>
        <w:t xml:space="preserve">Stream Leader Collection Direct</w:t>
      </w:r>
      <w:r>
        <w:br w:type="page"/>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p>
            <w:r>
              <w:t xml:space="preserve">Koleksi</w:t>
            </w:r>
          </w:p>
        </w:tc>
        <w:tc>
          <w:p>
            <w:r>
              <w:t xml:space="preserve">Lampiran</w:t>
            </w:r>
          </w:p>
        </w:tc>
        <w:tc>
          <w:p>
            <w:r>
              <w:t xml:space="preserve">Biaya</w:t>
            </w:r>
          </w:p>
        </w:tc>
      </w:tr>
      <w:tr>
        <w:tc>
          <w:p>
            <w:r>
              <w:t xml:space="preserve">Collection-00391</w:t>
            </w:r>
          </w:p>
        </w:tc>
        <w:tc>
          <w:p>
            <w:r>
              <w:t xml:space="preserve">Faktur Pembelian</w:t>
            </w:r>
          </w:p>
        </w:tc>
        <w:tc>
          <w:p>
            <w:r>
              <w:t xml:space="preserve">6080400</w:t>
            </w:r>
          </w:p>
        </w:tc>
      </w:tr>
    </w:tbl>
    <w:sectPr>
      <w:headerReference w:type="default" r:id="rId6"/>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center"/>
    </w:pPr>
    <w:r>
      <w:drawing>
        <wp:anchor distT="0" distB="0" distL="0" distR="0" simplePos="0" allowOverlap="1" behindDoc="0" locked="0" layoutInCell="1" relativeHeight="628650">
          <wp:simplePos x="0" y="0"/>
          <wp:positionH relativeFrom="column">
            <wp:posOffset>19</wp:posOffset>
          </wp:positionH>
          <wp:positionV relativeFrom="paragraph">
            <wp:posOffset>5</wp:posOffset>
          </wp:positionV>
          <wp:extent cx="1209675" cy="628650"/>
          <wp:effectExtent t="0" r="0" b="0" l="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1209675" cy="628650"/>
                  </a:xfrm>
                  <a:prstGeom prst="rect">
                    <a:avLst/>
                  </a:prstGeom>
                </pic:spPr>
              </pic:pic>
            </a:graphicData>
          </a:graphic>
        </wp:anchor>
      </w:drawing>
    </w:r>
    <w:r>
      <w:rPr>
        <w:b/>
        <w:bCs/>
        <w:sz w:val="16pt"/>
        <w:szCs w:val="16pt"/>
      </w:rPr>
      <w:t xml:space="preserve">TUGU Insurance</w:t>
    </w:r>
    <w:r>
      <w:rPr>
        <w:sz w:val="12pt"/>
        <w:szCs w:val="12pt"/>
      </w:rPr>
      <w:br/>
      <w:t xml:space="preserve">Wisma Tugu I</w:t>
    </w:r>
    <w:r>
      <w:rPr>
        <w:sz w:val="12pt"/>
        <w:szCs w:val="12pt"/>
      </w:rPr>
      <w:br/>
      <w:t xml:space="preserve">Jalan H.R. Rasuna Said</w:t>
    </w:r>
    <w:r>
      <w:rPr>
        <w:sz w:val="12pt"/>
        <w:szCs w:val="12pt"/>
      </w:rPr>
      <w:br/>
      <w:t xml:space="preserve">Kav. C8-9, Jakarta 12920 Indonesia</w:t>
    </w:r>
    <w:r>
      <w:rPr>
        <w:sz w:val="12pt"/>
        <w:szCs w:val="12pt"/>
      </w:rPr>
      <w:br/>
      <w:t xml:space="preserve">E: calltia@tugu.com | P: (021) 52961777</w:t>
    </w:r>
  </w:p>
  <w:p>
    <w:pPr>
      <w:pBdr>
        <w:bottom w:val="thick" w:color="000000" w:sz="12"/>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7670de9b7fe183a4fdead2240a27f89a8f0cfa10.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2025-04-07T08:04:25.489Z</dcterms:created>
  <dcterms:modified xsi:type="dcterms:W3CDTF">2025-04-07T08:04:25.490Z</dcterms:modified>
</cp:coreProperties>
</file>

<file path=docProps/custom.xml><?xml version="1.0" encoding="utf-8"?>
<Properties xmlns="http://schemas.openxmlformats.org/officeDocument/2006/custom-properties" xmlns:vt="http://schemas.openxmlformats.org/officeDocument/2006/docPropsVTypes"/>
</file>