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B0EC" w14:textId="5DD6F27A" w:rsidR="00884155" w:rsidRDefault="00000000">
      <w:pPr>
        <w:spacing w:before="480" w:after="480" w:line="288" w:lineRule="auto"/>
        <w:rPr>
          <w:rFonts w:ascii="Arial" w:eastAsia="等线" w:hAnsi="Arial" w:cs="Arial" w:hint="eastAsia"/>
          <w:b/>
          <w:sz w:val="52"/>
        </w:rPr>
      </w:pPr>
      <w:r>
        <w:rPr>
          <w:rFonts w:ascii="Arial" w:eastAsia="等线" w:hAnsi="Arial" w:cs="Arial"/>
          <w:b/>
          <w:sz w:val="52"/>
        </w:rPr>
        <w:t>控制中台设计</w:t>
      </w:r>
      <w:r w:rsidR="00CA7E81">
        <w:rPr>
          <w:rFonts w:ascii="Arial" w:eastAsia="等线" w:hAnsi="Arial" w:cs="Arial" w:hint="eastAsia"/>
          <w:b/>
          <w:sz w:val="52"/>
        </w:rPr>
        <w:t>报告</w:t>
      </w:r>
    </w:p>
    <w:p w14:paraId="7CBFA999" w14:textId="520084DF" w:rsidR="006B5D58" w:rsidRPr="006B5D58" w:rsidRDefault="006B5D58" w:rsidP="006B5D58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 w:rsidRPr="006B5D58">
        <w:rPr>
          <w:rFonts w:ascii="Arial" w:eastAsia="等线" w:hAnsi="Arial" w:cs="Arial" w:hint="eastAsia"/>
          <w:b/>
          <w:sz w:val="32"/>
        </w:rPr>
        <w:t>历史版本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3118"/>
      </w:tblGrid>
      <w:tr w:rsidR="006B5D58" w:rsidRPr="006B5D58" w14:paraId="2D4A1C44" w14:textId="77777777" w:rsidTr="006B5D58">
        <w:tc>
          <w:tcPr>
            <w:tcW w:w="1384" w:type="dxa"/>
          </w:tcPr>
          <w:p w14:paraId="737CE8B0" w14:textId="45AFC00D" w:rsidR="006B5D58" w:rsidRP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时间</w:t>
            </w:r>
          </w:p>
        </w:tc>
        <w:tc>
          <w:tcPr>
            <w:tcW w:w="1276" w:type="dxa"/>
          </w:tcPr>
          <w:p w14:paraId="19F7AE23" w14:textId="24951D85" w:rsidR="006B5D58" w:rsidRP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作者</w:t>
            </w:r>
          </w:p>
        </w:tc>
        <w:tc>
          <w:tcPr>
            <w:tcW w:w="3118" w:type="dxa"/>
          </w:tcPr>
          <w:p w14:paraId="4DE0347A" w14:textId="4AE93716" w:rsidR="006B5D58" w:rsidRP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备注</w:t>
            </w:r>
          </w:p>
        </w:tc>
      </w:tr>
      <w:tr w:rsidR="006B5D58" w:rsidRPr="006B5D58" w14:paraId="37360306" w14:textId="77777777" w:rsidTr="006B5D58">
        <w:tc>
          <w:tcPr>
            <w:tcW w:w="1384" w:type="dxa"/>
          </w:tcPr>
          <w:p w14:paraId="0F2B1E6B" w14:textId="54C4908A" w:rsidR="006B5D58" w:rsidRP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023.07.05</w:t>
            </w:r>
          </w:p>
        </w:tc>
        <w:tc>
          <w:tcPr>
            <w:tcW w:w="1276" w:type="dxa"/>
          </w:tcPr>
          <w:p w14:paraId="043AADD1" w14:textId="13E9D248" w:rsidR="006B5D58" w:rsidRP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王文韬</w:t>
            </w:r>
          </w:p>
        </w:tc>
        <w:tc>
          <w:tcPr>
            <w:tcW w:w="3118" w:type="dxa"/>
          </w:tcPr>
          <w:p w14:paraId="5A2ACE37" w14:textId="5FC184B0" w:rsidR="006B5D58" w:rsidRP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初始版本</w:t>
            </w:r>
          </w:p>
        </w:tc>
      </w:tr>
    </w:tbl>
    <w:p w14:paraId="7581307D" w14:textId="77777777" w:rsidR="008841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1. </w:t>
      </w:r>
      <w:r>
        <w:rPr>
          <w:rFonts w:ascii="Arial" w:eastAsia="等线" w:hAnsi="Arial" w:cs="Arial"/>
          <w:b/>
          <w:sz w:val="32"/>
        </w:rPr>
        <w:t>模块功能</w:t>
      </w:r>
    </w:p>
    <w:p w14:paraId="782E14AE" w14:textId="77777777" w:rsidR="00884155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控制中</w:t>
      </w:r>
      <w:proofErr w:type="gramStart"/>
      <w:r>
        <w:rPr>
          <w:rFonts w:ascii="Arial" w:eastAsia="等线" w:hAnsi="Arial" w:cs="Arial"/>
          <w:sz w:val="22"/>
        </w:rPr>
        <w:t>台功能</w:t>
      </w:r>
      <w:proofErr w:type="gramEnd"/>
      <w:r>
        <w:rPr>
          <w:rFonts w:ascii="Arial" w:eastAsia="等线" w:hAnsi="Arial" w:cs="Arial"/>
          <w:sz w:val="22"/>
        </w:rPr>
        <w:t>有以下四个个方面：</w:t>
      </w:r>
    </w:p>
    <w:p w14:paraId="1ADC5F5C" w14:textId="77777777" w:rsidR="00884155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日志输出：将其余模块运行状态、控制中台指令写入</w:t>
      </w:r>
      <w:r>
        <w:rPr>
          <w:rFonts w:ascii="Arial" w:eastAsia="等线" w:hAnsi="Arial" w:cs="Arial"/>
          <w:sz w:val="22"/>
        </w:rPr>
        <w:t>log</w:t>
      </w:r>
      <w:r>
        <w:rPr>
          <w:rFonts w:ascii="Arial" w:eastAsia="等线" w:hAnsi="Arial" w:cs="Arial"/>
          <w:sz w:val="22"/>
        </w:rPr>
        <w:t>文件。</w:t>
      </w:r>
    </w:p>
    <w:p w14:paraId="1343018D" w14:textId="77777777" w:rsidR="00884155" w:rsidRDefault="00000000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数据库交互：响应需求、负责和数据库进行交互。</w:t>
      </w:r>
    </w:p>
    <w:p w14:paraId="0C9F2963" w14:textId="77777777" w:rsidR="00884155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人机界面交互：维护线程，负责和人机界面进行交互。</w:t>
      </w:r>
    </w:p>
    <w:p w14:paraId="5103600E" w14:textId="77777777" w:rsidR="00884155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故障注入交互：响应需求，负责和故障注入模块进行交互。</w:t>
      </w:r>
    </w:p>
    <w:p w14:paraId="5402DFF0" w14:textId="17813B49" w:rsidR="006B5D58" w:rsidRDefault="00000000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color w:val="3370FF"/>
          <w:sz w:val="32"/>
        </w:rPr>
        <w:t>2.</w:t>
      </w:r>
      <w:r w:rsidR="006B5D58">
        <w:rPr>
          <w:rFonts w:ascii="Arial" w:eastAsia="等线" w:hAnsi="Arial" w:cs="Arial"/>
          <w:color w:val="3370FF"/>
          <w:sz w:val="32"/>
        </w:rPr>
        <w:t xml:space="preserve"> </w:t>
      </w:r>
      <w:r w:rsidR="006B5D58" w:rsidRPr="006B5D58">
        <w:rPr>
          <w:rFonts w:ascii="Arial" w:eastAsia="等线" w:hAnsi="Arial" w:cs="Arial" w:hint="eastAsia"/>
          <w:b/>
          <w:sz w:val="32"/>
        </w:rPr>
        <w:t>所需目录</w:t>
      </w:r>
      <w:r w:rsidRPr="006B5D58">
        <w:rPr>
          <w:rFonts w:ascii="Arial" w:eastAsia="等线" w:hAnsi="Arial" w:cs="Arial"/>
          <w:b/>
          <w:sz w:val="32"/>
        </w:rPr>
        <w:t xml:space="preserve"> </w:t>
      </w:r>
    </w:p>
    <w:p w14:paraId="5DB0F9EF" w14:textId="417D2E9C" w:rsidR="006B5D58" w:rsidRDefault="006B5D58" w:rsidP="006B5D58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 w:hint="eastAsia"/>
          <w:sz w:val="22"/>
        </w:rPr>
        <w:t>本部分为实现该功能所添加的文件目录。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3685"/>
      </w:tblGrid>
      <w:tr w:rsidR="006B5D58" w14:paraId="64E0BB61" w14:textId="77777777" w:rsidTr="006B5D58">
        <w:tc>
          <w:tcPr>
            <w:tcW w:w="3227" w:type="dxa"/>
          </w:tcPr>
          <w:p w14:paraId="2FD64EA0" w14:textId="43258B4B" w:rsid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文件</w:t>
            </w:r>
          </w:p>
        </w:tc>
        <w:tc>
          <w:tcPr>
            <w:tcW w:w="3685" w:type="dxa"/>
          </w:tcPr>
          <w:p w14:paraId="4B9316DB" w14:textId="125D8860" w:rsid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说明</w:t>
            </w:r>
          </w:p>
        </w:tc>
      </w:tr>
      <w:tr w:rsidR="006B5D58" w14:paraId="51856B41" w14:textId="77777777" w:rsidTr="006B5D58">
        <w:tc>
          <w:tcPr>
            <w:tcW w:w="3227" w:type="dxa"/>
          </w:tcPr>
          <w:p w14:paraId="1C8160B1" w14:textId="37F842E9" w:rsid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proofErr w:type="spellStart"/>
            <w:r>
              <w:rPr>
                <w:rFonts w:ascii="Arial" w:eastAsia="等线" w:hAnsi="Arial" w:cs="Arial" w:hint="eastAsia"/>
                <w:sz w:val="22"/>
              </w:rPr>
              <w:t>src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/sever/server.cpp</w:t>
            </w:r>
          </w:p>
        </w:tc>
        <w:tc>
          <w:tcPr>
            <w:tcW w:w="3685" w:type="dxa"/>
          </w:tcPr>
          <w:p w14:paraId="2A6721B8" w14:textId="0C41995F" w:rsidR="006B5D58" w:rsidRDefault="006B5D58" w:rsidP="006B5D58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 w:hint="eastAsia"/>
                <w:sz w:val="22"/>
              </w:rPr>
              <w:t>中台控制程序</w:t>
            </w:r>
          </w:p>
        </w:tc>
      </w:tr>
    </w:tbl>
    <w:p w14:paraId="041FCE65" w14:textId="77777777" w:rsidR="006B5D58" w:rsidRPr="006B5D58" w:rsidRDefault="006B5D58" w:rsidP="006B5D58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0988CF8F" w14:textId="335763D3" w:rsidR="00884155" w:rsidRDefault="006B5D58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 w:hint="eastAsia"/>
          <w:color w:val="3370FF"/>
          <w:sz w:val="32"/>
        </w:rPr>
        <w:t>3</w:t>
      </w:r>
      <w:r>
        <w:rPr>
          <w:rFonts w:ascii="Arial" w:eastAsia="等线" w:hAnsi="Arial" w:cs="Arial"/>
          <w:color w:val="3370FF"/>
          <w:sz w:val="32"/>
        </w:rPr>
        <w:t>.</w:t>
      </w:r>
      <w:r>
        <w:rPr>
          <w:rFonts w:ascii="Arial" w:eastAsia="等线" w:hAnsi="Arial" w:cs="Arial"/>
          <w:b/>
          <w:sz w:val="32"/>
        </w:rPr>
        <w:t>数据结构</w:t>
      </w:r>
    </w:p>
    <w:p w14:paraId="608F4596" w14:textId="77777777" w:rsidR="00884155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涉及数据结构为用户协议层数据，数据结构如下：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884155" w14:paraId="4B8F691B" w14:textId="77777777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6D84E0" w14:textId="77777777" w:rsidR="00884155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Apex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 typedef struct _head{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u8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head_start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;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u16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datalen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u8  seq;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u8  crc8;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}head;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// 请求报文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typedef struct _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msgReq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head*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msgHead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；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u16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idReq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u32 *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u16   crc16;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}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// 响应报文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typedef struct _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msgRsp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head*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msgHead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；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u16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idRsp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u32 *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nums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u16   crc16;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}</w:t>
            </w:r>
          </w:p>
        </w:tc>
      </w:tr>
    </w:tbl>
    <w:p w14:paraId="57C001A8" w14:textId="77777777" w:rsidR="00884155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包头使用</w:t>
      </w:r>
      <w:r>
        <w:rPr>
          <w:rFonts w:ascii="Arial" w:eastAsia="等线" w:hAnsi="Arial" w:cs="Arial"/>
          <w:sz w:val="22"/>
        </w:rPr>
        <w:t>crc8</w:t>
      </w:r>
      <w:r>
        <w:rPr>
          <w:rFonts w:ascii="Arial" w:eastAsia="等线" w:hAnsi="Arial" w:cs="Arial"/>
          <w:sz w:val="22"/>
        </w:rPr>
        <w:t>校验，整包采用</w:t>
      </w:r>
      <w:r>
        <w:rPr>
          <w:rFonts w:ascii="Arial" w:eastAsia="等线" w:hAnsi="Arial" w:cs="Arial"/>
          <w:sz w:val="22"/>
        </w:rPr>
        <w:t>crc16</w:t>
      </w:r>
      <w:r>
        <w:rPr>
          <w:rFonts w:ascii="Arial" w:eastAsia="等线" w:hAnsi="Arial" w:cs="Arial"/>
          <w:sz w:val="22"/>
        </w:rPr>
        <w:t>校验。具体</w:t>
      </w:r>
      <w:r>
        <w:rPr>
          <w:rFonts w:ascii="Arial" w:eastAsia="等线" w:hAnsi="Arial" w:cs="Arial"/>
          <w:sz w:val="22"/>
        </w:rPr>
        <w:t>ID</w:t>
      </w:r>
      <w:r>
        <w:rPr>
          <w:rFonts w:ascii="Arial" w:eastAsia="等线" w:hAnsi="Arial" w:cs="Arial"/>
          <w:sz w:val="22"/>
        </w:rPr>
        <w:t>与功能后续定义。</w:t>
      </w:r>
    </w:p>
    <w:p w14:paraId="7C0C637E" w14:textId="18581DE6" w:rsidR="00884155" w:rsidRDefault="006B5D58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4. </w:t>
      </w:r>
      <w:r>
        <w:rPr>
          <w:rFonts w:ascii="Arial" w:eastAsia="等线" w:hAnsi="Arial" w:cs="Arial"/>
          <w:b/>
          <w:sz w:val="32"/>
        </w:rPr>
        <w:t>数据输入、输出流程</w:t>
      </w:r>
    </w:p>
    <w:p w14:paraId="0251D456" w14:textId="77777777" w:rsidR="00884155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数据输入流程</w:t>
      </w:r>
    </w:p>
    <w:p w14:paraId="184B8897" w14:textId="77777777" w:rsidR="00884155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外部数据发送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中台验证数据准确性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中台解包数据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中台读取指令</w:t>
      </w:r>
      <w:r>
        <w:rPr>
          <w:rFonts w:ascii="Arial" w:eastAsia="等线" w:hAnsi="Arial" w:cs="Arial"/>
          <w:sz w:val="22"/>
        </w:rPr>
        <w:t>/</w:t>
      </w:r>
      <w:r>
        <w:rPr>
          <w:rFonts w:ascii="Arial" w:eastAsia="等线" w:hAnsi="Arial" w:cs="Arial"/>
          <w:sz w:val="22"/>
        </w:rPr>
        <w:t>请求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中</w:t>
      </w:r>
      <w:proofErr w:type="gramStart"/>
      <w:r>
        <w:rPr>
          <w:rFonts w:ascii="Arial" w:eastAsia="等线" w:hAnsi="Arial" w:cs="Arial"/>
          <w:sz w:val="22"/>
        </w:rPr>
        <w:t>台启动</w:t>
      </w:r>
      <w:proofErr w:type="gramEnd"/>
      <w:r>
        <w:rPr>
          <w:rFonts w:ascii="Arial" w:eastAsia="等线" w:hAnsi="Arial" w:cs="Arial"/>
          <w:sz w:val="22"/>
        </w:rPr>
        <w:t>对应处理程序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处理结束输出</w:t>
      </w:r>
      <w:r>
        <w:rPr>
          <w:rFonts w:ascii="Arial" w:eastAsia="等线" w:hAnsi="Arial" w:cs="Arial"/>
          <w:sz w:val="22"/>
        </w:rPr>
        <w:t>log</w:t>
      </w:r>
    </w:p>
    <w:p w14:paraId="24C3B5D1" w14:textId="77777777" w:rsidR="00884155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数据输出流程</w:t>
      </w:r>
    </w:p>
    <w:p w14:paraId="0322DCCF" w14:textId="77777777" w:rsidR="00884155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外部数据请求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中台验证指令合法性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中台压包输出数据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中台发送数据包</w:t>
      </w:r>
      <w:r>
        <w:rPr>
          <w:rFonts w:ascii="Arial" w:eastAsia="等线" w:hAnsi="Arial" w:cs="Arial"/>
          <w:sz w:val="22"/>
        </w:rPr>
        <w:t>-&gt;</w:t>
      </w:r>
      <w:r>
        <w:rPr>
          <w:rFonts w:ascii="Arial" w:eastAsia="等线" w:hAnsi="Arial" w:cs="Arial"/>
          <w:sz w:val="22"/>
        </w:rPr>
        <w:t>发送结束输出</w:t>
      </w:r>
      <w:r>
        <w:rPr>
          <w:rFonts w:ascii="Arial" w:eastAsia="等线" w:hAnsi="Arial" w:cs="Arial"/>
          <w:sz w:val="22"/>
        </w:rPr>
        <w:t>log</w:t>
      </w:r>
    </w:p>
    <w:p w14:paraId="6B7DA86B" w14:textId="4A105E3B" w:rsidR="00884155" w:rsidRDefault="006B5D58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5. </w:t>
      </w:r>
      <w:r>
        <w:rPr>
          <w:rFonts w:ascii="Arial" w:eastAsia="等线" w:hAnsi="Arial" w:cs="Arial"/>
          <w:b/>
          <w:sz w:val="32"/>
        </w:rPr>
        <w:t>程序流程</w:t>
      </w:r>
    </w:p>
    <w:p w14:paraId="4EB30C0E" w14:textId="77777777" w:rsidR="00884155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5AF291AD" wp14:editId="7397C64F">
            <wp:extent cx="4876800" cy="9220200"/>
            <wp:effectExtent l="0" t="0" r="0" b="0"/>
            <wp:docPr id="831455000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5751" w14:textId="77777777" w:rsidR="00884155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处理线程：</w:t>
      </w:r>
    </w:p>
    <w:p w14:paraId="173C9D4A" w14:textId="77777777" w:rsidR="00884155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数据库处理函数</w:t>
      </w:r>
    </w:p>
    <w:p w14:paraId="0B6AD1B7" w14:textId="77777777" w:rsidR="00884155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人机界面处理函数</w:t>
      </w:r>
    </w:p>
    <w:p w14:paraId="1BFC04F1" w14:textId="77777777" w:rsidR="00884155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故障注入处理函数</w:t>
      </w:r>
    </w:p>
    <w:p w14:paraId="4ECDD4D0" w14:textId="61364CB0" w:rsidR="00884155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6. </w:t>
      </w:r>
      <w:r>
        <w:rPr>
          <w:rFonts w:ascii="Arial" w:eastAsia="等线" w:hAnsi="Arial" w:cs="Arial"/>
          <w:b/>
          <w:sz w:val="32"/>
        </w:rPr>
        <w:t>测试方法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"/>
        <w:gridCol w:w="1811"/>
        <w:gridCol w:w="2111"/>
      </w:tblGrid>
      <w:tr w:rsidR="00CA7E81" w14:paraId="55990320" w14:textId="77777777" w:rsidTr="00CA7E81">
        <w:tc>
          <w:tcPr>
            <w:tcW w:w="1070" w:type="dxa"/>
          </w:tcPr>
          <w:p w14:paraId="2DCE47BC" w14:textId="63C4BB1E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811" w:type="dxa"/>
          </w:tcPr>
          <w:p w14:paraId="5DA2B09E" w14:textId="357A8551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111" w:type="dxa"/>
          </w:tcPr>
          <w:p w14:paraId="455E7584" w14:textId="5DD434F7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预期结果</w:t>
            </w:r>
          </w:p>
        </w:tc>
      </w:tr>
      <w:tr w:rsidR="00CA7E81" w14:paraId="6A373A4E" w14:textId="77777777" w:rsidTr="00CA7E81">
        <w:tc>
          <w:tcPr>
            <w:tcW w:w="1070" w:type="dxa"/>
          </w:tcPr>
          <w:p w14:paraId="6A19D902" w14:textId="5975447D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11" w:type="dxa"/>
          </w:tcPr>
          <w:p w14:paraId="7CA721A0" w14:textId="6487B5C6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编译server</w:t>
            </w:r>
            <w:r>
              <w:t>.cpp</w:t>
            </w:r>
          </w:p>
        </w:tc>
        <w:tc>
          <w:tcPr>
            <w:tcW w:w="2111" w:type="dxa"/>
          </w:tcPr>
          <w:p w14:paraId="32C1F9A7" w14:textId="2C0F8540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无error</w:t>
            </w:r>
          </w:p>
        </w:tc>
      </w:tr>
      <w:tr w:rsidR="00CA7E81" w14:paraId="2E705747" w14:textId="77777777" w:rsidTr="00CA7E81">
        <w:tc>
          <w:tcPr>
            <w:tcW w:w="1070" w:type="dxa"/>
          </w:tcPr>
          <w:p w14:paraId="13BA6A0C" w14:textId="3BD0B15F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811" w:type="dxa"/>
          </w:tcPr>
          <w:p w14:paraId="41950C98" w14:textId="77777777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IP设置：1</w:t>
            </w:r>
            <w:r>
              <w:t>27.0.01</w:t>
            </w:r>
          </w:p>
          <w:p w14:paraId="7183134A" w14:textId="5F6919B0" w:rsidR="00CA7E81" w:rsidRDefault="00CA7E8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客户端（需自己写）回环测试</w:t>
            </w:r>
          </w:p>
        </w:tc>
        <w:tc>
          <w:tcPr>
            <w:tcW w:w="2111" w:type="dxa"/>
          </w:tcPr>
          <w:p w14:paraId="6E938081" w14:textId="77777777" w:rsidR="00CA7E81" w:rsidRDefault="00CA7E81" w:rsidP="00CA6600">
            <w:pPr>
              <w:pStyle w:val="a8"/>
              <w:numPr>
                <w:ilvl w:val="0"/>
                <w:numId w:val="19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t>收发数据相同</w:t>
            </w:r>
          </w:p>
          <w:p w14:paraId="4C880248" w14:textId="705E93EB" w:rsidR="00CA7E81" w:rsidRPr="00CA6600" w:rsidRDefault="00CA7E81" w:rsidP="00CA6600">
            <w:pPr>
              <w:pStyle w:val="a8"/>
              <w:numPr>
                <w:ilvl w:val="0"/>
                <w:numId w:val="19"/>
              </w:numPr>
              <w:spacing w:before="120" w:after="120" w:line="288" w:lineRule="auto"/>
              <w:ind w:firstLineChars="0"/>
              <w:jc w:val="left"/>
            </w:pPr>
            <w:r>
              <w:rPr>
                <w:rFonts w:hint="eastAsia"/>
              </w:rPr>
              <w:t>不同ID启动不同线程</w:t>
            </w:r>
          </w:p>
        </w:tc>
      </w:tr>
    </w:tbl>
    <w:p w14:paraId="3BA24309" w14:textId="77777777" w:rsidR="00884155" w:rsidRDefault="00884155">
      <w:pPr>
        <w:spacing w:before="120" w:after="120" w:line="288" w:lineRule="auto"/>
        <w:jc w:val="left"/>
      </w:pPr>
    </w:p>
    <w:sectPr w:rsidR="00884155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3F43" w14:textId="77777777" w:rsidR="000C4C4B" w:rsidRDefault="000C4C4B">
      <w:r>
        <w:separator/>
      </w:r>
    </w:p>
  </w:endnote>
  <w:endnote w:type="continuationSeparator" w:id="0">
    <w:p w14:paraId="13144AF5" w14:textId="77777777" w:rsidR="000C4C4B" w:rsidRDefault="000C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D3AA" w14:textId="77777777" w:rsidR="000C4C4B" w:rsidRDefault="000C4C4B">
      <w:r>
        <w:separator/>
      </w:r>
    </w:p>
  </w:footnote>
  <w:footnote w:type="continuationSeparator" w:id="0">
    <w:p w14:paraId="44205734" w14:textId="77777777" w:rsidR="000C4C4B" w:rsidRDefault="000C4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12F"/>
    <w:multiLevelType w:val="hybridMultilevel"/>
    <w:tmpl w:val="94CE0F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8B58B2"/>
    <w:multiLevelType w:val="multilevel"/>
    <w:tmpl w:val="C41CDD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F63DB7"/>
    <w:multiLevelType w:val="multilevel"/>
    <w:tmpl w:val="BE30BE9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756CF3"/>
    <w:multiLevelType w:val="multilevel"/>
    <w:tmpl w:val="EB98BCC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751C69"/>
    <w:multiLevelType w:val="multilevel"/>
    <w:tmpl w:val="57E43F6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253754"/>
    <w:multiLevelType w:val="multilevel"/>
    <w:tmpl w:val="93C46C4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CC35FF"/>
    <w:multiLevelType w:val="multilevel"/>
    <w:tmpl w:val="7A8A7EA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5551F8"/>
    <w:multiLevelType w:val="multilevel"/>
    <w:tmpl w:val="A18E4AC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184537"/>
    <w:multiLevelType w:val="multilevel"/>
    <w:tmpl w:val="3DC622E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4F4C12"/>
    <w:multiLevelType w:val="multilevel"/>
    <w:tmpl w:val="22D0F0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E4496E"/>
    <w:multiLevelType w:val="multilevel"/>
    <w:tmpl w:val="89A8781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A42916"/>
    <w:multiLevelType w:val="multilevel"/>
    <w:tmpl w:val="BA12BE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8609BA"/>
    <w:multiLevelType w:val="multilevel"/>
    <w:tmpl w:val="B7BE921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2B4FCB"/>
    <w:multiLevelType w:val="multilevel"/>
    <w:tmpl w:val="AD34238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8B3002"/>
    <w:multiLevelType w:val="multilevel"/>
    <w:tmpl w:val="F6C4821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C34DBE"/>
    <w:multiLevelType w:val="multilevel"/>
    <w:tmpl w:val="542A5AB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900506B"/>
    <w:multiLevelType w:val="multilevel"/>
    <w:tmpl w:val="D2E4018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685158"/>
    <w:multiLevelType w:val="multilevel"/>
    <w:tmpl w:val="BC6AC70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CCA2CD6"/>
    <w:multiLevelType w:val="multilevel"/>
    <w:tmpl w:val="7A548EC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718943">
    <w:abstractNumId w:val="18"/>
  </w:num>
  <w:num w:numId="2" w16cid:durableId="978149041">
    <w:abstractNumId w:val="11"/>
  </w:num>
  <w:num w:numId="3" w16cid:durableId="746221861">
    <w:abstractNumId w:val="13"/>
  </w:num>
  <w:num w:numId="4" w16cid:durableId="1308706680">
    <w:abstractNumId w:val="17"/>
  </w:num>
  <w:num w:numId="5" w16cid:durableId="1099133606">
    <w:abstractNumId w:val="9"/>
  </w:num>
  <w:num w:numId="6" w16cid:durableId="790317206">
    <w:abstractNumId w:val="14"/>
  </w:num>
  <w:num w:numId="7" w16cid:durableId="1017123027">
    <w:abstractNumId w:val="4"/>
  </w:num>
  <w:num w:numId="8" w16cid:durableId="854198640">
    <w:abstractNumId w:val="16"/>
  </w:num>
  <w:num w:numId="9" w16cid:durableId="568659767">
    <w:abstractNumId w:val="1"/>
  </w:num>
  <w:num w:numId="10" w16cid:durableId="628510511">
    <w:abstractNumId w:val="10"/>
  </w:num>
  <w:num w:numId="11" w16cid:durableId="1188786624">
    <w:abstractNumId w:val="3"/>
  </w:num>
  <w:num w:numId="12" w16cid:durableId="820078997">
    <w:abstractNumId w:val="15"/>
  </w:num>
  <w:num w:numId="13" w16cid:durableId="2027638143">
    <w:abstractNumId w:val="7"/>
  </w:num>
  <w:num w:numId="14" w16cid:durableId="746541274">
    <w:abstractNumId w:val="6"/>
  </w:num>
  <w:num w:numId="15" w16cid:durableId="90516037">
    <w:abstractNumId w:val="2"/>
  </w:num>
  <w:num w:numId="16" w16cid:durableId="1203708175">
    <w:abstractNumId w:val="12"/>
  </w:num>
  <w:num w:numId="17" w16cid:durableId="1823042411">
    <w:abstractNumId w:val="5"/>
  </w:num>
  <w:num w:numId="18" w16cid:durableId="998075252">
    <w:abstractNumId w:val="8"/>
  </w:num>
  <w:num w:numId="19" w16cid:durableId="166921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5"/>
    <w:rsid w:val="000C4C4B"/>
    <w:rsid w:val="004A7D54"/>
    <w:rsid w:val="006B5D58"/>
    <w:rsid w:val="00884155"/>
    <w:rsid w:val="00CA6600"/>
    <w:rsid w:val="00C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DF51B"/>
  <w15:docId w15:val="{1D308498-0180-4C70-80E6-E467F7C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D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D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D58"/>
    <w:rPr>
      <w:sz w:val="18"/>
      <w:szCs w:val="18"/>
    </w:rPr>
  </w:style>
  <w:style w:type="table" w:styleId="a7">
    <w:name w:val="Table Grid"/>
    <w:basedOn w:val="a1"/>
    <w:uiPriority w:val="39"/>
    <w:rsid w:val="006B5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6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 Cade</cp:lastModifiedBy>
  <cp:revision>3</cp:revision>
  <dcterms:created xsi:type="dcterms:W3CDTF">2023-07-06T16:20:00Z</dcterms:created>
  <dcterms:modified xsi:type="dcterms:W3CDTF">2023-07-06T16:22:00Z</dcterms:modified>
</cp:coreProperties>
</file>