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89" w:rsidRPr="00AC5628" w:rsidRDefault="00E66842" w:rsidP="00AC5628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C5628">
        <w:rPr>
          <w:b/>
          <w:sz w:val="28"/>
          <w:szCs w:val="28"/>
        </w:rPr>
        <w:t xml:space="preserve">Задание </w:t>
      </w:r>
      <w:r w:rsidR="00A62F54" w:rsidRPr="00AC5628">
        <w:rPr>
          <w:b/>
          <w:sz w:val="28"/>
          <w:szCs w:val="28"/>
        </w:rPr>
        <w:t>0</w:t>
      </w:r>
      <w:r w:rsidR="00033989" w:rsidRPr="00AC5628">
        <w:rPr>
          <w:b/>
          <w:sz w:val="28"/>
          <w:szCs w:val="28"/>
        </w:rPr>
        <w:t>9</w:t>
      </w:r>
      <w:r w:rsidRPr="00AC5628">
        <w:rPr>
          <w:b/>
          <w:sz w:val="28"/>
          <w:szCs w:val="28"/>
        </w:rPr>
        <w:t xml:space="preserve">. </w:t>
      </w:r>
    </w:p>
    <w:p w:rsidR="00033989" w:rsidRPr="00AC5628" w:rsidRDefault="00033989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880F6D" w:rsidRPr="00AC5628" w:rsidRDefault="00E66842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Решить поставленную задачу программирования по разделу «Одномерные</w:t>
      </w:r>
      <w:r w:rsidR="00725238" w:rsidRPr="00AC5628">
        <w:rPr>
          <w:sz w:val="28"/>
          <w:szCs w:val="28"/>
        </w:rPr>
        <w:t xml:space="preserve"> массивы</w:t>
      </w:r>
      <w:r w:rsidRPr="00AC5628">
        <w:rPr>
          <w:sz w:val="28"/>
          <w:szCs w:val="28"/>
        </w:rPr>
        <w:t xml:space="preserve">». </w:t>
      </w:r>
      <w:r w:rsidR="00880F6D" w:rsidRPr="00AC5628">
        <w:rPr>
          <w:sz w:val="28"/>
          <w:szCs w:val="28"/>
        </w:rPr>
        <w:t xml:space="preserve">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:rsidR="005E3AD7" w:rsidRPr="00AC5628" w:rsidRDefault="005E3AD7" w:rsidP="00AC562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C5628">
        <w:rPr>
          <w:b/>
          <w:sz w:val="28"/>
          <w:szCs w:val="28"/>
          <w:u w:val="single"/>
        </w:rPr>
        <w:t>Элементы рабочего задания</w:t>
      </w:r>
      <w:r w:rsidRPr="00AC5628">
        <w:rPr>
          <w:b/>
          <w:sz w:val="28"/>
          <w:szCs w:val="28"/>
        </w:rPr>
        <w:t>:</w:t>
      </w: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1.</w:t>
      </w:r>
      <w:r w:rsidRPr="00AC5628">
        <w:rPr>
          <w:b/>
          <w:sz w:val="28"/>
          <w:szCs w:val="28"/>
        </w:rPr>
        <w:t xml:space="preserve"> Учесть все возможные ограничения</w:t>
      </w:r>
      <w:r w:rsidRPr="00AC5628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AC5628">
        <w:rPr>
          <w:rStyle w:val="a7"/>
          <w:b/>
          <w:sz w:val="28"/>
          <w:szCs w:val="28"/>
        </w:rPr>
        <w:footnoteReference w:id="1"/>
      </w:r>
      <w:r w:rsidRPr="00AC5628">
        <w:rPr>
          <w:sz w:val="28"/>
          <w:szCs w:val="28"/>
        </w:rPr>
        <w:t xml:space="preserve">. 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2.</w:t>
      </w:r>
      <w:r w:rsidRPr="00AC5628">
        <w:rPr>
          <w:b/>
          <w:sz w:val="28"/>
          <w:szCs w:val="28"/>
        </w:rPr>
        <w:t xml:space="preserve"> Ввести контроль исходных данных</w:t>
      </w:r>
      <w:r w:rsidRPr="00AC5628">
        <w:rPr>
          <w:sz w:val="28"/>
          <w:szCs w:val="28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AC5628">
        <w:rPr>
          <w:i/>
          <w:sz w:val="28"/>
          <w:szCs w:val="28"/>
          <w:lang w:val="en-US"/>
        </w:rPr>
        <w:t>TryParse</w:t>
      </w:r>
      <w:proofErr w:type="spellEnd"/>
      <w:r w:rsidRPr="00AC5628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AC5628">
        <w:rPr>
          <w:i/>
          <w:sz w:val="28"/>
          <w:szCs w:val="28"/>
          <w:lang w:val="en-US"/>
        </w:rPr>
        <w:t>valuable</w:t>
      </w:r>
      <w:r w:rsidRPr="00AC5628">
        <w:rPr>
          <w:sz w:val="28"/>
          <w:szCs w:val="28"/>
        </w:rPr>
        <w:t xml:space="preserve">) типа данных, </w:t>
      </w:r>
      <w:proofErr w:type="gramStart"/>
      <w:r w:rsidRPr="00AC5628">
        <w:rPr>
          <w:sz w:val="28"/>
          <w:szCs w:val="28"/>
        </w:rPr>
        <w:t>например</w:t>
      </w:r>
      <w:proofErr w:type="gramEnd"/>
      <w:r w:rsidRPr="00AC5628">
        <w:rPr>
          <w:sz w:val="28"/>
          <w:szCs w:val="28"/>
        </w:rPr>
        <w:t xml:space="preserve">: </w:t>
      </w:r>
      <w:proofErr w:type="spellStart"/>
      <w:r w:rsidRPr="00AC5628">
        <w:rPr>
          <w:i/>
          <w:sz w:val="28"/>
          <w:szCs w:val="28"/>
          <w:lang w:val="en-US"/>
        </w:rPr>
        <w:t>int</w:t>
      </w:r>
      <w:proofErr w:type="spellEnd"/>
      <w:r w:rsidRPr="00AC5628">
        <w:rPr>
          <w:i/>
          <w:sz w:val="28"/>
          <w:szCs w:val="28"/>
        </w:rPr>
        <w:t xml:space="preserve">, </w:t>
      </w:r>
      <w:r w:rsidRPr="00AC5628">
        <w:rPr>
          <w:i/>
          <w:sz w:val="28"/>
          <w:szCs w:val="28"/>
          <w:lang w:val="en-US"/>
        </w:rPr>
        <w:t>byte</w:t>
      </w:r>
      <w:r w:rsidRPr="00AC5628">
        <w:rPr>
          <w:i/>
          <w:sz w:val="28"/>
          <w:szCs w:val="28"/>
        </w:rPr>
        <w:t xml:space="preserve">, </w:t>
      </w:r>
      <w:r w:rsidRPr="00AC5628">
        <w:rPr>
          <w:i/>
          <w:sz w:val="28"/>
          <w:szCs w:val="28"/>
          <w:lang w:val="en-US"/>
        </w:rPr>
        <w:t>float</w:t>
      </w:r>
      <w:r w:rsidRPr="00AC5628">
        <w:rPr>
          <w:i/>
          <w:sz w:val="28"/>
          <w:szCs w:val="28"/>
        </w:rPr>
        <w:t xml:space="preserve">, </w:t>
      </w:r>
      <w:proofErr w:type="spellStart"/>
      <w:r w:rsidRPr="00AC5628">
        <w:rPr>
          <w:i/>
          <w:sz w:val="28"/>
          <w:szCs w:val="28"/>
          <w:lang w:val="en-US"/>
        </w:rPr>
        <w:t>doub</w:t>
      </w:r>
      <w:proofErr w:type="spellEnd"/>
      <w:r w:rsidRPr="00AC5628">
        <w:rPr>
          <w:i/>
          <w:sz w:val="28"/>
          <w:szCs w:val="28"/>
        </w:rPr>
        <w:t>l</w:t>
      </w:r>
      <w:r w:rsidRPr="00AC5628">
        <w:rPr>
          <w:i/>
          <w:sz w:val="28"/>
          <w:szCs w:val="28"/>
          <w:lang w:val="en-US"/>
        </w:rPr>
        <w:t>e</w:t>
      </w:r>
      <w:r w:rsidRPr="00AC5628">
        <w:rPr>
          <w:sz w:val="28"/>
          <w:szCs w:val="28"/>
        </w:rPr>
        <w:t>.</w:t>
      </w:r>
    </w:p>
    <w:p w:rsidR="005E3AD7" w:rsidRPr="00AC5628" w:rsidRDefault="005E3AD7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3. Подобрать корректные тестовые примеры </w:t>
      </w:r>
      <w:r w:rsidRPr="00AC5628">
        <w:rPr>
          <w:b/>
          <w:sz w:val="28"/>
          <w:szCs w:val="28"/>
        </w:rPr>
        <w:t>в необходимом количестве</w:t>
      </w:r>
      <w:r w:rsidRPr="00AC5628">
        <w:rPr>
          <w:rStyle w:val="a7"/>
          <w:b/>
          <w:sz w:val="28"/>
          <w:szCs w:val="28"/>
        </w:rPr>
        <w:footnoteReference w:id="2"/>
      </w:r>
      <w:r w:rsidRPr="00AC5628">
        <w:rPr>
          <w:sz w:val="28"/>
          <w:szCs w:val="28"/>
        </w:rPr>
        <w:t xml:space="preserve">. </w:t>
      </w:r>
      <w:r w:rsidRPr="00AC5628">
        <w:rPr>
          <w:b/>
          <w:sz w:val="28"/>
          <w:szCs w:val="28"/>
        </w:rPr>
        <w:t>Принять во внимание тот факт, что все необходимые для тестирования значения могут быть занесены сразу в один единственный одномерный массив (рациональная размерность массива для тестирования – не менее трёх элементов).</w:t>
      </w:r>
    </w:p>
    <w:p w:rsidR="005E3AD7" w:rsidRPr="00AC5628" w:rsidRDefault="005E3AD7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4. Помнить о точности производимых вычислений, </w:t>
      </w:r>
      <w:proofErr w:type="gramStart"/>
      <w:r w:rsidRPr="00AC5628">
        <w:rPr>
          <w:sz w:val="28"/>
          <w:szCs w:val="28"/>
        </w:rPr>
        <w:t>например</w:t>
      </w:r>
      <w:proofErr w:type="gramEnd"/>
      <w:r w:rsidRPr="00AC5628">
        <w:rPr>
          <w:sz w:val="28"/>
          <w:szCs w:val="28"/>
        </w:rPr>
        <w:t>: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43"/>
      </w:tblGrid>
      <w:tr w:rsidR="00602FC8" w:rsidRPr="00AC5628" w:rsidTr="00F241FF">
        <w:tc>
          <w:tcPr>
            <w:tcW w:w="9322" w:type="dxa"/>
          </w:tcPr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 xml:space="preserve">«При заданной точности </w:t>
            </w:r>
            <w:r w:rsidRPr="00AC5628">
              <w:rPr>
                <w:b/>
                <w:position w:val="-6"/>
                <w:sz w:val="28"/>
                <w:szCs w:val="28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6" o:title=""/>
                </v:shape>
                <o:OLEObject Type="Embed" ProgID="Equation.DSMT4" ShapeID="_x0000_i1025" DrawAspect="Content" ObjectID="_1801350564" r:id="rId7"/>
              </w:object>
            </w:r>
            <w:r w:rsidRPr="00AC5628">
              <w:rPr>
                <w:b/>
                <w:sz w:val="28"/>
                <w:szCs w:val="28"/>
              </w:rPr>
              <w:t xml:space="preserve"> </w:t>
            </w:r>
            <w:r w:rsidRPr="00AC5628">
              <w:rPr>
                <w:b/>
                <w:position w:val="-10"/>
                <w:sz w:val="28"/>
                <w:szCs w:val="28"/>
              </w:rPr>
              <w:object w:dxaOrig="1280" w:dyaOrig="320">
                <v:shape id="_x0000_i1026" type="#_x0000_t75" style="width:63pt;height:16.5pt" o:ole="">
                  <v:imagedata r:id="rId8" o:title=""/>
                </v:shape>
                <o:OLEObject Type="Embed" ProgID="Equation.DSMT4" ShapeID="_x0000_i1026" DrawAspect="Content" ObjectID="_1801350565" r:id="rId9"/>
              </w:object>
            </w:r>
            <w:r w:rsidRPr="00AC5628">
              <w:rPr>
                <w:b/>
                <w:sz w:val="28"/>
                <w:szCs w:val="28"/>
              </w:rPr>
              <w:t xml:space="preserve">, но </w:t>
            </w:r>
            <w:r w:rsidRPr="00AC5628">
              <w:rPr>
                <w:b/>
                <w:position w:val="-10"/>
                <w:sz w:val="28"/>
                <w:szCs w:val="28"/>
              </w:rPr>
              <w:object w:dxaOrig="1400" w:dyaOrig="320">
                <v:shape id="_x0000_i1027" type="#_x0000_t75" style="width:69.75pt;height:16.5pt" o:ole="">
                  <v:imagedata r:id="rId10" o:title=""/>
                </v:shape>
                <o:OLEObject Type="Embed" ProgID="Equation.DSMT4" ShapeID="_x0000_i1027" DrawAspect="Content" ObjectID="_1801350566" r:id="rId11"/>
              </w:object>
            </w:r>
            <w:r w:rsidRPr="00AC5628">
              <w:rPr>
                <w:b/>
                <w:sz w:val="28"/>
                <w:szCs w:val="28"/>
              </w:rPr>
              <w:t xml:space="preserve">, </w:t>
            </w:r>
          </w:p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 xml:space="preserve">то есть </w:t>
            </w:r>
            <w:r w:rsidRPr="00AC5628">
              <w:rPr>
                <w:b/>
                <w:position w:val="-6"/>
                <w:sz w:val="28"/>
                <w:szCs w:val="28"/>
              </w:rPr>
              <w:object w:dxaOrig="1100" w:dyaOrig="279">
                <v:shape id="_x0000_i1028" type="#_x0000_t75" style="width:54.75pt;height:13.5pt" o:ole="">
                  <v:imagedata r:id="rId12" o:title=""/>
                </v:shape>
                <o:OLEObject Type="Embed" ProgID="Equation.DSMT4" ShapeID="_x0000_i1028" DrawAspect="Content" ObjectID="_1801350567" r:id="rId13"/>
              </w:object>
            </w:r>
            <w:r w:rsidRPr="00AC5628">
              <w:rPr>
                <w:b/>
                <w:sz w:val="28"/>
                <w:szCs w:val="28"/>
              </w:rPr>
              <w:t xml:space="preserve">, а </w:t>
            </w:r>
            <w:r w:rsidRPr="00AC5628">
              <w:rPr>
                <w:b/>
                <w:position w:val="-6"/>
                <w:sz w:val="28"/>
                <w:szCs w:val="28"/>
              </w:rPr>
              <w:object w:dxaOrig="1219" w:dyaOrig="279">
                <v:shape id="_x0000_i1029" type="#_x0000_t75" style="width:60.75pt;height:13.5pt" o:ole="">
                  <v:imagedata r:id="rId14" o:title=""/>
                </v:shape>
                <o:OLEObject Type="Embed" ProgID="Equation.DSMT4" ShapeID="_x0000_i1029" DrawAspect="Content" ObjectID="_1801350568" r:id="rId15"/>
              </w:object>
            </w:r>
            <w:r w:rsidRPr="00AC5628">
              <w:rPr>
                <w:b/>
                <w:sz w:val="28"/>
                <w:szCs w:val="28"/>
              </w:rPr>
              <w:t>».</w:t>
            </w:r>
          </w:p>
        </w:tc>
        <w:tc>
          <w:tcPr>
            <w:tcW w:w="249" w:type="dxa"/>
            <w:vAlign w:val="center"/>
          </w:tcPr>
          <w:p w:rsidR="00602FC8" w:rsidRPr="00AC5628" w:rsidRDefault="00602FC8" w:rsidP="00AC5628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(1)</w:t>
            </w:r>
          </w:p>
        </w:tc>
      </w:tr>
    </w:tbl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5. Код составленного программного обеспечения сопроводить комментариями (элементы программистской этики)</w:t>
      </w:r>
      <w:r w:rsidRPr="00AC5628">
        <w:rPr>
          <w:rStyle w:val="a7"/>
          <w:b/>
          <w:sz w:val="28"/>
          <w:szCs w:val="28"/>
        </w:rPr>
        <w:footnoteReference w:id="3"/>
      </w:r>
      <w:r w:rsidRPr="00AC5628">
        <w:rPr>
          <w:sz w:val="28"/>
          <w:szCs w:val="28"/>
        </w:rPr>
        <w:t>.</w:t>
      </w: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6. Отчёт по решённой задаче составить по схеме, изложенной в методических указаниях</w:t>
      </w:r>
      <w:r w:rsidRPr="00AC5628">
        <w:rPr>
          <w:rStyle w:val="a7"/>
          <w:b/>
          <w:sz w:val="28"/>
          <w:szCs w:val="28"/>
        </w:rPr>
        <w:footnoteReference w:id="4"/>
      </w:r>
      <w:r w:rsidRPr="00AC5628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0. Титульный лист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1. Цель работы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2. Формулировка задачи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3. Блок-схема алгоритма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4. Подбор тестовых примеров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5. Листинг (код) программы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6. Расчёт тестовых примеров на ПК</w:t>
      </w:r>
    </w:p>
    <w:p w:rsidR="00602FC8" w:rsidRPr="00AC5628" w:rsidRDefault="00602FC8" w:rsidP="00AC5628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AC5628">
        <w:rPr>
          <w:color w:val="000000"/>
          <w:sz w:val="28"/>
          <w:szCs w:val="28"/>
          <w:shd w:val="clear" w:color="auto" w:fill="FFFFFF"/>
        </w:rPr>
        <w:t>7. Вывод по работе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7. Схему алгоритма оформлять согласно правилам</w:t>
      </w:r>
      <w:r w:rsidRPr="00AC5628">
        <w:rPr>
          <w:rStyle w:val="a7"/>
          <w:b/>
          <w:sz w:val="28"/>
          <w:szCs w:val="28"/>
        </w:rPr>
        <w:footnoteReference w:id="5"/>
      </w:r>
      <w:r w:rsidRPr="00AC5628">
        <w:rPr>
          <w:sz w:val="28"/>
          <w:szCs w:val="28"/>
        </w:rPr>
        <w:t>.</w:t>
      </w: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lastRenderedPageBreak/>
        <w:t xml:space="preserve">8. Материалы, подготавливаемые к отправке по электронной почте, оформляются согласно </w:t>
      </w:r>
      <w:r w:rsidRPr="00AC5628">
        <w:rPr>
          <w:b/>
          <w:sz w:val="28"/>
          <w:szCs w:val="28"/>
        </w:rPr>
        <w:t>Приложению 4</w:t>
      </w:r>
      <w:r w:rsidRPr="00AC5628">
        <w:rPr>
          <w:sz w:val="28"/>
          <w:szCs w:val="28"/>
        </w:rPr>
        <w:t xml:space="preserve"> Сборника задач</w:t>
      </w:r>
      <w:r w:rsidRPr="00AC5628">
        <w:rPr>
          <w:rStyle w:val="a7"/>
          <w:b/>
          <w:sz w:val="28"/>
          <w:szCs w:val="28"/>
        </w:rPr>
        <w:footnoteReference w:id="6"/>
      </w:r>
      <w:r w:rsidRPr="00AC5628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AC5628">
        <w:rPr>
          <w:i/>
          <w:sz w:val="28"/>
          <w:szCs w:val="28"/>
          <w:lang w:val="en-US"/>
        </w:rPr>
        <w:t>GitHub</w:t>
      </w:r>
      <w:r w:rsidRPr="00AC5628">
        <w:rPr>
          <w:sz w:val="28"/>
          <w:szCs w:val="28"/>
        </w:rPr>
        <w:t xml:space="preserve">, то </w:t>
      </w:r>
      <w:r w:rsidRPr="00AC5628">
        <w:rPr>
          <w:b/>
          <w:sz w:val="28"/>
          <w:szCs w:val="28"/>
        </w:rPr>
        <w:t>Приложением 4</w:t>
      </w:r>
      <w:r w:rsidRPr="00AC5628">
        <w:rPr>
          <w:sz w:val="28"/>
          <w:szCs w:val="28"/>
        </w:rPr>
        <w:t xml:space="preserve"> разрешается не руководствоваться.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9. Настоятельно рекомендовано перед решением задачи ознакомиться с рекомендациями, собранными в </w:t>
      </w:r>
      <w:r w:rsidRPr="00AC5628">
        <w:rPr>
          <w:b/>
          <w:sz w:val="28"/>
          <w:szCs w:val="28"/>
        </w:rPr>
        <w:t>Приложении 3</w:t>
      </w:r>
      <w:r w:rsidRPr="00AC5628">
        <w:rPr>
          <w:sz w:val="28"/>
          <w:szCs w:val="28"/>
        </w:rPr>
        <w:t xml:space="preserve"> Сборника задач</w:t>
      </w:r>
      <w:r w:rsidRPr="00AC5628">
        <w:rPr>
          <w:rStyle w:val="a7"/>
          <w:b/>
          <w:sz w:val="28"/>
          <w:szCs w:val="28"/>
        </w:rPr>
        <w:footnoteReference w:id="7"/>
      </w:r>
      <w:r w:rsidRPr="00AC5628">
        <w:rPr>
          <w:sz w:val="28"/>
          <w:szCs w:val="28"/>
        </w:rPr>
        <w:t>.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10. Не забывать давать значимые имена переменным, проектам, решениям, файлам и другим разрабатываемым компонентам</w:t>
      </w:r>
      <w:r w:rsidRPr="00AC5628">
        <w:rPr>
          <w:rStyle w:val="a7"/>
          <w:b/>
          <w:sz w:val="28"/>
          <w:szCs w:val="28"/>
        </w:rPr>
        <w:footnoteReference w:id="8"/>
      </w:r>
      <w:r w:rsidRPr="00AC5628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602FC8" w:rsidRPr="00AC5628" w:rsidRDefault="00602FC8" w:rsidP="00AC5628">
      <w:pPr>
        <w:pStyle w:val="a3"/>
        <w:spacing w:line="360" w:lineRule="auto"/>
        <w:jc w:val="both"/>
        <w:rPr>
          <w:sz w:val="28"/>
          <w:szCs w:val="28"/>
        </w:rPr>
      </w:pPr>
    </w:p>
    <w:p w:rsidR="00602FC8" w:rsidRPr="00AC5628" w:rsidRDefault="00602FC8" w:rsidP="00AC5628">
      <w:pPr>
        <w:pStyle w:val="a3"/>
        <w:spacing w:line="360" w:lineRule="auto"/>
        <w:jc w:val="right"/>
        <w:rPr>
          <w:sz w:val="28"/>
          <w:szCs w:val="28"/>
        </w:rPr>
      </w:pPr>
      <w:r w:rsidRPr="00AC5628">
        <w:rPr>
          <w:sz w:val="28"/>
          <w:szCs w:val="28"/>
        </w:rPr>
        <w:t>Таблица 1 – Пример таблицы соответствия переменных, используемых в программе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4"/>
        <w:gridCol w:w="2090"/>
        <w:gridCol w:w="3927"/>
        <w:gridCol w:w="3079"/>
      </w:tblGrid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AC5628">
              <w:rPr>
                <w:b/>
                <w:sz w:val="28"/>
                <w:szCs w:val="28"/>
              </w:rPr>
              <w:t>Тип данных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Ускорение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Вещественное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Скорость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Вещественное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3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AC5628">
              <w:rPr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Пройдённый путь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Вещественное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4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Затраченное время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Вещественное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5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Целое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6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Целое</w:t>
            </w:r>
          </w:p>
        </w:tc>
      </w:tr>
      <w:tr w:rsidR="00602FC8" w:rsidRPr="00AC5628" w:rsidTr="00F241FF">
        <w:tc>
          <w:tcPr>
            <w:tcW w:w="734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7</w:t>
            </w:r>
          </w:p>
        </w:tc>
        <w:tc>
          <w:tcPr>
            <w:tcW w:w="1831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AC5628">
              <w:rPr>
                <w:i/>
                <w:sz w:val="28"/>
                <w:szCs w:val="28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602FC8" w:rsidRPr="00AC5628" w:rsidRDefault="00602FC8" w:rsidP="00AC5628">
            <w:pPr>
              <w:pStyle w:val="a3"/>
              <w:spacing w:line="360" w:lineRule="auto"/>
              <w:jc w:val="both"/>
              <w:rPr>
                <w:sz w:val="28"/>
                <w:szCs w:val="28"/>
              </w:rPr>
            </w:pPr>
            <w:r w:rsidRPr="00AC5628">
              <w:rPr>
                <w:sz w:val="28"/>
                <w:szCs w:val="28"/>
              </w:rPr>
              <w:t>Целое</w:t>
            </w:r>
          </w:p>
        </w:tc>
      </w:tr>
    </w:tbl>
    <w:p w:rsidR="00602FC8" w:rsidRPr="00AC5628" w:rsidRDefault="00602FC8" w:rsidP="00AC56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lastRenderedPageBreak/>
        <w:t>11. Использовать опорную схему ввода-вывода:</w:t>
      </w:r>
    </w:p>
    <w:p w:rsidR="005E3AD7" w:rsidRPr="00AC5628" w:rsidRDefault="005E3AD7" w:rsidP="00AC5628">
      <w:pPr>
        <w:pStyle w:val="a3"/>
        <w:spacing w:line="360" w:lineRule="auto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 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AC5628">
        <w:rPr>
          <w:b/>
          <w:i/>
          <w:sz w:val="28"/>
          <w:szCs w:val="28"/>
        </w:rPr>
        <w:t>Корректный ввод элементов одномерного массива в общем виде программного обеспечения имеет формат: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«Введите количество элементов одномерного массива: [целое числовое значение]»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«Введите 1-й элемент одномерного массива: [числовое значение]»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«Введите 2-й элемент одномерного массива: [числовое значение]»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… … … …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«Введите [целое числовое значение]-й элемент одномерного массива: [числовое значение]»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b/>
          <w:i/>
          <w:sz w:val="28"/>
          <w:szCs w:val="28"/>
        </w:rPr>
      </w:pPr>
      <w:r w:rsidRPr="00AC5628">
        <w:rPr>
          <w:b/>
          <w:i/>
          <w:sz w:val="28"/>
          <w:szCs w:val="28"/>
        </w:rPr>
        <w:t>Корректный вывод элементов одномерного массива в общем виде программного обеспечения имеет формат:</w:t>
      </w: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8"/>
          <w:szCs w:val="28"/>
        </w:rPr>
      </w:pPr>
    </w:p>
    <w:p w:rsidR="00602FC8" w:rsidRPr="00AC5628" w:rsidRDefault="00602FC8" w:rsidP="00AC56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jc w:val="both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t>[имя одномерного массива] = (4.50, -0.01, 6.78, …, -15.39)</w:t>
      </w:r>
    </w:p>
    <w:p w:rsidR="005E3AD7" w:rsidRPr="00AC5628" w:rsidRDefault="005E3AD7" w:rsidP="00AC5628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5E3AD7" w:rsidRPr="00AC5628" w:rsidRDefault="005E3AD7" w:rsidP="00AC5628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AC5628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E3AD7" w:rsidRPr="00AC5628" w:rsidRDefault="005E3AD7" w:rsidP="00AC5628">
      <w:pPr>
        <w:pStyle w:val="a3"/>
        <w:spacing w:line="360" w:lineRule="auto"/>
        <w:jc w:val="both"/>
        <w:rPr>
          <w:b/>
          <w:sz w:val="28"/>
          <w:szCs w:val="28"/>
        </w:rPr>
      </w:pPr>
    </w:p>
    <w:p w:rsidR="005E3AD7" w:rsidRPr="00AC5628" w:rsidRDefault="005E3AD7" w:rsidP="00AC5628">
      <w:pPr>
        <w:spacing w:line="360" w:lineRule="auto"/>
        <w:ind w:firstLine="709"/>
        <w:rPr>
          <w:i/>
          <w:sz w:val="28"/>
          <w:szCs w:val="28"/>
        </w:rPr>
      </w:pPr>
      <w:r w:rsidRPr="00AC5628">
        <w:rPr>
          <w:i/>
          <w:sz w:val="28"/>
          <w:szCs w:val="28"/>
        </w:rPr>
        <w:br w:type="page"/>
      </w:r>
    </w:p>
    <w:p w:rsidR="005E3AD7" w:rsidRPr="00AC5628" w:rsidRDefault="005E3AD7" w:rsidP="00AC5628">
      <w:pPr>
        <w:spacing w:line="360" w:lineRule="auto"/>
        <w:ind w:firstLine="708"/>
        <w:outlineLvl w:val="0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>Задание состоит только из Индивидуальной части. Общая часть в нём отсутствует.</w:t>
      </w:r>
    </w:p>
    <w:p w:rsidR="00E66842" w:rsidRPr="00AC5628" w:rsidRDefault="00E66842" w:rsidP="00AC5628">
      <w:pPr>
        <w:spacing w:line="360" w:lineRule="auto"/>
        <w:jc w:val="both"/>
        <w:rPr>
          <w:b/>
          <w:sz w:val="28"/>
          <w:szCs w:val="28"/>
        </w:rPr>
      </w:pP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№1</w:t>
      </w: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заданном одномерном массиве вещественных чисел </w:t>
      </w:r>
      <w:r w:rsidR="00C17605" w:rsidRPr="00AC5628">
        <w:rPr>
          <w:sz w:val="28"/>
          <w:szCs w:val="28"/>
        </w:rPr>
        <w:t>длины</w:t>
      </w:r>
      <w:r w:rsidRPr="00AC5628">
        <w:rPr>
          <w:sz w:val="28"/>
          <w:szCs w:val="28"/>
        </w:rPr>
        <w:t xml:space="preserve">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количество элементов, удовлетворяющих условию </w:t>
      </w:r>
      <w:r w:rsidRPr="00AC5628">
        <w:rPr>
          <w:position w:val="-14"/>
          <w:sz w:val="28"/>
          <w:szCs w:val="28"/>
        </w:rPr>
        <w:object w:dxaOrig="1860" w:dyaOrig="400">
          <v:shape id="_x0000_i1030" type="#_x0000_t75" style="width:93.75pt;height:21pt" o:ole="">
            <v:imagedata r:id="rId16" o:title=""/>
          </v:shape>
          <o:OLEObject Type="Embed" ProgID="Equation.DSMT4" ShapeID="_x0000_i1030" DrawAspect="Content" ObjectID="_1801350569" r:id="rId17"/>
        </w:object>
      </w:r>
      <w:r w:rsidRPr="00AC5628">
        <w:rPr>
          <w:sz w:val="28"/>
          <w:szCs w:val="28"/>
        </w:rPr>
        <w:t>.</w:t>
      </w:r>
    </w:p>
    <w:p w:rsidR="00302FBD" w:rsidRPr="00AC5628" w:rsidRDefault="00302FBD" w:rsidP="00AC5628">
      <w:pPr>
        <w:spacing w:line="360" w:lineRule="auto"/>
        <w:jc w:val="both"/>
        <w:rPr>
          <w:b/>
          <w:sz w:val="28"/>
          <w:szCs w:val="28"/>
        </w:rPr>
      </w:pPr>
    </w:p>
    <w:p w:rsidR="00DF714A" w:rsidRPr="00AC5628" w:rsidRDefault="00DF714A" w:rsidP="00AC562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302FBD" w:rsidRPr="00AC5628">
        <w:rPr>
          <w:b/>
          <w:sz w:val="28"/>
          <w:szCs w:val="28"/>
        </w:rPr>
        <w:t>2</w:t>
      </w:r>
    </w:p>
    <w:p w:rsidR="000E3C9E" w:rsidRPr="00AC5628" w:rsidRDefault="000E3C9E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Определить количество раз</w:t>
      </w:r>
      <w:r w:rsidR="00880F6D" w:rsidRPr="00AC5628">
        <w:rPr>
          <w:sz w:val="28"/>
          <w:szCs w:val="28"/>
        </w:rPr>
        <w:t>личных</w:t>
      </w:r>
      <w:r w:rsidR="000523E4" w:rsidRPr="00AC5628">
        <w:rPr>
          <w:sz w:val="28"/>
          <w:szCs w:val="28"/>
        </w:rPr>
        <w:t xml:space="preserve"> (уникальных)</w:t>
      </w:r>
      <w:r w:rsidRPr="00AC5628">
        <w:rPr>
          <w:sz w:val="28"/>
          <w:szCs w:val="28"/>
        </w:rPr>
        <w:t xml:space="preserve"> </w:t>
      </w:r>
      <w:r w:rsidR="00302FBD" w:rsidRPr="00AC5628">
        <w:rPr>
          <w:sz w:val="28"/>
          <w:szCs w:val="28"/>
        </w:rPr>
        <w:t xml:space="preserve">целых </w:t>
      </w:r>
      <w:r w:rsidRPr="00AC5628">
        <w:rPr>
          <w:sz w:val="28"/>
          <w:szCs w:val="28"/>
        </w:rPr>
        <w:t>чисел в</w:t>
      </w:r>
      <w:r w:rsidR="00880F6D" w:rsidRPr="00AC5628">
        <w:rPr>
          <w:sz w:val="28"/>
          <w:szCs w:val="28"/>
        </w:rPr>
        <w:t xml:space="preserve"> одномерном</w:t>
      </w:r>
      <w:r w:rsidRPr="00AC5628">
        <w:rPr>
          <w:sz w:val="28"/>
          <w:szCs w:val="28"/>
        </w:rPr>
        <w:t xml:space="preserve"> массиве</w:t>
      </w:r>
      <w:r w:rsidR="000523E4" w:rsidRPr="00AC5628">
        <w:rPr>
          <w:sz w:val="28"/>
          <w:szCs w:val="28"/>
        </w:rPr>
        <w:t xml:space="preserve"> длины </w:t>
      </w:r>
      <w:r w:rsidR="000523E4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DF714A" w:rsidRPr="00AC5628" w:rsidRDefault="00DF714A" w:rsidP="00AC5628">
      <w:pPr>
        <w:spacing w:line="360" w:lineRule="auto"/>
        <w:jc w:val="both"/>
        <w:rPr>
          <w:sz w:val="28"/>
          <w:szCs w:val="28"/>
        </w:rPr>
      </w:pPr>
    </w:p>
    <w:p w:rsidR="00C17605" w:rsidRPr="00AC5628" w:rsidRDefault="00C1760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№3</w:t>
      </w:r>
    </w:p>
    <w:p w:rsidR="00C17605" w:rsidRPr="00AC5628" w:rsidRDefault="00C1760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одномерном массиве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разность индексов наибольшего и наименьшего элементов. Счёт индексации вести с нуля.</w:t>
      </w:r>
    </w:p>
    <w:p w:rsidR="00C17605" w:rsidRPr="00AC5628" w:rsidRDefault="00C17605" w:rsidP="00AC5628">
      <w:pPr>
        <w:spacing w:line="360" w:lineRule="auto"/>
        <w:jc w:val="both"/>
        <w:rPr>
          <w:sz w:val="28"/>
          <w:szCs w:val="28"/>
        </w:rPr>
      </w:pPr>
    </w:p>
    <w:p w:rsidR="00DF714A" w:rsidRPr="00AC5628" w:rsidRDefault="00DF714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C17605" w:rsidRPr="00AC5628">
        <w:rPr>
          <w:b/>
          <w:sz w:val="28"/>
          <w:szCs w:val="28"/>
        </w:rPr>
        <w:t>4</w:t>
      </w:r>
    </w:p>
    <w:p w:rsidR="004768DB" w:rsidRPr="00AC5628" w:rsidRDefault="004768DB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Дан массив </w:t>
      </w:r>
      <w:r w:rsidR="00C17605" w:rsidRPr="00AC5628">
        <w:rPr>
          <w:sz w:val="28"/>
          <w:szCs w:val="28"/>
        </w:rPr>
        <w:t xml:space="preserve">длины </w:t>
      </w:r>
      <w:r w:rsidR="00C17605" w:rsidRPr="00AC5628">
        <w:rPr>
          <w:b/>
          <w:sz w:val="28"/>
          <w:szCs w:val="28"/>
          <w:lang w:val="en-US"/>
        </w:rPr>
        <w:t>n</w:t>
      </w:r>
      <w:r w:rsidR="00C17605" w:rsidRPr="00AC5628">
        <w:rPr>
          <w:sz w:val="28"/>
          <w:szCs w:val="28"/>
        </w:rPr>
        <w:t xml:space="preserve"> </w:t>
      </w:r>
      <w:r w:rsidRPr="00AC5628">
        <w:rPr>
          <w:sz w:val="28"/>
          <w:szCs w:val="28"/>
        </w:rPr>
        <w:t>натуральных ч</w:t>
      </w:r>
      <w:r w:rsidR="00DF714A" w:rsidRPr="00AC5628">
        <w:rPr>
          <w:sz w:val="28"/>
          <w:szCs w:val="28"/>
        </w:rPr>
        <w:t>исел. Вычислить сумму</w:t>
      </w:r>
      <w:r w:rsidR="00C17605" w:rsidRPr="00AC5628">
        <w:rPr>
          <w:sz w:val="28"/>
          <w:szCs w:val="28"/>
        </w:rPr>
        <w:t xml:space="preserve"> только</w:t>
      </w:r>
      <w:r w:rsidR="00DF714A" w:rsidRPr="00AC5628">
        <w:rPr>
          <w:sz w:val="28"/>
          <w:szCs w:val="28"/>
        </w:rPr>
        <w:t xml:space="preserve"> тех</w:t>
      </w:r>
      <w:r w:rsidR="00880F6D" w:rsidRPr="00AC5628">
        <w:rPr>
          <w:sz w:val="28"/>
          <w:szCs w:val="28"/>
        </w:rPr>
        <w:t xml:space="preserve"> элементов</w:t>
      </w:r>
      <w:r w:rsidRPr="00AC5628">
        <w:rPr>
          <w:sz w:val="28"/>
          <w:szCs w:val="28"/>
        </w:rPr>
        <w:t>,</w:t>
      </w:r>
      <w:r w:rsidR="00DF714A" w:rsidRPr="00AC5628">
        <w:rPr>
          <w:sz w:val="28"/>
          <w:szCs w:val="28"/>
        </w:rPr>
        <w:t xml:space="preserve"> </w:t>
      </w:r>
      <w:r w:rsidRPr="00AC5628">
        <w:rPr>
          <w:sz w:val="28"/>
          <w:szCs w:val="28"/>
        </w:rPr>
        <w:t>порядковые номера</w:t>
      </w:r>
      <w:r w:rsidR="00880F6D" w:rsidRPr="00AC5628">
        <w:rPr>
          <w:sz w:val="28"/>
          <w:szCs w:val="28"/>
        </w:rPr>
        <w:t xml:space="preserve"> которых</w:t>
      </w:r>
      <w:r w:rsidR="00DF714A" w:rsidRPr="00AC5628">
        <w:rPr>
          <w:sz w:val="28"/>
          <w:szCs w:val="28"/>
        </w:rPr>
        <w:t xml:space="preserve"> являются</w:t>
      </w:r>
      <w:r w:rsidRPr="00AC5628">
        <w:rPr>
          <w:sz w:val="28"/>
          <w:szCs w:val="28"/>
        </w:rPr>
        <w:t xml:space="preserve"> числа</w:t>
      </w:r>
      <w:r w:rsidR="00DF714A" w:rsidRPr="00AC5628">
        <w:rPr>
          <w:sz w:val="28"/>
          <w:szCs w:val="28"/>
        </w:rPr>
        <w:t>ми</w:t>
      </w:r>
      <w:r w:rsidRPr="00AC5628">
        <w:rPr>
          <w:sz w:val="28"/>
          <w:szCs w:val="28"/>
        </w:rPr>
        <w:t xml:space="preserve"> </w:t>
      </w:r>
      <w:r w:rsidR="00822E0A" w:rsidRPr="00AC5628">
        <w:rPr>
          <w:sz w:val="28"/>
          <w:szCs w:val="28"/>
        </w:rPr>
        <w:t>Фибоначчи</w:t>
      </w:r>
      <w:r w:rsidRPr="00AC5628">
        <w:rPr>
          <w:sz w:val="28"/>
          <w:szCs w:val="28"/>
        </w:rPr>
        <w:t>.</w:t>
      </w:r>
    </w:p>
    <w:p w:rsidR="00E26666" w:rsidRPr="00AC5628" w:rsidRDefault="00E26666" w:rsidP="00AC5628">
      <w:pPr>
        <w:spacing w:line="360" w:lineRule="auto"/>
        <w:jc w:val="both"/>
        <w:rPr>
          <w:sz w:val="28"/>
          <w:szCs w:val="28"/>
        </w:rPr>
      </w:pPr>
    </w:p>
    <w:p w:rsidR="000E3C9E" w:rsidRPr="00AC5628" w:rsidRDefault="00DF714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C17605" w:rsidRPr="00AC5628">
        <w:rPr>
          <w:b/>
          <w:sz w:val="28"/>
          <w:szCs w:val="28"/>
        </w:rPr>
        <w:t>5</w:t>
      </w:r>
    </w:p>
    <w:p w:rsidR="000E3C9E" w:rsidRPr="00AC5628" w:rsidRDefault="000E3C9E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Переставить</w:t>
      </w:r>
      <w:r w:rsidR="00C17605" w:rsidRPr="00AC5628">
        <w:rPr>
          <w:sz w:val="28"/>
          <w:szCs w:val="28"/>
        </w:rPr>
        <w:t xml:space="preserve"> целые</w:t>
      </w:r>
      <w:r w:rsidRPr="00AC5628">
        <w:rPr>
          <w:sz w:val="28"/>
          <w:szCs w:val="28"/>
        </w:rPr>
        <w:t xml:space="preserve"> элементы одномерного массива</w:t>
      </w:r>
      <w:r w:rsidR="000523E4" w:rsidRPr="00AC5628">
        <w:rPr>
          <w:sz w:val="28"/>
          <w:szCs w:val="28"/>
        </w:rPr>
        <w:t xml:space="preserve"> длины </w:t>
      </w:r>
      <w:r w:rsidR="000523E4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так</w:t>
      </w:r>
      <w:r w:rsidR="00880F6D" w:rsidRPr="00AC5628">
        <w:rPr>
          <w:sz w:val="28"/>
          <w:szCs w:val="28"/>
        </w:rPr>
        <w:t>им образом</w:t>
      </w:r>
      <w:r w:rsidRPr="00AC5628">
        <w:rPr>
          <w:sz w:val="28"/>
          <w:szCs w:val="28"/>
        </w:rPr>
        <w:t>, чтобы положительные</w:t>
      </w:r>
      <w:r w:rsidR="00880F6D" w:rsidRPr="00AC5628">
        <w:rPr>
          <w:sz w:val="28"/>
          <w:szCs w:val="28"/>
        </w:rPr>
        <w:t xml:space="preserve"> элементы в нём</w:t>
      </w:r>
      <w:r w:rsidRPr="00AC5628">
        <w:rPr>
          <w:sz w:val="28"/>
          <w:szCs w:val="28"/>
        </w:rPr>
        <w:t xml:space="preserve"> предшествовали отрицательным</w:t>
      </w:r>
      <w:r w:rsidR="00880F6D" w:rsidRPr="00AC5628">
        <w:rPr>
          <w:sz w:val="28"/>
          <w:szCs w:val="28"/>
        </w:rPr>
        <w:t xml:space="preserve"> элементам.</w:t>
      </w:r>
      <w:r w:rsidRPr="00AC5628">
        <w:rPr>
          <w:sz w:val="28"/>
          <w:szCs w:val="28"/>
        </w:rPr>
        <w:t xml:space="preserve"> </w:t>
      </w:r>
      <w:r w:rsidR="00880F6D" w:rsidRPr="00AC5628">
        <w:rPr>
          <w:sz w:val="28"/>
          <w:szCs w:val="28"/>
        </w:rPr>
        <w:t>При этом</w:t>
      </w:r>
      <w:r w:rsidRPr="00AC5628">
        <w:rPr>
          <w:sz w:val="28"/>
          <w:szCs w:val="28"/>
        </w:rPr>
        <w:t xml:space="preserve"> взаимный порядок</w:t>
      </w:r>
      <w:r w:rsidR="00880F6D" w:rsidRPr="00AC5628">
        <w:rPr>
          <w:sz w:val="28"/>
          <w:szCs w:val="28"/>
        </w:rPr>
        <w:t xml:space="preserve"> как</w:t>
      </w:r>
      <w:r w:rsidRPr="00AC5628">
        <w:rPr>
          <w:sz w:val="28"/>
          <w:szCs w:val="28"/>
        </w:rPr>
        <w:t xml:space="preserve"> положительных</w:t>
      </w:r>
      <w:r w:rsidR="00880F6D" w:rsidRPr="00AC5628">
        <w:rPr>
          <w:sz w:val="28"/>
          <w:szCs w:val="28"/>
        </w:rPr>
        <w:t>, так</w:t>
      </w:r>
      <w:r w:rsidRPr="00AC5628">
        <w:rPr>
          <w:sz w:val="28"/>
          <w:szCs w:val="28"/>
        </w:rPr>
        <w:t xml:space="preserve"> и отрицательных элементов </w:t>
      </w:r>
      <w:r w:rsidR="00880F6D" w:rsidRPr="00AC5628">
        <w:rPr>
          <w:sz w:val="28"/>
          <w:szCs w:val="28"/>
        </w:rPr>
        <w:t>должен быть сохранён</w:t>
      </w:r>
      <w:r w:rsidRPr="00AC5628">
        <w:rPr>
          <w:sz w:val="28"/>
          <w:szCs w:val="28"/>
        </w:rPr>
        <w:t>.</w:t>
      </w:r>
      <w:r w:rsidR="000523E4" w:rsidRPr="00AC5628">
        <w:rPr>
          <w:sz w:val="28"/>
          <w:szCs w:val="28"/>
        </w:rPr>
        <w:t xml:space="preserve"> Например, исходным является массив </w:t>
      </w:r>
      <w:r w:rsidR="000523E4" w:rsidRPr="00AC5628">
        <w:rPr>
          <w:i/>
          <w:sz w:val="28"/>
          <w:szCs w:val="28"/>
        </w:rPr>
        <w:t>А = (1, -7, 3, 0, -9, -1, 5)</w:t>
      </w:r>
      <w:r w:rsidR="000523E4" w:rsidRPr="00AC5628">
        <w:rPr>
          <w:sz w:val="28"/>
          <w:szCs w:val="28"/>
        </w:rPr>
        <w:t xml:space="preserve">, результирующим – массив </w:t>
      </w:r>
      <w:r w:rsidR="000523E4" w:rsidRPr="00AC5628">
        <w:rPr>
          <w:i/>
          <w:sz w:val="28"/>
          <w:szCs w:val="28"/>
          <w:lang w:val="en-US"/>
        </w:rPr>
        <w:t>B</w:t>
      </w:r>
      <w:r w:rsidR="000523E4" w:rsidRPr="00AC5628">
        <w:rPr>
          <w:i/>
          <w:sz w:val="28"/>
          <w:szCs w:val="28"/>
        </w:rPr>
        <w:t xml:space="preserve"> = (1, 3, 0, 5, -7, -9, -1)</w:t>
      </w:r>
      <w:r w:rsidR="000523E4" w:rsidRPr="00AC5628">
        <w:rPr>
          <w:sz w:val="28"/>
          <w:szCs w:val="28"/>
        </w:rPr>
        <w:t>.</w:t>
      </w:r>
    </w:p>
    <w:p w:rsidR="00DF714A" w:rsidRPr="00AC5628" w:rsidRDefault="00DF714A" w:rsidP="00AC5628">
      <w:pPr>
        <w:spacing w:line="360" w:lineRule="auto"/>
        <w:jc w:val="both"/>
        <w:rPr>
          <w:sz w:val="28"/>
          <w:szCs w:val="28"/>
        </w:rPr>
      </w:pPr>
    </w:p>
    <w:p w:rsidR="00DF714A" w:rsidRPr="00AC5628" w:rsidRDefault="00DF714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C17605" w:rsidRPr="00AC5628">
        <w:rPr>
          <w:b/>
          <w:sz w:val="28"/>
          <w:szCs w:val="28"/>
        </w:rPr>
        <w:t>6</w:t>
      </w:r>
    </w:p>
    <w:p w:rsidR="00E26666" w:rsidRPr="00AC5628" w:rsidRDefault="004768DB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Заполнить одномерный массив</w:t>
      </w:r>
      <w:r w:rsidR="003D11C0" w:rsidRPr="00AC5628">
        <w:rPr>
          <w:sz w:val="28"/>
          <w:szCs w:val="28"/>
        </w:rPr>
        <w:t xml:space="preserve"> длины </w:t>
      </w:r>
      <w:r w:rsidR="003D11C0" w:rsidRPr="00AC5628">
        <w:rPr>
          <w:b/>
          <w:sz w:val="28"/>
          <w:szCs w:val="28"/>
          <w:lang w:val="en-US"/>
        </w:rPr>
        <w:t>n</w:t>
      </w:r>
      <w:r w:rsidR="00880F6D" w:rsidRPr="00AC5628">
        <w:rPr>
          <w:sz w:val="28"/>
          <w:szCs w:val="28"/>
        </w:rPr>
        <w:t xml:space="preserve"> </w:t>
      </w:r>
      <w:r w:rsidR="003D11C0" w:rsidRPr="00AC5628">
        <w:rPr>
          <w:sz w:val="28"/>
          <w:szCs w:val="28"/>
        </w:rPr>
        <w:t>соответствующим</w:t>
      </w:r>
      <w:r w:rsidR="00880F6D" w:rsidRPr="00AC5628">
        <w:rPr>
          <w:sz w:val="28"/>
          <w:szCs w:val="28"/>
        </w:rPr>
        <w:t xml:space="preserve"> количеством</w:t>
      </w:r>
      <w:r w:rsidRPr="00AC5628">
        <w:rPr>
          <w:sz w:val="28"/>
          <w:szCs w:val="28"/>
        </w:rPr>
        <w:t xml:space="preserve"> чис</w:t>
      </w:r>
      <w:r w:rsidR="00880F6D" w:rsidRPr="00AC5628">
        <w:rPr>
          <w:sz w:val="28"/>
          <w:szCs w:val="28"/>
        </w:rPr>
        <w:t>ел</w:t>
      </w:r>
      <w:r w:rsidR="003D11C0" w:rsidRPr="00AC5628">
        <w:rPr>
          <w:sz w:val="28"/>
          <w:szCs w:val="28"/>
        </w:rPr>
        <w:t xml:space="preserve"> из последовательности</w:t>
      </w:r>
      <w:r w:rsidRPr="00AC5628">
        <w:rPr>
          <w:sz w:val="28"/>
          <w:szCs w:val="28"/>
        </w:rPr>
        <w:t xml:space="preserve"> </w:t>
      </w:r>
      <w:r w:rsidR="00822E0A" w:rsidRPr="00AC5628">
        <w:rPr>
          <w:sz w:val="28"/>
          <w:szCs w:val="28"/>
        </w:rPr>
        <w:t>Фибоначчи</w:t>
      </w:r>
      <w:r w:rsidRPr="00AC5628">
        <w:rPr>
          <w:sz w:val="28"/>
          <w:szCs w:val="28"/>
        </w:rPr>
        <w:t>.</w:t>
      </w:r>
    </w:p>
    <w:p w:rsidR="00E26666" w:rsidRPr="00AC5628" w:rsidRDefault="00E26666" w:rsidP="00AC5628">
      <w:pPr>
        <w:spacing w:line="360" w:lineRule="auto"/>
        <w:jc w:val="both"/>
        <w:rPr>
          <w:sz w:val="28"/>
          <w:szCs w:val="28"/>
        </w:rPr>
      </w:pP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>Вариант №7</w:t>
      </w: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Переставить элементы одномерного массива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из вещественных чисел таким образом, чтобы элементы в нём чередовались по схеме «отрицательный-положительный». При этом взаимный порядок как положительных, так и отрицательных элементов должен быть сохранён. Например, исходным является массив </w:t>
      </w:r>
      <w:r w:rsidRPr="00AC5628">
        <w:rPr>
          <w:i/>
          <w:sz w:val="28"/>
          <w:szCs w:val="28"/>
        </w:rPr>
        <w:t>А = (1.0, -7.0, 3.0, 0.0, -9.0, -1.0, 5.0)</w:t>
      </w:r>
      <w:r w:rsidRPr="00AC5628">
        <w:rPr>
          <w:sz w:val="28"/>
          <w:szCs w:val="28"/>
        </w:rPr>
        <w:t xml:space="preserve">, результирующим – массив </w:t>
      </w:r>
      <w:r w:rsidRPr="00AC5628">
        <w:rPr>
          <w:i/>
          <w:sz w:val="28"/>
          <w:szCs w:val="28"/>
          <w:lang w:val="en-US"/>
        </w:rPr>
        <w:t>B</w:t>
      </w:r>
      <w:r w:rsidRPr="00AC5628">
        <w:rPr>
          <w:i/>
          <w:sz w:val="28"/>
          <w:szCs w:val="28"/>
        </w:rPr>
        <w:t xml:space="preserve"> = (-7.0, 1.0, -9.0, 3.0, -1.0, 0.0, 5.0)</w:t>
      </w:r>
      <w:r w:rsidRPr="00AC5628">
        <w:rPr>
          <w:sz w:val="28"/>
          <w:szCs w:val="28"/>
        </w:rPr>
        <w:t>.</w:t>
      </w:r>
    </w:p>
    <w:p w:rsidR="00E82425" w:rsidRPr="00AC5628" w:rsidRDefault="00E82425" w:rsidP="00AC5628">
      <w:pPr>
        <w:spacing w:line="360" w:lineRule="auto"/>
        <w:ind w:firstLine="709"/>
        <w:rPr>
          <w:b/>
          <w:sz w:val="28"/>
          <w:szCs w:val="28"/>
        </w:rPr>
      </w:pPr>
    </w:p>
    <w:p w:rsidR="00DF714A" w:rsidRPr="00AC5628" w:rsidRDefault="00DF714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5B2431" w:rsidRPr="00AC5628">
        <w:rPr>
          <w:b/>
          <w:sz w:val="28"/>
          <w:szCs w:val="28"/>
        </w:rPr>
        <w:t>8</w:t>
      </w:r>
    </w:p>
    <w:p w:rsidR="00E26666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В одномерном массиве</w:t>
      </w:r>
      <w:r w:rsidR="003D11C0" w:rsidRPr="00AC5628">
        <w:rPr>
          <w:sz w:val="28"/>
          <w:szCs w:val="28"/>
        </w:rPr>
        <w:t xml:space="preserve"> длины </w:t>
      </w:r>
      <w:r w:rsidR="003D11C0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</w:t>
      </w:r>
      <w:r w:rsidR="00C17605" w:rsidRPr="00AC5628">
        <w:rPr>
          <w:sz w:val="28"/>
          <w:szCs w:val="28"/>
        </w:rPr>
        <w:t>целое число</w:t>
      </w:r>
      <w:r w:rsidRPr="00AC5628">
        <w:rPr>
          <w:sz w:val="28"/>
          <w:szCs w:val="28"/>
        </w:rPr>
        <w:t>, которое встречается в н</w:t>
      </w:r>
      <w:r w:rsidR="00880F6D" w:rsidRPr="00AC5628">
        <w:rPr>
          <w:sz w:val="28"/>
          <w:szCs w:val="28"/>
        </w:rPr>
        <w:t>ё</w:t>
      </w:r>
      <w:r w:rsidRPr="00AC5628">
        <w:rPr>
          <w:sz w:val="28"/>
          <w:szCs w:val="28"/>
        </w:rPr>
        <w:t>м наибольшее количество раз.</w:t>
      </w:r>
      <w:r w:rsidR="00880F6D" w:rsidRPr="00AC5628">
        <w:rPr>
          <w:sz w:val="28"/>
          <w:szCs w:val="28"/>
        </w:rPr>
        <w:t xml:space="preserve"> При этом ответ</w:t>
      </w:r>
      <w:r w:rsidR="00C17605" w:rsidRPr="00AC5628">
        <w:rPr>
          <w:sz w:val="28"/>
          <w:szCs w:val="28"/>
        </w:rPr>
        <w:t xml:space="preserve"> с решением данной задачи</w:t>
      </w:r>
      <w:r w:rsidR="00880F6D" w:rsidRPr="00AC5628">
        <w:rPr>
          <w:sz w:val="28"/>
          <w:szCs w:val="28"/>
        </w:rPr>
        <w:t xml:space="preserve"> выдавать только для случаев, когда хотя бы одно из значений упоминается более одного раза. Иная ситуация инициирует выдачу сообщения об ошибке.</w:t>
      </w:r>
      <w:r w:rsidR="00331C66" w:rsidRPr="00AC5628">
        <w:rPr>
          <w:sz w:val="28"/>
          <w:szCs w:val="28"/>
        </w:rPr>
        <w:t xml:space="preserve"> Если несколько значений упоминаются большее и одинаковое количество раз, предусмотреть их вывод в виде массива.</w:t>
      </w:r>
    </w:p>
    <w:p w:rsidR="00E26666" w:rsidRPr="00AC5628" w:rsidRDefault="00E26666" w:rsidP="00AC5628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880F6D" w:rsidRPr="00AC5628">
        <w:rPr>
          <w:b/>
          <w:sz w:val="28"/>
          <w:szCs w:val="28"/>
        </w:rPr>
        <w:t>№</w:t>
      </w:r>
      <w:r w:rsidR="005B2431" w:rsidRPr="00AC5628">
        <w:rPr>
          <w:b/>
          <w:sz w:val="28"/>
          <w:szCs w:val="28"/>
        </w:rPr>
        <w:t>9</w:t>
      </w:r>
    </w:p>
    <w:p w:rsidR="000E3C9E" w:rsidRPr="00AC5628" w:rsidRDefault="000E3C9E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В заданном одномерном массиве</w:t>
      </w:r>
      <w:r w:rsidR="003D11C0" w:rsidRPr="00AC5628">
        <w:rPr>
          <w:sz w:val="28"/>
          <w:szCs w:val="28"/>
        </w:rPr>
        <w:t xml:space="preserve"> вещественных</w:t>
      </w:r>
      <w:r w:rsidRPr="00AC5628">
        <w:rPr>
          <w:sz w:val="28"/>
          <w:szCs w:val="28"/>
        </w:rPr>
        <w:t xml:space="preserve"> чисел</w:t>
      </w:r>
      <w:r w:rsidR="003D11C0" w:rsidRPr="00AC5628">
        <w:rPr>
          <w:sz w:val="28"/>
          <w:szCs w:val="28"/>
        </w:rPr>
        <w:t xml:space="preserve"> длины </w:t>
      </w:r>
      <w:r w:rsidR="003D11C0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определить </w:t>
      </w:r>
      <w:r w:rsidR="00880F6D" w:rsidRPr="00AC5628">
        <w:rPr>
          <w:sz w:val="28"/>
          <w:szCs w:val="28"/>
        </w:rPr>
        <w:t>позиции</w:t>
      </w:r>
      <w:r w:rsidRPr="00AC5628">
        <w:rPr>
          <w:sz w:val="28"/>
          <w:szCs w:val="28"/>
        </w:rPr>
        <w:t xml:space="preserve"> максимального и минимального </w:t>
      </w:r>
      <w:r w:rsidR="00880F6D" w:rsidRPr="00AC5628">
        <w:rPr>
          <w:sz w:val="28"/>
          <w:szCs w:val="28"/>
        </w:rPr>
        <w:t>значений</w:t>
      </w:r>
      <w:r w:rsidRPr="00AC5628">
        <w:rPr>
          <w:sz w:val="28"/>
          <w:szCs w:val="28"/>
        </w:rPr>
        <w:t>.</w:t>
      </w:r>
      <w:r w:rsidR="0006543F" w:rsidRPr="00AC5628">
        <w:rPr>
          <w:sz w:val="28"/>
          <w:szCs w:val="28"/>
        </w:rPr>
        <w:t xml:space="preserve"> Счёт позиций</w:t>
      </w:r>
      <w:r w:rsidR="003D11C0" w:rsidRPr="00AC5628">
        <w:rPr>
          <w:sz w:val="28"/>
          <w:szCs w:val="28"/>
        </w:rPr>
        <w:t xml:space="preserve"> принудительно</w:t>
      </w:r>
      <w:r w:rsidR="0006543F" w:rsidRPr="00AC5628">
        <w:rPr>
          <w:sz w:val="28"/>
          <w:szCs w:val="28"/>
        </w:rPr>
        <w:t xml:space="preserve"> начинается с единицы</w:t>
      </w:r>
      <w:r w:rsidR="003D11C0" w:rsidRPr="00AC5628">
        <w:rPr>
          <w:sz w:val="28"/>
          <w:szCs w:val="28"/>
        </w:rPr>
        <w:t xml:space="preserve"> даже</w:t>
      </w:r>
      <w:r w:rsidR="00394488" w:rsidRPr="00AC5628">
        <w:rPr>
          <w:sz w:val="28"/>
          <w:szCs w:val="28"/>
        </w:rPr>
        <w:t xml:space="preserve"> при</w:t>
      </w:r>
      <w:r w:rsidR="003D11C0" w:rsidRPr="00AC5628">
        <w:rPr>
          <w:sz w:val="28"/>
          <w:szCs w:val="28"/>
        </w:rPr>
        <w:t xml:space="preserve"> условии, что</w:t>
      </w:r>
      <w:r w:rsidR="00394488" w:rsidRPr="00AC5628">
        <w:rPr>
          <w:sz w:val="28"/>
          <w:szCs w:val="28"/>
        </w:rPr>
        <w:t xml:space="preserve"> индексаци</w:t>
      </w:r>
      <w:r w:rsidR="003D11C0" w:rsidRPr="00AC5628">
        <w:rPr>
          <w:sz w:val="28"/>
          <w:szCs w:val="28"/>
        </w:rPr>
        <w:t>я</w:t>
      </w:r>
      <w:r w:rsidR="00394488" w:rsidRPr="00AC5628">
        <w:rPr>
          <w:sz w:val="28"/>
          <w:szCs w:val="28"/>
        </w:rPr>
        <w:t xml:space="preserve"> </w:t>
      </w:r>
      <w:r w:rsidR="003D11C0" w:rsidRPr="00AC5628">
        <w:rPr>
          <w:sz w:val="28"/>
          <w:szCs w:val="28"/>
        </w:rPr>
        <w:t xml:space="preserve">элементов </w:t>
      </w:r>
      <w:r w:rsidR="00394488" w:rsidRPr="00AC5628">
        <w:rPr>
          <w:sz w:val="28"/>
          <w:szCs w:val="28"/>
        </w:rPr>
        <w:t>массив</w:t>
      </w:r>
      <w:r w:rsidR="003D11C0" w:rsidRPr="00AC5628">
        <w:rPr>
          <w:sz w:val="28"/>
          <w:szCs w:val="28"/>
        </w:rPr>
        <w:t xml:space="preserve">ов на языке </w:t>
      </w:r>
      <w:r w:rsidR="003D11C0" w:rsidRPr="00AC5628">
        <w:rPr>
          <w:i/>
          <w:sz w:val="28"/>
          <w:szCs w:val="28"/>
          <w:lang w:val="en-US"/>
        </w:rPr>
        <w:t>Visual</w:t>
      </w:r>
      <w:r w:rsidR="003D11C0" w:rsidRPr="00AC5628">
        <w:rPr>
          <w:i/>
          <w:sz w:val="28"/>
          <w:szCs w:val="28"/>
        </w:rPr>
        <w:t xml:space="preserve"> </w:t>
      </w:r>
      <w:r w:rsidR="003D11C0" w:rsidRPr="00AC5628">
        <w:rPr>
          <w:i/>
          <w:sz w:val="28"/>
          <w:szCs w:val="28"/>
          <w:lang w:val="en-US"/>
        </w:rPr>
        <w:t>C</w:t>
      </w:r>
      <w:r w:rsidR="003D11C0" w:rsidRPr="00AC5628">
        <w:rPr>
          <w:i/>
          <w:sz w:val="28"/>
          <w:szCs w:val="28"/>
        </w:rPr>
        <w:t>#</w:t>
      </w:r>
      <w:r w:rsidR="00394488" w:rsidRPr="00AC5628">
        <w:rPr>
          <w:sz w:val="28"/>
          <w:szCs w:val="28"/>
        </w:rPr>
        <w:t xml:space="preserve"> </w:t>
      </w:r>
      <w:r w:rsidR="003D11C0" w:rsidRPr="00AC5628">
        <w:rPr>
          <w:sz w:val="28"/>
          <w:szCs w:val="28"/>
        </w:rPr>
        <w:t xml:space="preserve">начинается </w:t>
      </w:r>
      <w:r w:rsidR="00394488" w:rsidRPr="00AC5628">
        <w:rPr>
          <w:sz w:val="28"/>
          <w:szCs w:val="28"/>
        </w:rPr>
        <w:t>с нуля</w:t>
      </w:r>
      <w:r w:rsidR="0006543F" w:rsidRPr="00AC5628">
        <w:rPr>
          <w:sz w:val="28"/>
          <w:szCs w:val="28"/>
        </w:rPr>
        <w:t>.</w:t>
      </w:r>
    </w:p>
    <w:p w:rsidR="00331C66" w:rsidRPr="00AC5628" w:rsidRDefault="00331C66" w:rsidP="00AC5628">
      <w:pPr>
        <w:spacing w:line="360" w:lineRule="auto"/>
        <w:ind w:firstLine="709"/>
        <w:rPr>
          <w:b/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06543F" w:rsidRPr="00AC5628">
        <w:rPr>
          <w:b/>
          <w:sz w:val="28"/>
          <w:szCs w:val="28"/>
        </w:rPr>
        <w:t>№</w:t>
      </w:r>
      <w:r w:rsidR="005B2431" w:rsidRPr="00AC5628">
        <w:rPr>
          <w:b/>
          <w:sz w:val="28"/>
          <w:szCs w:val="28"/>
        </w:rPr>
        <w:t>10</w:t>
      </w:r>
    </w:p>
    <w:p w:rsidR="00E26666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Сформировать</w:t>
      </w:r>
      <w:r w:rsidR="003B34B4" w:rsidRPr="00AC5628">
        <w:rPr>
          <w:sz w:val="28"/>
          <w:szCs w:val="28"/>
        </w:rPr>
        <w:t xml:space="preserve"> новый</w:t>
      </w:r>
      <w:r w:rsidR="003D11C0" w:rsidRPr="00AC5628">
        <w:rPr>
          <w:sz w:val="28"/>
          <w:szCs w:val="28"/>
        </w:rPr>
        <w:t xml:space="preserve"> одномерный</w:t>
      </w:r>
      <w:r w:rsidRPr="00AC5628">
        <w:rPr>
          <w:sz w:val="28"/>
          <w:szCs w:val="28"/>
        </w:rPr>
        <w:t xml:space="preserve"> массив</w:t>
      </w:r>
      <w:r w:rsidR="003D11C0" w:rsidRPr="00AC5628">
        <w:rPr>
          <w:sz w:val="28"/>
          <w:szCs w:val="28"/>
        </w:rPr>
        <w:t xml:space="preserve"> вещественных</w:t>
      </w:r>
      <w:r w:rsidRPr="00AC5628">
        <w:rPr>
          <w:sz w:val="28"/>
          <w:szCs w:val="28"/>
        </w:rPr>
        <w:t xml:space="preserve"> чисел</w:t>
      </w:r>
      <w:r w:rsidR="003B34B4" w:rsidRPr="00AC5628">
        <w:rPr>
          <w:sz w:val="28"/>
          <w:szCs w:val="28"/>
        </w:rPr>
        <w:t>.</w:t>
      </w:r>
      <w:r w:rsidR="0006543F" w:rsidRPr="00AC5628">
        <w:rPr>
          <w:sz w:val="28"/>
          <w:szCs w:val="28"/>
        </w:rPr>
        <w:t xml:space="preserve"> </w:t>
      </w:r>
      <w:r w:rsidR="003B34B4" w:rsidRPr="00AC5628">
        <w:rPr>
          <w:sz w:val="28"/>
          <w:szCs w:val="28"/>
        </w:rPr>
        <w:t>Числа</w:t>
      </w:r>
      <w:r w:rsidRPr="00AC5628">
        <w:rPr>
          <w:sz w:val="28"/>
          <w:szCs w:val="28"/>
        </w:rPr>
        <w:t xml:space="preserve"> </w:t>
      </w:r>
      <w:r w:rsidR="0006543F" w:rsidRPr="00AC5628">
        <w:rPr>
          <w:sz w:val="28"/>
          <w:szCs w:val="28"/>
        </w:rPr>
        <w:t>в</w:t>
      </w:r>
      <w:r w:rsidR="003B34B4" w:rsidRPr="00AC5628">
        <w:rPr>
          <w:sz w:val="28"/>
          <w:szCs w:val="28"/>
        </w:rPr>
        <w:t xml:space="preserve"> массиве расположить</w:t>
      </w:r>
      <w:r w:rsidR="0006543F" w:rsidRPr="00AC5628">
        <w:rPr>
          <w:sz w:val="28"/>
          <w:szCs w:val="28"/>
        </w:rPr>
        <w:t xml:space="preserve"> </w:t>
      </w:r>
      <w:r w:rsidRPr="00AC5628">
        <w:rPr>
          <w:sz w:val="28"/>
          <w:szCs w:val="28"/>
        </w:rPr>
        <w:t>по</w:t>
      </w:r>
      <w:r w:rsidR="0006543F" w:rsidRPr="00AC5628">
        <w:rPr>
          <w:sz w:val="28"/>
          <w:szCs w:val="28"/>
        </w:rPr>
        <w:t>рядке</w:t>
      </w:r>
      <w:r w:rsidRPr="00AC5628">
        <w:rPr>
          <w:sz w:val="28"/>
          <w:szCs w:val="28"/>
        </w:rPr>
        <w:t xml:space="preserve"> возрастани</w:t>
      </w:r>
      <w:r w:rsidR="003B34B4" w:rsidRPr="00AC5628">
        <w:rPr>
          <w:sz w:val="28"/>
          <w:szCs w:val="28"/>
        </w:rPr>
        <w:t>я.</w:t>
      </w:r>
      <w:r w:rsidR="00EF538D" w:rsidRPr="00AC5628">
        <w:rPr>
          <w:sz w:val="28"/>
          <w:szCs w:val="28"/>
        </w:rPr>
        <w:t xml:space="preserve"> </w:t>
      </w:r>
      <w:r w:rsidR="003B34B4" w:rsidRPr="00AC5628">
        <w:rPr>
          <w:sz w:val="28"/>
          <w:szCs w:val="28"/>
        </w:rPr>
        <w:t>Решение принимать в отношении только нечётных значений</w:t>
      </w:r>
      <w:r w:rsidRPr="00AC5628">
        <w:rPr>
          <w:sz w:val="28"/>
          <w:szCs w:val="28"/>
        </w:rPr>
        <w:t xml:space="preserve"> </w:t>
      </w:r>
      <w:r w:rsidR="00EF538D" w:rsidRPr="00AC5628">
        <w:rPr>
          <w:sz w:val="28"/>
          <w:szCs w:val="28"/>
        </w:rPr>
        <w:t>исходного</w:t>
      </w:r>
      <w:r w:rsidRPr="00AC5628">
        <w:rPr>
          <w:sz w:val="28"/>
          <w:szCs w:val="28"/>
        </w:rPr>
        <w:t xml:space="preserve"> одномерного массива</w:t>
      </w:r>
      <w:r w:rsidR="00EF538D" w:rsidRPr="00AC5628">
        <w:rPr>
          <w:sz w:val="28"/>
          <w:szCs w:val="28"/>
        </w:rPr>
        <w:t xml:space="preserve"> длины </w:t>
      </w:r>
      <w:r w:rsidR="00EF538D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E26666" w:rsidRPr="00AC5628" w:rsidRDefault="00E26666" w:rsidP="00AC5628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2B6FF7" w:rsidRPr="00AC5628">
        <w:rPr>
          <w:b/>
          <w:sz w:val="28"/>
          <w:szCs w:val="28"/>
        </w:rPr>
        <w:t>№</w:t>
      </w:r>
      <w:r w:rsidR="005B2431" w:rsidRPr="00AC5628">
        <w:rPr>
          <w:b/>
          <w:sz w:val="28"/>
          <w:szCs w:val="28"/>
        </w:rPr>
        <w:t>11</w:t>
      </w:r>
    </w:p>
    <w:p w:rsidR="00380114" w:rsidRPr="00AC5628" w:rsidRDefault="000E3C9E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Найти сумму</w:t>
      </w:r>
      <w:r w:rsidR="00302FBD" w:rsidRPr="00AC5628">
        <w:rPr>
          <w:sz w:val="28"/>
          <w:szCs w:val="28"/>
        </w:rPr>
        <w:t xml:space="preserve"> только</w:t>
      </w:r>
      <w:r w:rsidRPr="00AC5628">
        <w:rPr>
          <w:sz w:val="28"/>
          <w:szCs w:val="28"/>
        </w:rPr>
        <w:t xml:space="preserve"> положительных</w:t>
      </w:r>
      <w:r w:rsidR="00302FBD" w:rsidRPr="00AC5628">
        <w:rPr>
          <w:sz w:val="28"/>
          <w:szCs w:val="28"/>
        </w:rPr>
        <w:t xml:space="preserve"> вещественных</w:t>
      </w:r>
      <w:r w:rsidRPr="00AC5628">
        <w:rPr>
          <w:sz w:val="28"/>
          <w:szCs w:val="28"/>
        </w:rPr>
        <w:t xml:space="preserve"> элементов</w:t>
      </w:r>
      <w:r w:rsidR="00302FBD" w:rsidRPr="00AC5628">
        <w:rPr>
          <w:sz w:val="28"/>
          <w:szCs w:val="28"/>
        </w:rPr>
        <w:t xml:space="preserve"> в</w:t>
      </w:r>
      <w:r w:rsidRPr="00AC5628">
        <w:rPr>
          <w:sz w:val="28"/>
          <w:szCs w:val="28"/>
        </w:rPr>
        <w:t xml:space="preserve"> одномерно</w:t>
      </w:r>
      <w:r w:rsidR="00302FBD" w:rsidRPr="00AC5628">
        <w:rPr>
          <w:sz w:val="28"/>
          <w:szCs w:val="28"/>
        </w:rPr>
        <w:t>м</w:t>
      </w:r>
      <w:r w:rsidRPr="00AC5628">
        <w:rPr>
          <w:sz w:val="28"/>
          <w:szCs w:val="28"/>
        </w:rPr>
        <w:t xml:space="preserve"> массив</w:t>
      </w:r>
      <w:r w:rsidR="00302FBD" w:rsidRPr="00AC5628">
        <w:rPr>
          <w:sz w:val="28"/>
          <w:szCs w:val="28"/>
        </w:rPr>
        <w:t xml:space="preserve">е </w:t>
      </w:r>
      <w:r w:rsidR="005D26A4" w:rsidRPr="00AC5628">
        <w:rPr>
          <w:sz w:val="28"/>
          <w:szCs w:val="28"/>
        </w:rPr>
        <w:t>длины</w:t>
      </w:r>
      <w:r w:rsidR="00302FBD" w:rsidRPr="00AC5628">
        <w:rPr>
          <w:sz w:val="28"/>
          <w:szCs w:val="28"/>
        </w:rPr>
        <w:t xml:space="preserve"> </w:t>
      </w:r>
      <w:r w:rsidR="00302FBD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5D26A4" w:rsidRPr="00AC5628" w:rsidRDefault="005D26A4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>Вариант №12</w:t>
      </w:r>
    </w:p>
    <w:p w:rsidR="005D26A4" w:rsidRPr="00AC5628" w:rsidRDefault="005D26A4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заданном одномерном массиве </w:t>
      </w:r>
      <w:r w:rsidR="00CD4666" w:rsidRPr="00AC5628">
        <w:rPr>
          <w:sz w:val="28"/>
          <w:szCs w:val="28"/>
        </w:rPr>
        <w:t xml:space="preserve">вещественных чисел </w:t>
      </w:r>
      <w:r w:rsidRPr="00AC5628">
        <w:rPr>
          <w:sz w:val="28"/>
          <w:szCs w:val="28"/>
        </w:rPr>
        <w:t xml:space="preserve">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количество элементов, удовлетворяющих условию </w:t>
      </w:r>
      <w:r w:rsidRPr="00AC5628">
        <w:rPr>
          <w:position w:val="-30"/>
          <w:sz w:val="28"/>
          <w:szCs w:val="28"/>
        </w:rPr>
        <w:object w:dxaOrig="880" w:dyaOrig="680">
          <v:shape id="_x0000_i1031" type="#_x0000_t75" style="width:44.25pt;height:34.5pt" o:ole="">
            <v:imagedata r:id="rId18" o:title=""/>
          </v:shape>
          <o:OLEObject Type="Embed" ProgID="Equation.DSMT4" ShapeID="_x0000_i1031" DrawAspect="Content" ObjectID="_1801350570" r:id="rId19"/>
        </w:object>
      </w:r>
      <w:r w:rsidRPr="00AC5628">
        <w:rPr>
          <w:sz w:val="28"/>
          <w:szCs w:val="28"/>
        </w:rPr>
        <w:t>.</w:t>
      </w:r>
    </w:p>
    <w:p w:rsidR="005D26A4" w:rsidRPr="00AC5628" w:rsidRDefault="005D26A4" w:rsidP="00AC5628">
      <w:pPr>
        <w:spacing w:line="360" w:lineRule="auto"/>
        <w:jc w:val="both"/>
        <w:rPr>
          <w:b/>
          <w:sz w:val="28"/>
          <w:szCs w:val="28"/>
        </w:rPr>
      </w:pPr>
    </w:p>
    <w:p w:rsidR="005D26A4" w:rsidRPr="00AC5628" w:rsidRDefault="005D26A4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№13</w:t>
      </w:r>
    </w:p>
    <w:p w:rsidR="005D26A4" w:rsidRPr="00AC5628" w:rsidRDefault="005D26A4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Сформировать одномерный массив</w:t>
      </w:r>
      <w:r w:rsidR="001A33F7" w:rsidRPr="00AC5628">
        <w:rPr>
          <w:sz w:val="28"/>
          <w:szCs w:val="28"/>
        </w:rPr>
        <w:t xml:space="preserve"> соответствующей,</w:t>
      </w:r>
      <w:r w:rsidRPr="00AC5628">
        <w:rPr>
          <w:sz w:val="28"/>
          <w:szCs w:val="28"/>
        </w:rPr>
        <w:t xml:space="preserve"> корректной длины</w:t>
      </w:r>
      <w:r w:rsidR="001A33F7" w:rsidRPr="00AC5628">
        <w:rPr>
          <w:sz w:val="28"/>
          <w:szCs w:val="28"/>
        </w:rPr>
        <w:t xml:space="preserve"> из элементов</w:t>
      </w:r>
      <w:r w:rsidRPr="00AC5628">
        <w:rPr>
          <w:sz w:val="28"/>
          <w:szCs w:val="28"/>
        </w:rPr>
        <w:t xml:space="preserve">, упорядоченных по убыванию. К рассмотрению взять только нечётные элементы заданного одномерного массива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</w:t>
      </w:r>
      <w:r w:rsidR="001A33F7" w:rsidRPr="00AC5628">
        <w:rPr>
          <w:sz w:val="28"/>
          <w:szCs w:val="28"/>
        </w:rPr>
        <w:t xml:space="preserve">из </w:t>
      </w:r>
      <w:r w:rsidRPr="00AC5628">
        <w:rPr>
          <w:sz w:val="28"/>
          <w:szCs w:val="28"/>
        </w:rPr>
        <w:t>целых чисел.</w:t>
      </w:r>
    </w:p>
    <w:p w:rsidR="005D26A4" w:rsidRPr="00AC5628" w:rsidRDefault="005D26A4" w:rsidP="00AC5628">
      <w:pPr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39448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1</w:t>
      </w:r>
      <w:r w:rsidR="005D26A4" w:rsidRPr="00AC5628">
        <w:rPr>
          <w:b/>
          <w:sz w:val="28"/>
          <w:szCs w:val="28"/>
        </w:rPr>
        <w:t>4</w:t>
      </w:r>
    </w:p>
    <w:p w:rsidR="00E26666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Определить количество нулевых элементов одномерного массива</w:t>
      </w:r>
      <w:r w:rsidR="001A33F7" w:rsidRPr="00AC5628">
        <w:rPr>
          <w:sz w:val="28"/>
          <w:szCs w:val="28"/>
        </w:rPr>
        <w:t xml:space="preserve"> длины </w:t>
      </w:r>
      <w:r w:rsidR="001A33F7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, стоящих на н</w:t>
      </w:r>
      <w:r w:rsidR="00394488" w:rsidRPr="00AC5628">
        <w:rPr>
          <w:sz w:val="28"/>
          <w:szCs w:val="28"/>
        </w:rPr>
        <w:t>ечё</w:t>
      </w:r>
      <w:r w:rsidRPr="00AC5628">
        <w:rPr>
          <w:sz w:val="28"/>
          <w:szCs w:val="28"/>
        </w:rPr>
        <w:t xml:space="preserve">тных </w:t>
      </w:r>
      <w:r w:rsidR="00394488" w:rsidRPr="00AC5628">
        <w:rPr>
          <w:sz w:val="28"/>
          <w:szCs w:val="28"/>
        </w:rPr>
        <w:t>позициях</w:t>
      </w:r>
      <w:r w:rsidRPr="00AC5628">
        <w:rPr>
          <w:sz w:val="28"/>
          <w:szCs w:val="28"/>
        </w:rPr>
        <w:t>.</w:t>
      </w:r>
      <w:r w:rsidR="00394488" w:rsidRPr="00AC5628">
        <w:rPr>
          <w:sz w:val="28"/>
          <w:szCs w:val="28"/>
        </w:rPr>
        <w:t xml:space="preserve"> Обратить внимание, что счёт позиций начинается с единицы, а индексируется массив</w:t>
      </w:r>
      <w:r w:rsidR="001A33F7" w:rsidRPr="00AC5628">
        <w:rPr>
          <w:sz w:val="28"/>
          <w:szCs w:val="28"/>
        </w:rPr>
        <w:t xml:space="preserve"> в </w:t>
      </w:r>
      <w:r w:rsidR="001A33F7" w:rsidRPr="00AC5628">
        <w:rPr>
          <w:i/>
          <w:sz w:val="28"/>
          <w:szCs w:val="28"/>
          <w:lang w:val="en-US"/>
        </w:rPr>
        <w:t>Visual</w:t>
      </w:r>
      <w:r w:rsidR="001A33F7" w:rsidRPr="00AC5628">
        <w:rPr>
          <w:i/>
          <w:sz w:val="28"/>
          <w:szCs w:val="28"/>
        </w:rPr>
        <w:t xml:space="preserve"> </w:t>
      </w:r>
      <w:r w:rsidR="001A33F7" w:rsidRPr="00AC5628">
        <w:rPr>
          <w:i/>
          <w:sz w:val="28"/>
          <w:szCs w:val="28"/>
          <w:lang w:val="en-US"/>
        </w:rPr>
        <w:t>C</w:t>
      </w:r>
      <w:r w:rsidR="001A33F7" w:rsidRPr="00AC5628">
        <w:rPr>
          <w:i/>
          <w:sz w:val="28"/>
          <w:szCs w:val="28"/>
        </w:rPr>
        <w:t>#</w:t>
      </w:r>
      <w:r w:rsidR="00394488" w:rsidRPr="00AC5628">
        <w:rPr>
          <w:sz w:val="28"/>
          <w:szCs w:val="28"/>
        </w:rPr>
        <w:t xml:space="preserve"> с нуля.</w:t>
      </w:r>
    </w:p>
    <w:p w:rsidR="00E26666" w:rsidRPr="00AC5628" w:rsidRDefault="00E26666" w:rsidP="00AC5628">
      <w:pPr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39448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1</w:t>
      </w:r>
      <w:r w:rsidR="005D26A4" w:rsidRPr="00AC5628">
        <w:rPr>
          <w:b/>
          <w:sz w:val="28"/>
          <w:szCs w:val="28"/>
        </w:rPr>
        <w:t>5</w:t>
      </w:r>
    </w:p>
    <w:p w:rsidR="00E26666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Найти сумму элементов одномерного массива</w:t>
      </w:r>
      <w:r w:rsidR="001A33F7" w:rsidRPr="00AC5628">
        <w:rPr>
          <w:sz w:val="28"/>
          <w:szCs w:val="28"/>
        </w:rPr>
        <w:t xml:space="preserve"> длины </w:t>
      </w:r>
      <w:r w:rsidR="001A33F7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, стоящих между первым и последним нул</w:t>
      </w:r>
      <w:r w:rsidR="00394488" w:rsidRPr="00AC5628">
        <w:rPr>
          <w:sz w:val="28"/>
          <w:szCs w:val="28"/>
        </w:rPr>
        <w:t>евыми элементами</w:t>
      </w:r>
      <w:r w:rsidRPr="00AC5628">
        <w:rPr>
          <w:sz w:val="28"/>
          <w:szCs w:val="28"/>
        </w:rPr>
        <w:t>.</w:t>
      </w:r>
      <w:r w:rsidR="001A33F7" w:rsidRPr="00AC5628">
        <w:rPr>
          <w:sz w:val="28"/>
          <w:szCs w:val="28"/>
        </w:rPr>
        <w:t xml:space="preserve"> Учесть ситуации недостачи и отсутствия нулей в массиве.</w:t>
      </w:r>
      <w:r w:rsidR="00CD4666" w:rsidRPr="00AC5628">
        <w:rPr>
          <w:sz w:val="28"/>
          <w:szCs w:val="28"/>
        </w:rPr>
        <w:t xml:space="preserve"> </w:t>
      </w:r>
      <w:r w:rsidR="00CD4666" w:rsidRPr="00AC5628">
        <w:rPr>
          <w:i/>
          <w:sz w:val="28"/>
          <w:szCs w:val="28"/>
          <w:u w:val="single"/>
        </w:rPr>
        <w:t>Подсказка</w:t>
      </w:r>
      <w:r w:rsidR="00CD4666" w:rsidRPr="00AC5628">
        <w:rPr>
          <w:sz w:val="28"/>
          <w:szCs w:val="28"/>
        </w:rPr>
        <w:t>: не самым удачным тестовым примером для задачи является постановка нулей на первую и последнюю позиции массива.</w:t>
      </w:r>
    </w:p>
    <w:p w:rsidR="00CB092A" w:rsidRPr="00AC5628" w:rsidRDefault="00CB092A" w:rsidP="00AC5628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39448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16</w:t>
      </w:r>
    </w:p>
    <w:p w:rsidR="00E26666" w:rsidRPr="00AC5628" w:rsidRDefault="00E26666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Определить </w:t>
      </w:r>
      <w:r w:rsidR="001A33F7" w:rsidRPr="00AC5628">
        <w:rPr>
          <w:sz w:val="28"/>
          <w:szCs w:val="28"/>
        </w:rPr>
        <w:t xml:space="preserve">общее </w:t>
      </w:r>
      <w:r w:rsidRPr="00AC5628">
        <w:rPr>
          <w:sz w:val="28"/>
          <w:szCs w:val="28"/>
        </w:rPr>
        <w:t>количество нуле</w:t>
      </w:r>
      <w:r w:rsidR="00446378" w:rsidRPr="00AC5628">
        <w:rPr>
          <w:sz w:val="28"/>
          <w:szCs w:val="28"/>
        </w:rPr>
        <w:t>вых элементов</w:t>
      </w:r>
      <w:r w:rsidRPr="00AC5628">
        <w:rPr>
          <w:sz w:val="28"/>
          <w:szCs w:val="28"/>
        </w:rPr>
        <w:t xml:space="preserve"> в заданном одномерном массиве</w:t>
      </w:r>
      <w:r w:rsidR="001A33F7" w:rsidRPr="00AC5628">
        <w:rPr>
          <w:sz w:val="28"/>
          <w:szCs w:val="28"/>
        </w:rPr>
        <w:t xml:space="preserve"> длины </w:t>
      </w:r>
      <w:r w:rsidR="001A33F7" w:rsidRPr="00AC5628">
        <w:rPr>
          <w:b/>
          <w:sz w:val="28"/>
          <w:szCs w:val="28"/>
          <w:lang w:val="en-US"/>
        </w:rPr>
        <w:t>n</w:t>
      </w:r>
      <w:r w:rsidR="00446378" w:rsidRPr="00AC5628">
        <w:rPr>
          <w:sz w:val="28"/>
          <w:szCs w:val="28"/>
        </w:rPr>
        <w:t xml:space="preserve"> целых</w:t>
      </w:r>
      <w:r w:rsidRPr="00AC5628">
        <w:rPr>
          <w:sz w:val="28"/>
          <w:szCs w:val="28"/>
        </w:rPr>
        <w:t xml:space="preserve"> чисел</w:t>
      </w:r>
      <w:r w:rsidR="001A33F7" w:rsidRPr="00AC5628">
        <w:rPr>
          <w:sz w:val="28"/>
          <w:szCs w:val="28"/>
        </w:rPr>
        <w:t xml:space="preserve"> и перечислить</w:t>
      </w:r>
      <w:r w:rsidR="00CD4666" w:rsidRPr="00AC5628">
        <w:rPr>
          <w:sz w:val="28"/>
          <w:szCs w:val="28"/>
        </w:rPr>
        <w:t xml:space="preserve"> в отдельной строке</w:t>
      </w:r>
      <w:r w:rsidR="001A33F7" w:rsidRPr="00AC5628">
        <w:rPr>
          <w:sz w:val="28"/>
          <w:szCs w:val="28"/>
        </w:rPr>
        <w:t xml:space="preserve"> номера их позиций</w:t>
      </w:r>
      <w:r w:rsidRPr="00AC5628">
        <w:rPr>
          <w:sz w:val="28"/>
          <w:szCs w:val="28"/>
        </w:rPr>
        <w:t>.</w:t>
      </w:r>
      <w:r w:rsidR="001A33F7" w:rsidRPr="00AC5628">
        <w:rPr>
          <w:sz w:val="28"/>
          <w:szCs w:val="28"/>
        </w:rPr>
        <w:t xml:space="preserve"> Обратить внимание, что счёт позиций начинается с единицы, а индексируется массив в </w:t>
      </w:r>
      <w:r w:rsidR="001A33F7" w:rsidRPr="00AC5628">
        <w:rPr>
          <w:i/>
          <w:sz w:val="28"/>
          <w:szCs w:val="28"/>
          <w:lang w:val="en-US"/>
        </w:rPr>
        <w:t>Visual</w:t>
      </w:r>
      <w:r w:rsidR="001A33F7" w:rsidRPr="00AC5628">
        <w:rPr>
          <w:i/>
          <w:sz w:val="28"/>
          <w:szCs w:val="28"/>
        </w:rPr>
        <w:t xml:space="preserve"> </w:t>
      </w:r>
      <w:r w:rsidR="001A33F7" w:rsidRPr="00AC5628">
        <w:rPr>
          <w:i/>
          <w:sz w:val="28"/>
          <w:szCs w:val="28"/>
          <w:lang w:val="en-US"/>
        </w:rPr>
        <w:t>C</w:t>
      </w:r>
      <w:r w:rsidR="001A33F7" w:rsidRPr="00AC5628">
        <w:rPr>
          <w:i/>
          <w:sz w:val="28"/>
          <w:szCs w:val="28"/>
        </w:rPr>
        <w:t>#</w:t>
      </w:r>
      <w:r w:rsidR="001A33F7" w:rsidRPr="00AC5628">
        <w:rPr>
          <w:sz w:val="28"/>
          <w:szCs w:val="28"/>
        </w:rPr>
        <w:t xml:space="preserve"> с нуля.</w:t>
      </w:r>
    </w:p>
    <w:p w:rsidR="00394488" w:rsidRPr="00AC5628" w:rsidRDefault="00394488" w:rsidP="00AC5628">
      <w:pPr>
        <w:spacing w:line="360" w:lineRule="auto"/>
        <w:jc w:val="both"/>
        <w:rPr>
          <w:b/>
          <w:sz w:val="28"/>
          <w:szCs w:val="28"/>
        </w:rPr>
      </w:pPr>
    </w:p>
    <w:p w:rsidR="00AC5628" w:rsidRDefault="00AC5628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66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17</w:t>
      </w:r>
    </w:p>
    <w:p w:rsidR="000E3C9E" w:rsidRPr="00AC5628" w:rsidRDefault="000E3C9E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Вычислить сумму ч</w:t>
      </w:r>
      <w:r w:rsidR="00446378" w:rsidRPr="00AC5628">
        <w:rPr>
          <w:sz w:val="28"/>
          <w:szCs w:val="28"/>
        </w:rPr>
        <w:t>ё</w:t>
      </w:r>
      <w:r w:rsidRPr="00AC5628">
        <w:rPr>
          <w:sz w:val="28"/>
          <w:szCs w:val="28"/>
        </w:rPr>
        <w:t xml:space="preserve">тных </w:t>
      </w:r>
      <w:r w:rsidR="00446378" w:rsidRPr="00AC5628">
        <w:rPr>
          <w:sz w:val="28"/>
          <w:szCs w:val="28"/>
        </w:rPr>
        <w:t>элементов</w:t>
      </w:r>
      <w:r w:rsidRPr="00AC5628">
        <w:rPr>
          <w:sz w:val="28"/>
          <w:szCs w:val="28"/>
        </w:rPr>
        <w:t xml:space="preserve"> одномерного массива</w:t>
      </w:r>
      <w:r w:rsidR="00F82503" w:rsidRPr="00AC5628">
        <w:rPr>
          <w:sz w:val="28"/>
          <w:szCs w:val="28"/>
        </w:rPr>
        <w:t xml:space="preserve"> длины </w:t>
      </w:r>
      <w:r w:rsidR="00F82503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с неч</w:t>
      </w:r>
      <w:r w:rsidR="00446378" w:rsidRPr="00AC5628">
        <w:rPr>
          <w:sz w:val="28"/>
          <w:szCs w:val="28"/>
        </w:rPr>
        <w:t>ё</w:t>
      </w:r>
      <w:r w:rsidRPr="00AC5628">
        <w:rPr>
          <w:sz w:val="28"/>
          <w:szCs w:val="28"/>
        </w:rPr>
        <w:t>тными номерами</w:t>
      </w:r>
      <w:r w:rsidR="00446378" w:rsidRPr="00AC5628">
        <w:rPr>
          <w:sz w:val="28"/>
          <w:szCs w:val="28"/>
        </w:rPr>
        <w:t xml:space="preserve"> индексов</w:t>
      </w:r>
      <w:r w:rsidRPr="00AC5628">
        <w:rPr>
          <w:sz w:val="28"/>
          <w:szCs w:val="28"/>
        </w:rPr>
        <w:t>.</w:t>
      </w:r>
      <w:r w:rsidR="00446378" w:rsidRPr="00AC5628">
        <w:rPr>
          <w:sz w:val="28"/>
          <w:szCs w:val="28"/>
        </w:rPr>
        <w:t xml:space="preserve"> Счёт позиций</w:t>
      </w:r>
      <w:r w:rsidR="00F82503" w:rsidRPr="00AC5628">
        <w:rPr>
          <w:sz w:val="28"/>
          <w:szCs w:val="28"/>
        </w:rPr>
        <w:t xml:space="preserve"> вести</w:t>
      </w:r>
      <w:r w:rsidR="00446378" w:rsidRPr="00AC5628">
        <w:rPr>
          <w:sz w:val="28"/>
          <w:szCs w:val="28"/>
        </w:rPr>
        <w:t xml:space="preserve"> начинается с единицы, счёт индексации – с нуля.</w:t>
      </w:r>
    </w:p>
    <w:p w:rsidR="00CB092A" w:rsidRPr="00AC5628" w:rsidRDefault="00CB092A" w:rsidP="00AC5628">
      <w:pPr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18</w:t>
      </w:r>
    </w:p>
    <w:p w:rsidR="00E26666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Найти среднее арифметическое элементов одномерного массива</w:t>
      </w:r>
      <w:r w:rsidR="00F82503" w:rsidRPr="00AC5628">
        <w:rPr>
          <w:sz w:val="28"/>
          <w:szCs w:val="28"/>
        </w:rPr>
        <w:t xml:space="preserve"> длины </w:t>
      </w:r>
      <w:r w:rsidR="00F82503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E26666" w:rsidRPr="00AC5628" w:rsidRDefault="00E26666" w:rsidP="00AC5628">
      <w:pPr>
        <w:spacing w:line="360" w:lineRule="auto"/>
        <w:jc w:val="both"/>
        <w:rPr>
          <w:sz w:val="28"/>
          <w:szCs w:val="28"/>
        </w:rPr>
      </w:pPr>
    </w:p>
    <w:p w:rsidR="00C17605" w:rsidRPr="00AC5628" w:rsidRDefault="00C1760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№19</w:t>
      </w:r>
    </w:p>
    <w:p w:rsidR="00C17605" w:rsidRPr="00AC5628" w:rsidRDefault="00C1760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Заполнить одномерный массив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соответствующими значениями факториалов индексов. Счёт индексов вести с нуля.</w:t>
      </w:r>
    </w:p>
    <w:p w:rsidR="00C17605" w:rsidRPr="00AC5628" w:rsidRDefault="00C17605" w:rsidP="00AC5628">
      <w:pPr>
        <w:spacing w:line="360" w:lineRule="auto"/>
        <w:jc w:val="both"/>
        <w:rPr>
          <w:sz w:val="28"/>
          <w:szCs w:val="28"/>
        </w:rPr>
      </w:pP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№20</w:t>
      </w: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одномерном массиве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разность позиций наименьшего и наибольшего элементов. В случае отрицательного результата при вычислении разности упорядочить элементы массива, находящиеся между найденными позициями, по убыванию.</w:t>
      </w:r>
      <w:r w:rsidR="00716049" w:rsidRPr="00AC5628">
        <w:rPr>
          <w:sz w:val="28"/>
          <w:szCs w:val="28"/>
        </w:rPr>
        <w:t xml:space="preserve"> В ином случае не выполнять каких-либо преобразований.</w:t>
      </w:r>
      <w:r w:rsidRPr="00AC5628">
        <w:rPr>
          <w:sz w:val="28"/>
          <w:szCs w:val="28"/>
        </w:rPr>
        <w:t xml:space="preserve"> Обратить внимание, что счёт позиций начинается с единицы.</w:t>
      </w:r>
    </w:p>
    <w:p w:rsidR="00F82503" w:rsidRPr="00AC5628" w:rsidRDefault="00F82503" w:rsidP="00AC5628">
      <w:pPr>
        <w:spacing w:line="360" w:lineRule="auto"/>
        <w:rPr>
          <w:b/>
          <w:sz w:val="28"/>
          <w:szCs w:val="28"/>
        </w:rPr>
      </w:pPr>
    </w:p>
    <w:p w:rsidR="00CB092A" w:rsidRPr="00AC5628" w:rsidRDefault="00CB092A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2</w:t>
      </w:r>
      <w:r w:rsidR="005D26A4" w:rsidRPr="00AC5628">
        <w:rPr>
          <w:b/>
          <w:sz w:val="28"/>
          <w:szCs w:val="28"/>
        </w:rPr>
        <w:t>1</w:t>
      </w:r>
    </w:p>
    <w:p w:rsidR="00E26666" w:rsidRPr="00AC5628" w:rsidRDefault="00E26666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sz w:val="28"/>
          <w:szCs w:val="28"/>
        </w:rPr>
        <w:t>Дан массив целых чисел</w:t>
      </w:r>
      <w:r w:rsidR="00E87D26" w:rsidRPr="00AC5628">
        <w:rPr>
          <w:sz w:val="28"/>
          <w:szCs w:val="28"/>
        </w:rPr>
        <w:t xml:space="preserve"> длины </w:t>
      </w:r>
      <w:r w:rsidR="00E87D26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 Сформировать</w:t>
      </w:r>
      <w:r w:rsidR="00CD4666" w:rsidRPr="00AC5628">
        <w:rPr>
          <w:sz w:val="28"/>
          <w:szCs w:val="28"/>
        </w:rPr>
        <w:t xml:space="preserve"> новый</w:t>
      </w:r>
      <w:r w:rsidRPr="00AC5628">
        <w:rPr>
          <w:sz w:val="28"/>
          <w:szCs w:val="28"/>
        </w:rPr>
        <w:t xml:space="preserve"> массив</w:t>
      </w:r>
      <w:r w:rsidR="00446378" w:rsidRPr="00AC5628">
        <w:rPr>
          <w:sz w:val="28"/>
          <w:szCs w:val="28"/>
        </w:rPr>
        <w:t xml:space="preserve"> этих же чисел, </w:t>
      </w:r>
      <w:r w:rsidR="00CD4666" w:rsidRPr="00AC5628">
        <w:rPr>
          <w:sz w:val="28"/>
          <w:szCs w:val="28"/>
        </w:rPr>
        <w:t xml:space="preserve">но </w:t>
      </w:r>
      <w:r w:rsidR="00446378" w:rsidRPr="00AC5628">
        <w:rPr>
          <w:sz w:val="28"/>
          <w:szCs w:val="28"/>
        </w:rPr>
        <w:t>упорядоченных</w:t>
      </w:r>
      <w:r w:rsidRPr="00AC5628">
        <w:rPr>
          <w:sz w:val="28"/>
          <w:szCs w:val="28"/>
        </w:rPr>
        <w:t xml:space="preserve"> по убыванию</w:t>
      </w:r>
      <w:r w:rsidR="00CD4666" w:rsidRPr="00AC5628">
        <w:rPr>
          <w:sz w:val="28"/>
          <w:szCs w:val="28"/>
        </w:rPr>
        <w:t>.</w:t>
      </w:r>
      <w:r w:rsidRPr="00AC5628">
        <w:rPr>
          <w:sz w:val="28"/>
          <w:szCs w:val="28"/>
        </w:rPr>
        <w:t xml:space="preserve"> </w:t>
      </w:r>
      <w:r w:rsidR="00E82425" w:rsidRPr="00AC5628">
        <w:rPr>
          <w:sz w:val="28"/>
          <w:szCs w:val="28"/>
        </w:rPr>
        <w:t>На этапе</w:t>
      </w:r>
      <w:r w:rsidR="00CD4666" w:rsidRPr="00AC5628">
        <w:rPr>
          <w:sz w:val="28"/>
          <w:szCs w:val="28"/>
        </w:rPr>
        <w:t xml:space="preserve"> вывод</w:t>
      </w:r>
      <w:r w:rsidR="00E82425" w:rsidRPr="00AC5628">
        <w:rPr>
          <w:sz w:val="28"/>
          <w:szCs w:val="28"/>
        </w:rPr>
        <w:t>а сформированного массива</w:t>
      </w:r>
      <w:r w:rsidR="00CD4666" w:rsidRPr="00AC5628">
        <w:rPr>
          <w:sz w:val="28"/>
          <w:szCs w:val="28"/>
        </w:rPr>
        <w:t xml:space="preserve"> в строке под ним</w:t>
      </w:r>
      <w:r w:rsidR="00E87D26" w:rsidRPr="00AC5628">
        <w:rPr>
          <w:sz w:val="28"/>
          <w:szCs w:val="28"/>
        </w:rPr>
        <w:t xml:space="preserve"> разместить</w:t>
      </w:r>
      <w:r w:rsidR="00E82425" w:rsidRPr="00AC5628">
        <w:rPr>
          <w:sz w:val="28"/>
          <w:szCs w:val="28"/>
        </w:rPr>
        <w:t xml:space="preserve"> ещё один</w:t>
      </w:r>
      <w:r w:rsidRPr="00AC5628">
        <w:rPr>
          <w:sz w:val="28"/>
          <w:szCs w:val="28"/>
        </w:rPr>
        <w:t xml:space="preserve"> массив</w:t>
      </w:r>
      <w:r w:rsidR="00CD4666" w:rsidRPr="00AC5628">
        <w:rPr>
          <w:sz w:val="28"/>
          <w:szCs w:val="28"/>
        </w:rPr>
        <w:t>, содержащий</w:t>
      </w:r>
      <w:r w:rsidR="00E82425" w:rsidRPr="00AC5628">
        <w:rPr>
          <w:sz w:val="28"/>
          <w:szCs w:val="28"/>
        </w:rPr>
        <w:t xml:space="preserve"> в ячейках</w:t>
      </w:r>
      <w:r w:rsidRPr="00AC5628">
        <w:rPr>
          <w:sz w:val="28"/>
          <w:szCs w:val="28"/>
        </w:rPr>
        <w:t xml:space="preserve"> </w:t>
      </w:r>
      <w:r w:rsidR="00446378" w:rsidRPr="00AC5628">
        <w:rPr>
          <w:sz w:val="28"/>
          <w:szCs w:val="28"/>
        </w:rPr>
        <w:t>индекс</w:t>
      </w:r>
      <w:r w:rsidR="00E82425" w:rsidRPr="00AC5628">
        <w:rPr>
          <w:sz w:val="28"/>
          <w:szCs w:val="28"/>
        </w:rPr>
        <w:t xml:space="preserve">ы </w:t>
      </w:r>
      <w:r w:rsidR="00446378" w:rsidRPr="00AC5628">
        <w:rPr>
          <w:sz w:val="28"/>
          <w:szCs w:val="28"/>
        </w:rPr>
        <w:t>этих</w:t>
      </w:r>
      <w:r w:rsidR="00E87D26" w:rsidRPr="00AC5628">
        <w:rPr>
          <w:sz w:val="28"/>
          <w:szCs w:val="28"/>
        </w:rPr>
        <w:t xml:space="preserve"> же</w:t>
      </w:r>
      <w:r w:rsidR="00446378" w:rsidRPr="00AC5628">
        <w:rPr>
          <w:sz w:val="28"/>
          <w:szCs w:val="28"/>
        </w:rPr>
        <w:t xml:space="preserve"> чисел</w:t>
      </w:r>
      <w:r w:rsidR="00E82425" w:rsidRPr="00AC5628">
        <w:rPr>
          <w:sz w:val="28"/>
          <w:szCs w:val="28"/>
        </w:rPr>
        <w:t>, какими они были</w:t>
      </w:r>
      <w:r w:rsidR="00446378" w:rsidRPr="00AC5628">
        <w:rPr>
          <w:sz w:val="28"/>
          <w:szCs w:val="28"/>
        </w:rPr>
        <w:t xml:space="preserve"> в исходном массиве</w:t>
      </w:r>
      <w:r w:rsidRPr="00AC5628">
        <w:rPr>
          <w:sz w:val="28"/>
          <w:szCs w:val="28"/>
        </w:rPr>
        <w:t xml:space="preserve">.           </w:t>
      </w:r>
    </w:p>
    <w:p w:rsidR="00E26666" w:rsidRPr="00AC5628" w:rsidRDefault="00E26666" w:rsidP="00AC5628">
      <w:pPr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2</w:t>
      </w:r>
      <w:r w:rsidR="005D26A4" w:rsidRPr="00AC5628">
        <w:rPr>
          <w:b/>
          <w:sz w:val="28"/>
          <w:szCs w:val="28"/>
        </w:rPr>
        <w:t>2</w:t>
      </w:r>
    </w:p>
    <w:p w:rsidR="00E26666" w:rsidRPr="00AC5628" w:rsidRDefault="000E3C9E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sz w:val="28"/>
          <w:szCs w:val="28"/>
        </w:rPr>
        <w:t>В заданном одномерном массиве</w:t>
      </w:r>
      <w:r w:rsidR="00E87D26" w:rsidRPr="00AC5628">
        <w:rPr>
          <w:sz w:val="28"/>
          <w:szCs w:val="28"/>
        </w:rPr>
        <w:t xml:space="preserve"> длины </w:t>
      </w:r>
      <w:r w:rsidR="00E87D26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определить тр</w:t>
      </w:r>
      <w:r w:rsidR="00446378" w:rsidRPr="00AC5628">
        <w:rPr>
          <w:sz w:val="28"/>
          <w:szCs w:val="28"/>
        </w:rPr>
        <w:t>ойку</w:t>
      </w:r>
      <w:r w:rsidRPr="00AC5628">
        <w:rPr>
          <w:sz w:val="28"/>
          <w:szCs w:val="28"/>
        </w:rPr>
        <w:t xml:space="preserve"> наибольших ч</w:t>
      </w:r>
      <w:r w:rsidR="00446378" w:rsidRPr="00AC5628">
        <w:rPr>
          <w:sz w:val="28"/>
          <w:szCs w:val="28"/>
        </w:rPr>
        <w:t>исел и вывести их в порядке убывания</w:t>
      </w:r>
      <w:r w:rsidRPr="00AC5628">
        <w:rPr>
          <w:sz w:val="28"/>
          <w:szCs w:val="28"/>
        </w:rPr>
        <w:t>.</w:t>
      </w:r>
    </w:p>
    <w:p w:rsidR="00CB092A" w:rsidRPr="00AC5628" w:rsidRDefault="00CB092A" w:rsidP="00AC5628">
      <w:pPr>
        <w:pStyle w:val="2"/>
        <w:spacing w:line="360" w:lineRule="auto"/>
        <w:rPr>
          <w:sz w:val="28"/>
          <w:szCs w:val="28"/>
        </w:rPr>
      </w:pPr>
    </w:p>
    <w:p w:rsidR="00AC5628" w:rsidRDefault="00AC5628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B092A" w:rsidRPr="00AC5628" w:rsidRDefault="00CB092A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2</w:t>
      </w:r>
      <w:r w:rsidR="005D26A4" w:rsidRPr="00AC5628">
        <w:rPr>
          <w:b/>
          <w:sz w:val="28"/>
          <w:szCs w:val="28"/>
        </w:rPr>
        <w:t>3</w:t>
      </w:r>
    </w:p>
    <w:p w:rsidR="00E26666" w:rsidRPr="00AC5628" w:rsidRDefault="00E26666" w:rsidP="00AC5628">
      <w:pPr>
        <w:pStyle w:val="2"/>
        <w:spacing w:line="360" w:lineRule="auto"/>
        <w:ind w:firstLine="708"/>
        <w:rPr>
          <w:sz w:val="28"/>
          <w:szCs w:val="28"/>
        </w:rPr>
      </w:pPr>
      <w:r w:rsidRPr="00AC5628">
        <w:rPr>
          <w:sz w:val="28"/>
          <w:szCs w:val="28"/>
        </w:rPr>
        <w:t>В одно</w:t>
      </w:r>
      <w:r w:rsidR="00E67445" w:rsidRPr="00AC5628">
        <w:rPr>
          <w:sz w:val="28"/>
          <w:szCs w:val="28"/>
        </w:rPr>
        <w:t>мерном</w:t>
      </w:r>
      <w:r w:rsidRPr="00AC5628">
        <w:rPr>
          <w:sz w:val="28"/>
          <w:szCs w:val="28"/>
        </w:rPr>
        <w:t xml:space="preserve"> массиве</w:t>
      </w:r>
      <w:r w:rsidR="00E67445" w:rsidRPr="00AC5628">
        <w:rPr>
          <w:sz w:val="28"/>
          <w:szCs w:val="28"/>
        </w:rPr>
        <w:t xml:space="preserve"> целых чисел длины </w:t>
      </w:r>
      <w:r w:rsidR="00E67445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найти наибольшее число, синус которого отрицателен.</w:t>
      </w:r>
    </w:p>
    <w:p w:rsidR="00E26666" w:rsidRPr="00AC5628" w:rsidRDefault="00E26666" w:rsidP="00AC5628">
      <w:pPr>
        <w:pStyle w:val="2"/>
        <w:spacing w:line="360" w:lineRule="auto"/>
        <w:rPr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2</w:t>
      </w:r>
      <w:r w:rsidR="005D26A4" w:rsidRPr="00AC5628">
        <w:rPr>
          <w:b/>
          <w:sz w:val="28"/>
          <w:szCs w:val="28"/>
        </w:rPr>
        <w:t>4</w:t>
      </w:r>
    </w:p>
    <w:p w:rsidR="000E3C9E" w:rsidRPr="00AC5628" w:rsidRDefault="000E3C9E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Определить </w:t>
      </w:r>
      <w:r w:rsidR="00446378" w:rsidRPr="00AC5628">
        <w:rPr>
          <w:sz w:val="28"/>
          <w:szCs w:val="28"/>
        </w:rPr>
        <w:t>позицию</w:t>
      </w:r>
      <w:r w:rsidRPr="00AC5628">
        <w:rPr>
          <w:sz w:val="28"/>
          <w:szCs w:val="28"/>
        </w:rPr>
        <w:t xml:space="preserve"> наибольшего элемента одномерного массива</w:t>
      </w:r>
      <w:r w:rsidR="00E67445" w:rsidRPr="00AC5628">
        <w:rPr>
          <w:sz w:val="28"/>
          <w:szCs w:val="28"/>
        </w:rPr>
        <w:t xml:space="preserve"> длины </w:t>
      </w:r>
      <w:r w:rsidR="00E67445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  <w:r w:rsidR="00446378" w:rsidRPr="00AC5628">
        <w:rPr>
          <w:sz w:val="28"/>
          <w:szCs w:val="28"/>
        </w:rPr>
        <w:t xml:space="preserve"> Счёт позиций начинается с единицы, счёт индексации – с нуля.</w:t>
      </w:r>
    </w:p>
    <w:p w:rsidR="00E67445" w:rsidRPr="00AC5628" w:rsidRDefault="00E67445" w:rsidP="00AC5628">
      <w:pPr>
        <w:spacing w:line="360" w:lineRule="auto"/>
        <w:jc w:val="both"/>
        <w:rPr>
          <w:sz w:val="28"/>
          <w:szCs w:val="28"/>
        </w:rPr>
      </w:pPr>
    </w:p>
    <w:p w:rsidR="00CB092A" w:rsidRPr="00AC5628" w:rsidRDefault="00CB092A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 xml:space="preserve">Вариант </w:t>
      </w:r>
      <w:r w:rsidR="00446378" w:rsidRPr="00AC5628">
        <w:rPr>
          <w:b/>
          <w:sz w:val="28"/>
          <w:szCs w:val="28"/>
        </w:rPr>
        <w:t>№</w:t>
      </w:r>
      <w:r w:rsidRPr="00AC5628">
        <w:rPr>
          <w:b/>
          <w:sz w:val="28"/>
          <w:szCs w:val="28"/>
        </w:rPr>
        <w:t>2</w:t>
      </w:r>
      <w:r w:rsidR="005D26A4" w:rsidRPr="00AC5628">
        <w:rPr>
          <w:b/>
          <w:sz w:val="28"/>
          <w:szCs w:val="28"/>
        </w:rPr>
        <w:t>5</w:t>
      </w:r>
    </w:p>
    <w:p w:rsidR="00210E7A" w:rsidRPr="00AC5628" w:rsidRDefault="00E26666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Упорядочить одномерный массив</w:t>
      </w:r>
      <w:r w:rsidR="00E67445" w:rsidRPr="00AC5628">
        <w:rPr>
          <w:sz w:val="28"/>
          <w:szCs w:val="28"/>
        </w:rPr>
        <w:t xml:space="preserve"> вещественных чисел длины </w:t>
      </w:r>
      <w:r w:rsidR="00E67445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</w:t>
      </w:r>
      <w:r w:rsidR="00E82425" w:rsidRPr="00AC5628">
        <w:rPr>
          <w:sz w:val="28"/>
          <w:szCs w:val="28"/>
        </w:rPr>
        <w:t>по мере</w:t>
      </w:r>
      <w:r w:rsidRPr="00AC5628">
        <w:rPr>
          <w:sz w:val="28"/>
          <w:szCs w:val="28"/>
        </w:rPr>
        <w:t xml:space="preserve"> возрастания синусов элементов.</w:t>
      </w:r>
    </w:p>
    <w:p w:rsidR="00D63718" w:rsidRPr="00AC5628" w:rsidRDefault="00D63718" w:rsidP="00AC5628">
      <w:pPr>
        <w:spacing w:line="360" w:lineRule="auto"/>
        <w:jc w:val="both"/>
        <w:rPr>
          <w:sz w:val="28"/>
          <w:szCs w:val="28"/>
        </w:rPr>
      </w:pPr>
    </w:p>
    <w:p w:rsidR="00D63718" w:rsidRPr="00AC5628" w:rsidRDefault="00D6371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№2</w:t>
      </w:r>
      <w:r w:rsidR="005D26A4" w:rsidRPr="00AC5628">
        <w:rPr>
          <w:b/>
          <w:sz w:val="28"/>
          <w:szCs w:val="28"/>
        </w:rPr>
        <w:t>6</w:t>
      </w:r>
    </w:p>
    <w:p w:rsidR="00D63718" w:rsidRPr="00AC5628" w:rsidRDefault="00D6371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Заполнить одномерный массив</w:t>
      </w:r>
      <w:r w:rsidR="00E67445" w:rsidRPr="00AC5628">
        <w:rPr>
          <w:sz w:val="28"/>
          <w:szCs w:val="28"/>
        </w:rPr>
        <w:t xml:space="preserve"> длины </w:t>
      </w:r>
      <w:r w:rsidR="00E67445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факториалами индексов его элементов</w:t>
      </w:r>
      <w:r w:rsidR="00E67445" w:rsidRPr="00AC5628">
        <w:rPr>
          <w:sz w:val="28"/>
          <w:szCs w:val="28"/>
        </w:rPr>
        <w:t xml:space="preserve"> (при нулевом индексе – </w:t>
      </w:r>
      <w:proofErr w:type="gramStart"/>
      <w:r w:rsidR="00E67445" w:rsidRPr="00AC5628">
        <w:rPr>
          <w:sz w:val="28"/>
          <w:szCs w:val="28"/>
        </w:rPr>
        <w:t>1!;</w:t>
      </w:r>
      <w:proofErr w:type="gramEnd"/>
      <w:r w:rsidR="00E67445" w:rsidRPr="00AC5628">
        <w:rPr>
          <w:sz w:val="28"/>
          <w:szCs w:val="28"/>
        </w:rPr>
        <w:t xml:space="preserve"> при единичном индексе – 2! и т.д.)</w:t>
      </w:r>
      <w:r w:rsidRPr="00AC5628">
        <w:rPr>
          <w:sz w:val="28"/>
          <w:szCs w:val="28"/>
        </w:rPr>
        <w:t xml:space="preserve">. Наложить ограничения на </w:t>
      </w:r>
      <w:r w:rsidR="00E82425" w:rsidRPr="00AC5628">
        <w:rPr>
          <w:sz w:val="28"/>
          <w:szCs w:val="28"/>
        </w:rPr>
        <w:t xml:space="preserve">пользовательский </w:t>
      </w:r>
      <w:r w:rsidRPr="00AC5628">
        <w:rPr>
          <w:sz w:val="28"/>
          <w:szCs w:val="28"/>
        </w:rPr>
        <w:t>ввод размерности такого массива и в случае выхода за диапазон допустимых значений сообщать</w:t>
      </w:r>
      <w:r w:rsidR="00E67445" w:rsidRPr="00AC5628">
        <w:rPr>
          <w:sz w:val="28"/>
          <w:szCs w:val="28"/>
        </w:rPr>
        <w:t xml:space="preserve"> пользователю</w:t>
      </w:r>
      <w:r w:rsidRPr="00AC5628">
        <w:rPr>
          <w:sz w:val="28"/>
          <w:szCs w:val="28"/>
        </w:rPr>
        <w:t xml:space="preserve"> об ошибке с предложением повторения ввода.</w:t>
      </w:r>
    </w:p>
    <w:p w:rsidR="00D63718" w:rsidRPr="00AC5628" w:rsidRDefault="00D63718" w:rsidP="00AC5628">
      <w:pPr>
        <w:spacing w:line="360" w:lineRule="auto"/>
        <w:jc w:val="both"/>
        <w:rPr>
          <w:sz w:val="28"/>
          <w:szCs w:val="28"/>
        </w:rPr>
      </w:pPr>
    </w:p>
    <w:p w:rsidR="001A25A2" w:rsidRPr="00AC5628" w:rsidRDefault="001A25A2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№2</w:t>
      </w:r>
      <w:r w:rsidR="005D26A4" w:rsidRPr="00AC5628">
        <w:rPr>
          <w:b/>
          <w:sz w:val="28"/>
          <w:szCs w:val="28"/>
        </w:rPr>
        <w:t>7</w:t>
      </w:r>
    </w:p>
    <w:p w:rsidR="001A25A2" w:rsidRPr="00AC5628" w:rsidRDefault="001A25A2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Найти сумму элементов одномерного массива</w:t>
      </w:r>
      <w:r w:rsidR="00E67445" w:rsidRPr="00AC5628">
        <w:rPr>
          <w:sz w:val="28"/>
          <w:szCs w:val="28"/>
        </w:rPr>
        <w:t xml:space="preserve"> длины </w:t>
      </w:r>
      <w:r w:rsidR="00E67445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согласно следующему правилу: находится первый попавшийся положительный элемент и</w:t>
      </w:r>
      <w:r w:rsidR="00E67445" w:rsidRPr="00AC5628">
        <w:rPr>
          <w:sz w:val="28"/>
          <w:szCs w:val="28"/>
        </w:rPr>
        <w:t xml:space="preserve"> он</w:t>
      </w:r>
      <w:r w:rsidRPr="00AC5628">
        <w:rPr>
          <w:sz w:val="28"/>
          <w:szCs w:val="28"/>
        </w:rPr>
        <w:t xml:space="preserve"> учитывается в сумме, от него делается отступ на следующую позицию вправо и, если там оказывается отрицательный элемент, то начинается поиск ближайшего положительного элемента, найденный положительный элемент суммируется (</w:t>
      </w:r>
      <w:r w:rsidR="00EA2130" w:rsidRPr="00AC5628">
        <w:rPr>
          <w:sz w:val="28"/>
          <w:szCs w:val="28"/>
        </w:rPr>
        <w:t>положительный элемент</w:t>
      </w:r>
      <w:r w:rsidRPr="00AC5628">
        <w:rPr>
          <w:sz w:val="28"/>
          <w:szCs w:val="28"/>
        </w:rPr>
        <w:t xml:space="preserve"> суммируется и для случая, если</w:t>
      </w:r>
      <w:r w:rsidR="00EA2130" w:rsidRPr="00AC5628">
        <w:rPr>
          <w:sz w:val="28"/>
          <w:szCs w:val="28"/>
        </w:rPr>
        <w:t xml:space="preserve"> он</w:t>
      </w:r>
      <w:r w:rsidRPr="00AC5628">
        <w:rPr>
          <w:sz w:val="28"/>
          <w:szCs w:val="28"/>
        </w:rPr>
        <w:t xml:space="preserve"> был найден сра</w:t>
      </w:r>
      <w:r w:rsidR="00EA2130" w:rsidRPr="00AC5628">
        <w:rPr>
          <w:sz w:val="28"/>
          <w:szCs w:val="28"/>
        </w:rPr>
        <w:t>зу после отступа на нужную позицию</w:t>
      </w:r>
      <w:r w:rsidRPr="00AC5628">
        <w:rPr>
          <w:sz w:val="28"/>
          <w:szCs w:val="28"/>
        </w:rPr>
        <w:t xml:space="preserve">) и от него делается отступ уже в два элемента вправо и так далее. </w:t>
      </w:r>
      <w:r w:rsidR="00EA2130" w:rsidRPr="00AC5628">
        <w:rPr>
          <w:sz w:val="28"/>
          <w:szCs w:val="28"/>
        </w:rPr>
        <w:t xml:space="preserve">Для тестирования рассматривать массивы с </w:t>
      </w:r>
      <w:r w:rsidR="00E67445" w:rsidRPr="00AC5628">
        <w:rPr>
          <w:sz w:val="28"/>
          <w:szCs w:val="28"/>
        </w:rPr>
        <w:t xml:space="preserve">длинами </w:t>
      </w:r>
      <w:r w:rsidR="00E67445" w:rsidRPr="00AC5628">
        <w:rPr>
          <w:b/>
          <w:sz w:val="28"/>
          <w:szCs w:val="28"/>
          <w:lang w:val="en-US"/>
        </w:rPr>
        <w:t>n</w:t>
      </w:r>
      <w:r w:rsidR="00E67445" w:rsidRPr="00AC5628">
        <w:rPr>
          <w:sz w:val="28"/>
          <w:szCs w:val="28"/>
        </w:rPr>
        <w:t>,</w:t>
      </w:r>
      <w:r w:rsidR="00EA2130" w:rsidRPr="00AC5628">
        <w:rPr>
          <w:sz w:val="28"/>
          <w:szCs w:val="28"/>
        </w:rPr>
        <w:t xml:space="preserve"> не меньш</w:t>
      </w:r>
      <w:r w:rsidR="00E67445" w:rsidRPr="00AC5628">
        <w:rPr>
          <w:sz w:val="28"/>
          <w:szCs w:val="28"/>
        </w:rPr>
        <w:t>ими</w:t>
      </w:r>
      <w:r w:rsidR="00EA2130" w:rsidRPr="00AC5628">
        <w:rPr>
          <w:sz w:val="28"/>
          <w:szCs w:val="28"/>
        </w:rPr>
        <w:t xml:space="preserve"> </w:t>
      </w:r>
      <w:r w:rsidR="00EA2130" w:rsidRPr="00AC5628">
        <w:rPr>
          <w:b/>
          <w:sz w:val="28"/>
          <w:szCs w:val="28"/>
        </w:rPr>
        <w:t>20</w:t>
      </w:r>
      <w:r w:rsidR="00EA2130" w:rsidRPr="00AC5628">
        <w:rPr>
          <w:sz w:val="28"/>
          <w:szCs w:val="28"/>
        </w:rPr>
        <w:t>.</w:t>
      </w:r>
    </w:p>
    <w:p w:rsidR="001A25A2" w:rsidRPr="00AC5628" w:rsidRDefault="001A25A2" w:rsidP="00AC5628">
      <w:pPr>
        <w:spacing w:line="360" w:lineRule="auto"/>
        <w:jc w:val="both"/>
        <w:rPr>
          <w:sz w:val="28"/>
          <w:szCs w:val="28"/>
        </w:rPr>
      </w:pPr>
    </w:p>
    <w:p w:rsidR="00AC5628" w:rsidRDefault="00AC5628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lastRenderedPageBreak/>
        <w:t>Вариант №28</w:t>
      </w: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Найти для одномерного массива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b/>
          <w:sz w:val="28"/>
          <w:szCs w:val="28"/>
        </w:rPr>
        <w:t xml:space="preserve"> </w:t>
      </w:r>
      <w:r w:rsidRPr="00AC5628">
        <w:rPr>
          <w:sz w:val="28"/>
          <w:szCs w:val="28"/>
        </w:rPr>
        <w:t>сумму косинусов элементов, синусы которых отрицательны.</w:t>
      </w:r>
    </w:p>
    <w:p w:rsidR="00380114" w:rsidRPr="00AC5628" w:rsidRDefault="00380114" w:rsidP="00AC5628">
      <w:pPr>
        <w:spacing w:line="360" w:lineRule="auto"/>
        <w:jc w:val="both"/>
        <w:rPr>
          <w:sz w:val="28"/>
          <w:szCs w:val="28"/>
        </w:rPr>
      </w:pPr>
    </w:p>
    <w:p w:rsidR="005D26A4" w:rsidRPr="00AC5628" w:rsidRDefault="005D26A4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№29</w:t>
      </w:r>
    </w:p>
    <w:p w:rsidR="005D26A4" w:rsidRPr="00AC5628" w:rsidRDefault="005D26A4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Переставить элементы одномерного массива</w:t>
      </w:r>
      <w:r w:rsidR="00DC0639" w:rsidRPr="00AC5628">
        <w:rPr>
          <w:sz w:val="28"/>
          <w:szCs w:val="28"/>
        </w:rPr>
        <w:t xml:space="preserve"> длины </w:t>
      </w:r>
      <w:r w:rsidR="00DC0639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с чётными индексами в порядке возрастания квадратов их значений. Счёт позиций начинается с единицы, счёт индексации – с нуля.</w:t>
      </w:r>
    </w:p>
    <w:p w:rsidR="00716049" w:rsidRPr="00AC5628" w:rsidRDefault="00716049" w:rsidP="00AC5628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394488" w:rsidRPr="00AC5628" w:rsidRDefault="0039448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</w:t>
      </w:r>
      <w:r w:rsidR="005D26A4" w:rsidRPr="00AC5628">
        <w:rPr>
          <w:b/>
          <w:sz w:val="28"/>
          <w:szCs w:val="28"/>
        </w:rPr>
        <w:t>30</w:t>
      </w:r>
    </w:p>
    <w:p w:rsidR="00394488" w:rsidRPr="00AC5628" w:rsidRDefault="0039448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Преобразовать заданный одномерный массив</w:t>
      </w:r>
      <w:r w:rsidR="00DC0639" w:rsidRPr="00AC5628">
        <w:rPr>
          <w:sz w:val="28"/>
          <w:szCs w:val="28"/>
        </w:rPr>
        <w:t xml:space="preserve"> длины </w:t>
      </w:r>
      <w:r w:rsidR="00DC0639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по следующему правилу: </w:t>
      </w:r>
      <w:r w:rsidR="00302FBD" w:rsidRPr="00AC5628">
        <w:rPr>
          <w:position w:val="-12"/>
          <w:sz w:val="28"/>
          <w:szCs w:val="28"/>
        </w:rPr>
        <w:object w:dxaOrig="1380" w:dyaOrig="360">
          <v:shape id="_x0000_i1032" type="#_x0000_t75" style="width:69.75pt;height:18pt" o:ole="">
            <v:imagedata r:id="rId20" o:title=""/>
          </v:shape>
          <o:OLEObject Type="Embed" ProgID="Equation.DSMT4" ShapeID="_x0000_i1032" DrawAspect="Content" ObjectID="_1801350571" r:id="rId21"/>
        </w:object>
      </w:r>
      <w:r w:rsidRPr="00AC5628">
        <w:rPr>
          <w:sz w:val="28"/>
          <w:szCs w:val="28"/>
        </w:rPr>
        <w:t xml:space="preserve">. </w:t>
      </w:r>
    </w:p>
    <w:p w:rsidR="00394488" w:rsidRPr="00AC5628" w:rsidRDefault="00394488" w:rsidP="00AC5628">
      <w:pPr>
        <w:spacing w:line="360" w:lineRule="auto"/>
        <w:jc w:val="both"/>
        <w:rPr>
          <w:sz w:val="28"/>
          <w:szCs w:val="28"/>
        </w:rPr>
      </w:pPr>
    </w:p>
    <w:p w:rsidR="00394488" w:rsidRPr="00AC5628" w:rsidRDefault="0039448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№3</w:t>
      </w:r>
      <w:r w:rsidR="005D26A4" w:rsidRPr="00AC5628">
        <w:rPr>
          <w:b/>
          <w:sz w:val="28"/>
          <w:szCs w:val="28"/>
        </w:rPr>
        <w:t>1</w:t>
      </w:r>
    </w:p>
    <w:p w:rsidR="00446378" w:rsidRPr="00AC5628" w:rsidRDefault="00446378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Найти среднее геометрическое элементов одномерного массива</w:t>
      </w:r>
      <w:r w:rsidR="003D11C0" w:rsidRPr="00AC5628">
        <w:rPr>
          <w:sz w:val="28"/>
          <w:szCs w:val="28"/>
        </w:rPr>
        <w:t xml:space="preserve"> длины </w:t>
      </w:r>
      <w:r w:rsidR="003D11C0"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394488" w:rsidRPr="00AC5628" w:rsidRDefault="00394488" w:rsidP="00AC5628">
      <w:pPr>
        <w:spacing w:line="360" w:lineRule="auto"/>
        <w:jc w:val="both"/>
        <w:rPr>
          <w:sz w:val="28"/>
          <w:szCs w:val="28"/>
        </w:rPr>
      </w:pP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№32</w:t>
      </w:r>
    </w:p>
    <w:p w:rsidR="00E82425" w:rsidRPr="00AC5628" w:rsidRDefault="00E82425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Определить количество нулевых элементов в заданном одномерном массиве целых чисел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0523E4" w:rsidRPr="00AC5628" w:rsidRDefault="000523E4" w:rsidP="00AC5628">
      <w:pPr>
        <w:spacing w:line="360" w:lineRule="auto"/>
        <w:jc w:val="both"/>
        <w:rPr>
          <w:sz w:val="28"/>
          <w:szCs w:val="28"/>
        </w:rPr>
      </w:pPr>
    </w:p>
    <w:p w:rsidR="003D11C0" w:rsidRPr="00AC5628" w:rsidRDefault="003D11C0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№3</w:t>
      </w:r>
      <w:r w:rsidR="005D26A4" w:rsidRPr="00AC5628">
        <w:rPr>
          <w:b/>
          <w:sz w:val="28"/>
          <w:szCs w:val="28"/>
        </w:rPr>
        <w:t>3</w:t>
      </w:r>
    </w:p>
    <w:p w:rsidR="003D11C0" w:rsidRPr="00AC5628" w:rsidRDefault="003D11C0" w:rsidP="00AC5628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Определить количество элементов, превышающих заданное пороговое значение </w:t>
      </w:r>
      <w:r w:rsidRPr="00AC5628">
        <w:rPr>
          <w:b/>
          <w:sz w:val="28"/>
          <w:szCs w:val="28"/>
          <w:lang w:val="en-US"/>
        </w:rPr>
        <w:t>delta</w:t>
      </w:r>
      <w:r w:rsidRPr="00AC5628">
        <w:rPr>
          <w:sz w:val="28"/>
          <w:szCs w:val="28"/>
        </w:rPr>
        <w:t xml:space="preserve">, в заданном одномерном массиве вещественных чисел длины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>.</w:t>
      </w:r>
    </w:p>
    <w:p w:rsidR="003D11C0" w:rsidRPr="00AC5628" w:rsidRDefault="003D11C0" w:rsidP="00AC5628">
      <w:pPr>
        <w:spacing w:line="360" w:lineRule="auto"/>
        <w:jc w:val="both"/>
        <w:rPr>
          <w:sz w:val="28"/>
          <w:szCs w:val="28"/>
        </w:rPr>
      </w:pP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b/>
          <w:sz w:val="28"/>
          <w:szCs w:val="28"/>
        </w:rPr>
        <w:t>Вариант №3</w:t>
      </w:r>
      <w:r w:rsidR="005D26A4" w:rsidRPr="00AC5628">
        <w:rPr>
          <w:b/>
          <w:sz w:val="28"/>
          <w:szCs w:val="28"/>
        </w:rPr>
        <w:t>4</w:t>
      </w: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заданном одномерном массиве вещественных чисел размерности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выявить элементы, удовлетворяющие условию </w:t>
      </w:r>
      <w:r w:rsidRPr="00AC5628">
        <w:rPr>
          <w:position w:val="-14"/>
          <w:sz w:val="28"/>
          <w:szCs w:val="28"/>
        </w:rPr>
        <w:object w:dxaOrig="1860" w:dyaOrig="400">
          <v:shape id="_x0000_i1033" type="#_x0000_t75" style="width:93.75pt;height:21pt" o:ole="">
            <v:imagedata r:id="rId22" o:title=""/>
          </v:shape>
          <o:OLEObject Type="Embed" ProgID="Equation.DSMT4" ShapeID="_x0000_i1033" DrawAspect="Content" ObjectID="_1801350572" r:id="rId23"/>
        </w:object>
      </w:r>
      <w:r w:rsidRPr="00AC5628">
        <w:rPr>
          <w:sz w:val="28"/>
          <w:szCs w:val="28"/>
        </w:rPr>
        <w:t>, и записать их новый массив той же размерности.</w:t>
      </w:r>
    </w:p>
    <w:p w:rsidR="00302FBD" w:rsidRPr="00AC5628" w:rsidRDefault="00302FBD" w:rsidP="00AC5628">
      <w:pPr>
        <w:spacing w:line="360" w:lineRule="auto"/>
        <w:jc w:val="both"/>
        <w:rPr>
          <w:sz w:val="28"/>
          <w:szCs w:val="28"/>
        </w:rPr>
      </w:pPr>
    </w:p>
    <w:p w:rsidR="00AC5628" w:rsidRDefault="00AC5628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AC5628">
        <w:rPr>
          <w:b/>
          <w:sz w:val="28"/>
          <w:szCs w:val="28"/>
        </w:rPr>
        <w:lastRenderedPageBreak/>
        <w:t>Вариант №3</w:t>
      </w:r>
      <w:r w:rsidR="005D26A4" w:rsidRPr="00AC5628">
        <w:rPr>
          <w:b/>
          <w:sz w:val="28"/>
          <w:szCs w:val="28"/>
        </w:rPr>
        <w:t>5</w:t>
      </w:r>
    </w:p>
    <w:p w:rsidR="00302FBD" w:rsidRPr="00AC5628" w:rsidRDefault="00302FBD" w:rsidP="00AC5628">
      <w:pPr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 xml:space="preserve">В заданном одномерном массиве вещественных чисел размерности </w:t>
      </w:r>
      <w:r w:rsidRPr="00AC5628">
        <w:rPr>
          <w:b/>
          <w:sz w:val="28"/>
          <w:szCs w:val="28"/>
          <w:lang w:val="en-US"/>
        </w:rPr>
        <w:t>n</w:t>
      </w:r>
      <w:r w:rsidRPr="00AC5628">
        <w:rPr>
          <w:sz w:val="28"/>
          <w:szCs w:val="28"/>
        </w:rPr>
        <w:t xml:space="preserve"> выявить элементы, удовлетворяющие условию </w:t>
      </w:r>
      <w:r w:rsidRPr="00AC5628">
        <w:rPr>
          <w:position w:val="-14"/>
          <w:sz w:val="28"/>
          <w:szCs w:val="28"/>
        </w:rPr>
        <w:object w:dxaOrig="1760" w:dyaOrig="400">
          <v:shape id="_x0000_i1034" type="#_x0000_t75" style="width:87.75pt;height:21pt" o:ole="">
            <v:imagedata r:id="rId24" o:title=""/>
          </v:shape>
          <o:OLEObject Type="Embed" ProgID="Equation.DSMT4" ShapeID="_x0000_i1034" DrawAspect="Content" ObjectID="_1801350573" r:id="rId25"/>
        </w:object>
      </w:r>
      <w:r w:rsidRPr="00AC5628">
        <w:rPr>
          <w:sz w:val="28"/>
          <w:szCs w:val="28"/>
        </w:rPr>
        <w:t xml:space="preserve">, и записать их новый массив </w:t>
      </w:r>
      <w:r w:rsidRPr="00AC5628">
        <w:rPr>
          <w:sz w:val="28"/>
          <w:szCs w:val="28"/>
          <w:lang w:val="en-US"/>
        </w:rPr>
        <w:t>c</w:t>
      </w:r>
      <w:r w:rsidRPr="00AC5628">
        <w:rPr>
          <w:sz w:val="28"/>
          <w:szCs w:val="28"/>
        </w:rPr>
        <w:t xml:space="preserve"> размерностью, не превышающей количества таких элементов.</w:t>
      </w:r>
    </w:p>
    <w:p w:rsidR="00302FBD" w:rsidRPr="00AC5628" w:rsidRDefault="00302FBD" w:rsidP="00AC5628">
      <w:pPr>
        <w:spacing w:line="360" w:lineRule="auto"/>
        <w:jc w:val="both"/>
        <w:rPr>
          <w:sz w:val="28"/>
          <w:szCs w:val="28"/>
        </w:rPr>
      </w:pPr>
    </w:p>
    <w:sectPr w:rsidR="00302FBD" w:rsidRPr="00AC5628" w:rsidSect="005118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FE" w:rsidRDefault="00A37CFE" w:rsidP="00602FC8">
      <w:r>
        <w:separator/>
      </w:r>
    </w:p>
  </w:endnote>
  <w:endnote w:type="continuationSeparator" w:id="0">
    <w:p w:rsidR="00A37CFE" w:rsidRDefault="00A37CFE" w:rsidP="0060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FE" w:rsidRDefault="00A37CFE" w:rsidP="00602FC8">
      <w:r>
        <w:separator/>
      </w:r>
    </w:p>
  </w:footnote>
  <w:footnote w:type="continuationSeparator" w:id="0">
    <w:p w:rsidR="00A37CFE" w:rsidRDefault="00A37CFE" w:rsidP="00602FC8">
      <w:r>
        <w:continuationSeparator/>
      </w:r>
    </w:p>
  </w:footnote>
  <w:footnote w:id="1">
    <w:p w:rsidR="00602FC8" w:rsidRDefault="00602FC8" w:rsidP="00602FC8">
      <w:pPr>
        <w:pStyle w:val="a3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602FC8" w:rsidRPr="00F93FD2" w:rsidRDefault="00602FC8" w:rsidP="00602FC8">
      <w:pPr>
        <w:pStyle w:val="a3"/>
        <w:jc w:val="both"/>
        <w:rPr>
          <w:sz w:val="24"/>
        </w:rPr>
      </w:pPr>
    </w:p>
  </w:footnote>
  <w:footnote w:id="2">
    <w:p w:rsidR="00602FC8" w:rsidRDefault="00602FC8" w:rsidP="00602FC8">
      <w:pPr>
        <w:pStyle w:val="a8"/>
      </w:pPr>
      <w:r w:rsidRPr="00D67BBC">
        <w:rPr>
          <w:rStyle w:val="a7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602FC8" w:rsidRDefault="00602FC8" w:rsidP="00602FC8">
      <w:pPr>
        <w:pStyle w:val="a8"/>
      </w:pPr>
    </w:p>
  </w:footnote>
  <w:footnote w:id="3">
    <w:p w:rsidR="00602FC8" w:rsidRDefault="00602FC8" w:rsidP="00602FC8">
      <w:pPr>
        <w:pStyle w:val="a8"/>
        <w:jc w:val="both"/>
      </w:pPr>
      <w:r w:rsidRPr="00D67BBC">
        <w:rPr>
          <w:rStyle w:val="a7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5"/>
            <w:i/>
          </w:rPr>
          <w:t>https://www.elibrary.ru/item.asp?id=68533620</w:t>
        </w:r>
      </w:hyperlink>
      <w:r>
        <w:t>.</w:t>
      </w:r>
    </w:p>
    <w:p w:rsidR="00602FC8" w:rsidRDefault="00602FC8" w:rsidP="00602FC8">
      <w:pPr>
        <w:pStyle w:val="a8"/>
        <w:jc w:val="both"/>
      </w:pPr>
    </w:p>
  </w:footnote>
  <w:footnote w:id="4">
    <w:p w:rsidR="00602FC8" w:rsidRDefault="00602FC8" w:rsidP="00602FC8">
      <w:pPr>
        <w:pStyle w:val="a8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602FC8" w:rsidRDefault="00602FC8" w:rsidP="00602FC8">
      <w:pPr>
        <w:pStyle w:val="a8"/>
      </w:pPr>
      <w:r w:rsidRPr="00247AA0">
        <w:rPr>
          <w:rStyle w:val="a7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602FC8" w:rsidRDefault="00602FC8" w:rsidP="00602FC8">
      <w:pPr>
        <w:pStyle w:val="a8"/>
      </w:pPr>
      <w:r w:rsidRPr="00977047">
        <w:rPr>
          <w:rStyle w:val="a7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602FC8" w:rsidRPr="00977047" w:rsidRDefault="00602FC8" w:rsidP="00602FC8">
      <w:pPr>
        <w:pStyle w:val="a8"/>
        <w:rPr>
          <w:b/>
        </w:rPr>
      </w:pPr>
      <w:r w:rsidRPr="00977047">
        <w:rPr>
          <w:rStyle w:val="a7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602FC8" w:rsidRPr="00977047" w:rsidRDefault="00602FC8" w:rsidP="00602FC8">
      <w:pPr>
        <w:pStyle w:val="a8"/>
        <w:rPr>
          <w:b/>
        </w:rPr>
      </w:pPr>
      <w:r w:rsidRPr="00977047">
        <w:rPr>
          <w:rStyle w:val="a7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8"/>
    <w:rsid w:val="00033989"/>
    <w:rsid w:val="000523E4"/>
    <w:rsid w:val="0006543F"/>
    <w:rsid w:val="00065AEF"/>
    <w:rsid w:val="000E3C9E"/>
    <w:rsid w:val="001A25A2"/>
    <w:rsid w:val="001A33F7"/>
    <w:rsid w:val="00210E7A"/>
    <w:rsid w:val="00232C9B"/>
    <w:rsid w:val="002B6FF7"/>
    <w:rsid w:val="00302FBD"/>
    <w:rsid w:val="00331C66"/>
    <w:rsid w:val="00380114"/>
    <w:rsid w:val="00394488"/>
    <w:rsid w:val="003B34B4"/>
    <w:rsid w:val="003C5347"/>
    <w:rsid w:val="003C7F75"/>
    <w:rsid w:val="003D11C0"/>
    <w:rsid w:val="00446378"/>
    <w:rsid w:val="00461A01"/>
    <w:rsid w:val="004768DB"/>
    <w:rsid w:val="0051188A"/>
    <w:rsid w:val="005B2431"/>
    <w:rsid w:val="005D26A4"/>
    <w:rsid w:val="005E3AD7"/>
    <w:rsid w:val="005F0F03"/>
    <w:rsid w:val="00602FC8"/>
    <w:rsid w:val="00716049"/>
    <w:rsid w:val="00725238"/>
    <w:rsid w:val="00822E0A"/>
    <w:rsid w:val="00880F6D"/>
    <w:rsid w:val="009C2D05"/>
    <w:rsid w:val="00A37CFE"/>
    <w:rsid w:val="00A6274A"/>
    <w:rsid w:val="00A62F54"/>
    <w:rsid w:val="00AA7A5F"/>
    <w:rsid w:val="00AC5628"/>
    <w:rsid w:val="00B528FC"/>
    <w:rsid w:val="00BA1D98"/>
    <w:rsid w:val="00BC44A5"/>
    <w:rsid w:val="00C17605"/>
    <w:rsid w:val="00C86A69"/>
    <w:rsid w:val="00CB092A"/>
    <w:rsid w:val="00CB184C"/>
    <w:rsid w:val="00CD4666"/>
    <w:rsid w:val="00CF6273"/>
    <w:rsid w:val="00D63718"/>
    <w:rsid w:val="00D856DC"/>
    <w:rsid w:val="00DA79CB"/>
    <w:rsid w:val="00DC0639"/>
    <w:rsid w:val="00DF3876"/>
    <w:rsid w:val="00DF714A"/>
    <w:rsid w:val="00E033EA"/>
    <w:rsid w:val="00E26666"/>
    <w:rsid w:val="00E66842"/>
    <w:rsid w:val="00E67445"/>
    <w:rsid w:val="00E82425"/>
    <w:rsid w:val="00E86814"/>
    <w:rsid w:val="00E87D26"/>
    <w:rsid w:val="00EA2130"/>
    <w:rsid w:val="00EF538D"/>
    <w:rsid w:val="00F82503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ACEDA-E75F-4B92-92DB-949212E2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C9E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0E3C9E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0E3C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E66842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E66842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Hyperlink"/>
    <w:basedOn w:val="a0"/>
    <w:uiPriority w:val="99"/>
    <w:unhideWhenUsed/>
    <w:rsid w:val="005E3AD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E3AD7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rsid w:val="00602FC8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602FC8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02FC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1667</Words>
  <Characters>9505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NILAUDP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Антон Сафронов</cp:lastModifiedBy>
  <cp:revision>28</cp:revision>
  <dcterms:created xsi:type="dcterms:W3CDTF">2015-04-15T15:13:00Z</dcterms:created>
  <dcterms:modified xsi:type="dcterms:W3CDTF">2025-02-17T23:23:00Z</dcterms:modified>
</cp:coreProperties>
</file>