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color w:val="111827"/>
          <w:sz w:val="26"/>
        </w:rPr>
        <w:t>INSTRUMENTO PARTICULAR DE COMPROMISSO DE COMPRA E VENDA DE IMÓVEL COM DAÇÃO EM PAGAMENTO / PERMUTA</w:t>
      </w:r>
    </w:p>
    <w:p>
      <w:pPr>
        <w:spacing w:before="40" w:after="240"/>
        <w:jc w:val="center"/>
      </w:pPr>
      <w:r>
        <w:rPr>
          <w:b/>
          <w:color w:val="1E3A8A"/>
          <w:sz w:val="22"/>
        </w:rPr>
        <w:t>VALOR TOTAL DO NEGÓCIO: R$ 2.390.000,00 (DOIS MILHÕES, TREZENTOS E NOVENTA MIL REAIS)</w:t>
      </w:r>
    </w:p>
    <w:p>
      <w:pPr>
        <w:spacing w:before="0" w:after="120" w:line="276" w:lineRule="auto"/>
        <w:jc w:val="both"/>
      </w:pPr>
      <w:r>
        <w:rPr>
          <w:b w:val="0"/>
        </w:rPr>
        <w:t>Neste Instrumento, irrevogável e irretratável, passível de Adjudicação Compulsória nos termos do art. 22 (com a redação dada pela Lei nº 649/1949 e Lei nº 14.382/2022) do Decreto-Lei nº 58, de 10 de Dezembro de 1937 e Código Civil Brasileiro, independente do prévio registro imobiliário, celebrado na presença das 02 (duas) testemunhas ao final indicadas e assinadas, tendo como foro competente a Comarca de São José do Rio Preto - SP, com renúncia expressa a qualquer outro por mais privilegiado que seja, comparecem as partes a seguir qualificadas:</w:t>
      </w:r>
    </w:p>
    <w:p>
      <w:pPr>
        <w:spacing w:before="200" w:after="80"/>
        <w:jc w:val="left"/>
      </w:pPr>
      <w:r>
        <w:rPr>
          <w:b/>
          <w:color w:val="0F172A"/>
          <w:sz w:val="22"/>
        </w:rPr>
        <w:t>A – PROMITENTES VENDEDORES:</w:t>
      </w:r>
    </w:p>
    <w:p>
      <w:pPr>
        <w:spacing w:before="0" w:after="120" w:line="276" w:lineRule="auto"/>
        <w:jc w:val="both"/>
      </w:pPr>
      <w:r>
        <w:rPr>
          <w:b/>
        </w:rPr>
        <w:t>1. ADEMIR VENTURINI</w:t>
      </w:r>
      <w:r>
        <w:t xml:space="preserve">, brasileiro, marceneiro, portador da Cédula de Identidade RG nº 24.694.860 SSP/SP e inscrito no CPF/MF sob o nº 133.470.468-62, casado sob o regime da Comunhão Parcial de Bens na vigência da Lei nº 6.515/77 com </w:t>
      </w:r>
      <w:r>
        <w:rPr>
          <w:b/>
        </w:rPr>
        <w:t>MARILAINE OLIVEIRA SILVA VENTURINI</w:t>
      </w:r>
      <w:r>
        <w:t>, brasileira, do lar, portadora da Cédula de Identidade RG nº 25.067.901 SSP/SP e inscrita no CPF/MF sob o nº 121.790.318-66, ambos residentes e domiciliados à Rua Antonio Pirola, nº 123, Residencial Alto das Andorinhas, CEP 15046-231, na cidade de São José do Rio Preto - SP; e</w:t>
      </w:r>
    </w:p>
    <w:p>
      <w:pPr>
        <w:spacing w:before="0" w:after="120" w:line="276" w:lineRule="auto"/>
        <w:jc w:val="both"/>
      </w:pPr>
      <w:r>
        <w:rPr>
          <w:b/>
        </w:rPr>
        <w:t>2. WEBER REGINALDO DOS SANTOS</w:t>
      </w:r>
      <w:r>
        <w:t xml:space="preserve">, brasileiro, empresário/comerciante, portador da Cédula de Identidade RG nº 22.806.400-4 SSP/SP e inscrito no CPF/MF sob o nº 151.990.938-19, casado sob o regime da Comunhão Universal de Bens (conforme Escritura Pública de Pacto Antenupcial lavrada no 4º Tabelião de Notas de São José do Rio Preto/SP, Livro nº 0552, fls. 379) com </w:t>
      </w:r>
      <w:r>
        <w:rPr>
          <w:b/>
        </w:rPr>
        <w:t>PATRICIA FERNANDA DE MORAES BALDUINO DOS SANTOS</w:t>
      </w:r>
      <w:r>
        <w:t>, brasileira, portadora da Cédula de Identidade RG nº 30.213.714-2 SSP/SP e inscrita no CPF/MF sob o nº 289.020.208-94, ambos residentes e domiciliados à Rua Direitos Humanos, nº 611, Residencial Ana Célia, CEP 15045-512, na cidade de São José do Rio Preto - SP.</w:t>
      </w:r>
    </w:p>
    <w:p>
      <w:pPr>
        <w:spacing w:before="200" w:after="80"/>
        <w:jc w:val="left"/>
      </w:pPr>
      <w:r>
        <w:rPr>
          <w:b/>
          <w:color w:val="0F172A"/>
          <w:sz w:val="22"/>
        </w:rPr>
        <w:t>B – PROMISSÁRIOS COMPRADORES:</w:t>
      </w:r>
    </w:p>
    <w:p>
      <w:pPr>
        <w:spacing w:before="0" w:after="120" w:line="276" w:lineRule="auto"/>
        <w:jc w:val="both"/>
      </w:pPr>
      <w:r>
        <w:rPr>
          <w:b/>
        </w:rPr>
        <w:t>JOÃO ROBERTO FRESCHI</w:t>
      </w:r>
      <w:r>
        <w:t xml:space="preserve">, brasileiro, cirurgião-dentista aposentado, portador da Cédula de Identidade RG nº 6.012.357-6 SSP/SP e inscrito no CPF/MF sob o nº 787.804.468-68, e sua esposa </w:t>
      </w:r>
      <w:r>
        <w:rPr>
          <w:b/>
        </w:rPr>
        <w:t>MARIA GENERCI RIGONATO FRESCHI</w:t>
      </w:r>
      <w:r>
        <w:t>, brasileira, professora aposentada / do lar, portadora da Cédula de Identidade RG nº 12.515.252 SSP/SP e inscrita no CPF/MF sob o nº 045.709.208-45, casados entre si sob o regime da Comunhão Universal de Bens na vigência da Lei nº 6.515/77 (conforme Escritura Pública de Pacto Antenupcial lavrada no Cartório de Paraíso - SP, Livro nº 58, fls. 167, devidamente registrada sob o nº 3.266 no 1º Oficial de Registro de Imóveis da Comarca de Catanduva - SP), ambos residentes e domiciliados na Avenida Romeu Strazzi, nº 385, 7º pavimento, Apartamento nº 74, Edifício Ipê da Mata, Bairro Jardim Walkíria / Reserva da Mata, CEP 15085-520, na cidade de São José do Rio Preto - SP.</w:t>
      </w:r>
    </w:p>
    <w:p>
      <w:pPr>
        <w:spacing w:before="0" w:after="120" w:line="276" w:lineRule="auto"/>
        <w:jc w:val="both"/>
      </w:pPr>
      <w:r>
        <w:rPr>
          <w:b w:val="0"/>
        </w:rPr>
        <w:t>DECLARAM as partes a sua livre e espontânea vontade de compromissar a venda e compra do imóvel objeto deste contrato, aceitando mutuamente a dação em pagamento parcial por via de permuta imobiliária, obrigando-se por si, seus herdeiros ou sucessores a qualquer título, a cumprirem fielmente as cláusulas e condições a seguir estipuladas:</w:t>
      </w:r>
    </w:p>
    <w:p>
      <w:pPr>
        <w:spacing w:before="200" w:after="80"/>
        <w:jc w:val="left"/>
      </w:pPr>
      <w:r>
        <w:rPr>
          <w:b/>
          <w:color w:val="0F172A"/>
          <w:sz w:val="22"/>
        </w:rPr>
        <w:t>CLÁUSULA PRIMEIRA – DO OBJETO DA VENDA</w:t>
      </w:r>
    </w:p>
    <w:p>
      <w:pPr>
        <w:spacing w:before="0" w:after="120" w:line="276" w:lineRule="auto"/>
        <w:jc w:val="both"/>
      </w:pPr>
      <w:r>
        <w:rPr>
          <w:b w:val="0"/>
        </w:rPr>
        <w:t>Os PROMITENTES VENDEDORES declaram, sob as penas da Lei, que são legítimos possuidores e proprietários, a justo título, livre e desembaraçado de quaisquer tributos, dívidas, hipotecas ou ônus reais, do imóvel assim caracterizado:</w:t>
      </w:r>
    </w:p>
    <w:p>
      <w:pPr>
        <w:spacing w:before="0" w:after="120" w:line="276" w:lineRule="auto"/>
        <w:ind w:left="288"/>
        <w:jc w:val="both"/>
      </w:pPr>
      <w:r>
        <w:rPr>
          <w:b/>
        </w:rPr>
        <w:t>RESIDÊNCIA UNIFAMILIAR DE ALTO PADRÃO</w:t>
      </w:r>
      <w:r>
        <w:t xml:space="preserve">, situada no </w:t>
      </w:r>
      <w:r>
        <w:rPr>
          <w:b/>
        </w:rPr>
        <w:t>Condomínio Residencial Parque Buona Vita</w:t>
      </w:r>
      <w:r>
        <w:t xml:space="preserve"> (Avenida Percy Gandini, nº 5005, Bairro Parque Residencial Buona Vita), na cidade de São José do Rio Preto - SP, edificada sobre o </w:t>
      </w:r>
      <w:r>
        <w:rPr>
          <w:b/>
        </w:rPr>
        <w:t>Lote nº [____], Quadra nº [____]</w:t>
      </w:r>
      <w:r>
        <w:t>, com área total de terreno de [____] m² e área construída de [____] m², devidamente cadastrada perante a Prefeitura Municipal de São José do Rio Preto sob a Inscrição Municipal nº [_________________] e registrada sob a Matrícula nº [____________] perante o Oficial de Registro de Imóveis competente da Comarca de São José do Rio Preto - SP.</w:t>
      </w:r>
    </w:p>
    <w:p>
      <w:pPr>
        <w:spacing w:before="200" w:after="80"/>
        <w:jc w:val="left"/>
      </w:pPr>
      <w:r>
        <w:rPr>
          <w:b/>
          <w:color w:val="0F172A"/>
          <w:sz w:val="22"/>
        </w:rPr>
        <w:t>CLÁUSULA SEGUNDA – DO PREÇO E DA FORMA DE PAGAMENTO</w:t>
      </w:r>
    </w:p>
    <w:p>
      <w:pPr>
        <w:spacing w:before="0" w:after="120" w:line="276" w:lineRule="auto"/>
        <w:jc w:val="both"/>
      </w:pPr>
      <w:r>
        <w:rPr>
          <w:b w:val="0"/>
        </w:rPr>
        <w:t>O preço total, certo e ajustado para a presente COMPRA E VENDA é de R$ 2.390.000,00 (dois milhões, trezentos e noventa mil reais), que será pago pelos PROMISSÁRIOS COMPRADORES aos PROMITENTES VENDEDORES rigorosamente na seguinte conformidade:</w:t>
      </w:r>
    </w:p>
    <w:p>
      <w:pPr>
        <w:spacing w:before="0" w:after="120" w:line="276" w:lineRule="auto"/>
        <w:ind w:left="288"/>
        <w:jc w:val="both"/>
      </w:pPr>
      <w:r>
        <w:rPr>
          <w:b/>
        </w:rPr>
        <w:t xml:space="preserve">1. 1ª PARCELA – SINAL E PRINCÍPIO DE PAGAMENTO: </w:t>
      </w:r>
      <w:r>
        <w:t xml:space="preserve">O valor de </w:t>
      </w:r>
      <w:r>
        <w:rPr>
          <w:b/>
        </w:rPr>
        <w:t>R$ 200.000,00 (duzentos mil reais)</w:t>
      </w:r>
      <w:r>
        <w:t>, pagos no ato da assinatura deste instrumento particular, a título de sinal e princípio de pagamento, através de transferência bancária via PIX/TED em conta corrente bancária indicada de titularidade dos PROMITENTES VENDEDORES, servindo o respectivo comprovante de transação como recibo de quitação desta parcela;</w:t>
      </w:r>
    </w:p>
    <w:p>
      <w:pPr>
        <w:spacing w:before="0" w:after="120" w:line="276" w:lineRule="auto"/>
        <w:ind w:left="288"/>
        <w:jc w:val="both"/>
      </w:pPr>
      <w:r>
        <w:rPr>
          <w:b/>
        </w:rPr>
        <w:t xml:space="preserve">2. 2ª PARCELA – RECURSOS PRÓPRIOS (60 DIAS): </w:t>
      </w:r>
      <w:r>
        <w:t xml:space="preserve">O valor de </w:t>
      </w:r>
      <w:r>
        <w:rPr>
          <w:b/>
        </w:rPr>
        <w:t>R$ 200.000,00 (duzentos mil reais)</w:t>
      </w:r>
      <w:r>
        <w:t>, a serem pagos no prazo impreterível de até 60 (sessenta) dias contados da assinatura deste contrato, prazo este ajustado em comum acordo entre as partes para viabilizar o resgate e liquidação de aplicação financeira dos PROMISSÁRIOS COMPRADORES;</w:t>
      </w:r>
    </w:p>
    <w:p>
      <w:pPr>
        <w:spacing w:before="0" w:after="120" w:line="276" w:lineRule="auto"/>
        <w:ind w:left="288"/>
        <w:jc w:val="both"/>
      </w:pPr>
      <w:r>
        <w:rPr>
          <w:b/>
        </w:rPr>
        <w:t xml:space="preserve">3. 3ª PARCELA – FINANCIAMENTO BANCÁRIO: </w:t>
      </w:r>
      <w:r>
        <w:t xml:space="preserve">O valor de </w:t>
      </w:r>
      <w:r>
        <w:rPr>
          <w:b/>
        </w:rPr>
        <w:t>R$ 380.000,00 (trezentos e oitenta mil reais)</w:t>
      </w:r>
      <w:r>
        <w:t>, a serem pagos através de recursos obtidos via Financiamento Imobiliário a ser contratado pelos PROMISSÁRIOS COMPRADORES perante Instituição Financeira de sua livre escolha (SFH/SFI), comprometendo-se os PROMITENTES VENDEDORES a fornecer tempestivamente todas as certidões, documentos pessoais e do imóvel que forem exigidos pelo agente financeiro para a competente análise e liberação do crédito;</w:t>
      </w:r>
    </w:p>
    <w:p>
      <w:pPr>
        <w:spacing w:before="0" w:after="120" w:line="276" w:lineRule="auto"/>
        <w:ind w:left="288"/>
        <w:jc w:val="both"/>
      </w:pPr>
      <w:r>
        <w:rPr>
          <w:b/>
        </w:rPr>
        <w:t xml:space="preserve">4. 4ª PARCELA – DAÇÃO EM PAGAMENTO / PERMUTA IMOBILIÁRIA: </w:t>
      </w:r>
      <w:r>
        <w:t xml:space="preserve">O valor de </w:t>
      </w:r>
      <w:r>
        <w:rPr>
          <w:b/>
        </w:rPr>
        <w:t>R$ 1.610.000,00 (um milhão, seiscentos e dez mil reais)</w:t>
      </w:r>
      <w:r>
        <w:t>, representados pela dação em pagamento, transferência de domínio, posse e propriedade do seguinte imóvel pertencente aos PROMISSÁRIOS COMPRADORES em favor dos PROMITENTES VENDEDORES:</w:t>
      </w:r>
    </w:p>
    <w:p>
      <w:pPr>
        <w:spacing w:before="0" w:after="120" w:line="276" w:lineRule="auto"/>
        <w:ind w:left="576"/>
        <w:jc w:val="both"/>
      </w:pPr>
      <w:r>
        <w:rPr>
          <w:b/>
        </w:rPr>
        <w:t xml:space="preserve">DO IMÓVEL DADO EM DAÇÃO / PERMUTA: </w:t>
      </w:r>
      <w:r>
        <w:t xml:space="preserve">O </w:t>
      </w:r>
      <w:r>
        <w:rPr>
          <w:b/>
        </w:rPr>
        <w:t>APARTAMENTO RESIDENCIAL Nº 74 (setenta e quatro)</w:t>
      </w:r>
      <w:r>
        <w:t xml:space="preserve">, localizado no 7º (sétimo) pavimento do </w:t>
      </w:r>
      <w:r>
        <w:rPr>
          <w:b/>
        </w:rPr>
        <w:t>Condomínio 'IPÊ DA MATA'</w:t>
      </w:r>
      <w:r>
        <w:t xml:space="preserve">, situado na Avenida Romeu Strazzi, nº 385, Bairro Jardim Walkíria / Reserva da Mata, na cidade de São José do Rio Preto - SP, contendo a área privativa de </w:t>
      </w:r>
      <w:r>
        <w:rPr>
          <w:b/>
        </w:rPr>
        <w:t>127,27 m²</w:t>
      </w:r>
      <w:r>
        <w:t xml:space="preserve">; acrescida de 21,62 m² de área privativa de </w:t>
      </w:r>
      <w:r>
        <w:rPr>
          <w:b/>
        </w:rPr>
        <w:t>02 (duas) vagas de garagem (nºs 88-A e 88-B)</w:t>
      </w:r>
      <w:r>
        <w:t xml:space="preserve">, localizadas no pavimento térreo (com 10,81 m² cada uma); área comum de 55,2684 m², perfazendo a área total construída de </w:t>
      </w:r>
      <w:r>
        <w:rPr>
          <w:b/>
        </w:rPr>
        <w:t>204,1584 m²</w:t>
      </w:r>
      <w:r>
        <w:t xml:space="preserve">, com fração ideal no terreno e coisas comuns de 1,1829%, devidamente cadastrado na Prefeitura Municipal de São José do Rio Preto sob o </w:t>
      </w:r>
      <w:r>
        <w:rPr>
          <w:b/>
        </w:rPr>
        <w:t>Cadastro nº 419444028</w:t>
      </w:r>
      <w:r>
        <w:t xml:space="preserve"> e registrado sob a </w:t>
      </w:r>
      <w:r>
        <w:rPr>
          <w:b/>
        </w:rPr>
        <w:t>Matrícula nº 117.310 perante o 2º Oficial de Registro de Imóveis de São José do Rio Preto - SP</w:t>
      </w:r>
      <w:r>
        <w:t>, adquirido por força de Escritura Pública lavrada no 2º Tabelião de Notas local (Livro 1210, Páginas 203/204).</w:t>
      </w:r>
    </w:p>
    <w:p>
      <w:pPr>
        <w:spacing w:before="0" w:after="120" w:line="276" w:lineRule="auto"/>
        <w:jc w:val="both"/>
      </w:pPr>
      <w:r>
        <w:rPr>
          <w:b w:val="0"/>
        </w:rPr>
        <w:t>Parágrafo Primeiro: O presente contrato é celebrado em caráter irretratável e irrevogável, restaurando-se as partes ao status quo ante exclusivamente na hipótese de rescisão motivada nos termos da Cláusula Nona deste instrumento.</w:t>
      </w:r>
    </w:p>
    <w:p>
      <w:pPr>
        <w:spacing w:before="0" w:after="120" w:line="276" w:lineRule="auto"/>
        <w:jc w:val="both"/>
      </w:pPr>
      <w:r>
        <w:rPr>
          <w:b w:val="0"/>
        </w:rPr>
        <w:t>Parágrafo Segundo (Posse e Entrega das Chaves): As partes contratantes convencionam que a imissão na posse de ambos os imóveis (tanto da residência no Condomínio Buona Vita quanto do apartamento nº 74 no Edifício Ipê da Mata) ocorrerá de forma simultânea no prazo de até 30 (trinta) dias contados a partir do adimplemento e quitação integral das obrigações financeiras previstas nos itens 1 e 2 desta Cláusula.</w:t>
      </w:r>
    </w:p>
    <w:p>
      <w:pPr>
        <w:spacing w:before="200" w:after="80"/>
        <w:jc w:val="left"/>
      </w:pPr>
      <w:r>
        <w:rPr>
          <w:b/>
          <w:color w:val="0F172A"/>
          <w:sz w:val="22"/>
        </w:rPr>
        <w:t>CLÁUSULA TERCEIRA – DAS CERTIDÕES E REGULARIDADE DOCUMENTAL</w:t>
      </w:r>
    </w:p>
    <w:p>
      <w:pPr>
        <w:spacing w:before="0" w:after="120" w:line="276" w:lineRule="auto"/>
        <w:jc w:val="both"/>
      </w:pPr>
      <w:r>
        <w:rPr>
          <w:b w:val="0"/>
        </w:rPr>
        <w:t>Os PROMITENTES VENDEDORES e os PROMISSÁRIOS COMPRADORES (em relação ao imóvel dado em dação em pagamento) comprometem-se reciprocamente a apresentar, no prazo improrrogável de até 15 (quinze) dias a contar da assinatura deste contrato, todas as certidões de praxe indispensáveis à comprovação da segurança jurídica do negócio:</w:t>
      </w:r>
    </w:p>
    <w:p>
      <w:pPr>
        <w:spacing w:before="0" w:after="120" w:line="276" w:lineRule="auto"/>
        <w:ind w:left="288"/>
        <w:jc w:val="both"/>
      </w:pPr>
      <w:r>
        <w:rPr>
          <w:b/>
        </w:rPr>
        <w:t xml:space="preserve">a) Certidões Pessoais dos Contratantes: </w:t>
      </w:r>
      <w:r>
        <w:t>Certidões dos Distribuidores de Protestos de Títulos (últimos 5 anos); Certidões de Distribuições Cíveis, Família, Criminais e Execuções Fiscais Estaduais (últimos 10 anos); Certidões Cíveis, Criminais e de Execução da Justiça Federal; Certidões Negativas de Débitos Trabalhistas (CNDT) da Justiça do Trabalho; e Certidões Conjuntas Negativas de Débitos Relativos aos Tributos Federais e à Dívida Ativa da União expedidas pela Secretaria da Receita Federal do Brasil / PGFN.</w:t>
      </w:r>
    </w:p>
    <w:p>
      <w:pPr>
        <w:spacing w:before="0" w:after="120" w:line="276" w:lineRule="auto"/>
        <w:ind w:left="288"/>
        <w:jc w:val="both"/>
      </w:pPr>
      <w:r>
        <w:rPr>
          <w:b/>
        </w:rPr>
        <w:t xml:space="preserve">b) Documentos e Certidões dos Imóveis: </w:t>
      </w:r>
      <w:r>
        <w:t>Certidões de Inteiro Teor das Matrículas com Negativa de Ônus Reais e Alienações atualizadas; Certidões Negativas de Débitos Tributários Municipais (IPTU); Certidões de Débitos Condominiais e de Taxas de Associação de Moradores com expressa declaração de quitação emitida pela respectiva administradora; e Certidões de Inexistência de Débitos junto às concessionárias locais prestadoras de serviços públicos (SEMAE e CPFL Paulista).</w:t>
      </w:r>
    </w:p>
    <w:p>
      <w:pPr>
        <w:spacing w:before="0" w:after="120" w:line="276" w:lineRule="auto"/>
        <w:jc w:val="both"/>
      </w:pPr>
      <w:r>
        <w:rPr>
          <w:b w:val="0"/>
        </w:rPr>
        <w:t>Parágrafo Único: Caso seja apontada certidão positiva cujas informações esclarecedoras (certidões de objeto e pé) revelem gravames, dívidas ou contingências patrimoniais insuperáveis capazes de colocar em risco a segurança do negócio ou a transferência do domínio, a parte adquirente poderá rejeitá-las e pleitear a rescisão sem a incidência de qualquer penalidade ou multa contratual.</w:t>
      </w:r>
    </w:p>
    <w:p>
      <w:pPr>
        <w:spacing w:before="200" w:after="80"/>
        <w:jc w:val="left"/>
      </w:pPr>
      <w:r>
        <w:rPr>
          <w:b/>
          <w:color w:val="0F172A"/>
          <w:sz w:val="22"/>
        </w:rPr>
        <w:t>CLÁUSULA QUARTA – DA VISTORIA E DO ESTADO DOS IMÓVEIS</w:t>
      </w:r>
    </w:p>
    <w:p>
      <w:pPr>
        <w:spacing w:before="0" w:after="120" w:line="276" w:lineRule="auto"/>
        <w:jc w:val="both"/>
      </w:pPr>
      <w:r>
        <w:rPr>
          <w:b w:val="0"/>
        </w:rPr>
        <w:t>As partes declaram expressamente que realizaram prévia vistoria física em ambos os imóveis (tanto na casa do Condomínio Buona Vita quanto no apartamento nº 74 do Edifício Ipê da Mata), conhecendo perfeitamente suas dimensões, divisões, estado de conservação, instalações elétricas, hidráulicas e acabamentos, aceitando-os nas condições exatas em que se encontram nesta data, ressalvadas as obrigações e benfeitorias especificadas na Cláusula Quinta.</w:t>
      </w:r>
    </w:p>
    <w:p>
      <w:pPr>
        <w:spacing w:before="200" w:after="80"/>
        <w:jc w:val="left"/>
      </w:pPr>
      <w:r>
        <w:rPr>
          <w:b/>
          <w:color w:val="0F172A"/>
          <w:sz w:val="22"/>
        </w:rPr>
        <w:t>CLÁUSULA QUINTA – DO ACORDO COMERCIAL DE BENFEITORIAS E EQUIPAMENTOS</w:t>
      </w:r>
    </w:p>
    <w:p>
      <w:pPr>
        <w:spacing w:before="0" w:after="120" w:line="276" w:lineRule="auto"/>
        <w:jc w:val="both"/>
      </w:pPr>
      <w:r>
        <w:rPr>
          <w:b w:val="0"/>
        </w:rPr>
        <w:t>Em complemento à negociação do preço e condições dos imóveis, as partes estabelecem expressamente as seguintes obrigações específicas de entrega, permanência e substituição de equipamentos:</w:t>
      </w:r>
    </w:p>
    <w:p>
      <w:pPr>
        <w:spacing w:before="0" w:after="120" w:line="276" w:lineRule="auto"/>
        <w:ind w:left="288"/>
        <w:jc w:val="both"/>
      </w:pPr>
      <w:r>
        <w:rPr>
          <w:b/>
        </w:rPr>
        <w:t xml:space="preserve">1. Equipamentos no Apartamento Ipê da Mata (Permuta): </w:t>
      </w:r>
      <w:r>
        <w:t xml:space="preserve">Os PROMISSÁRIOS COMPRADORES comprometem-se a manter incorporados e entregar instalados no Apartamento nº 74 do Edifício Ipê da Mata o total de </w:t>
      </w:r>
      <w:r>
        <w:rPr>
          <w:b/>
        </w:rPr>
        <w:t>05 (cinco) aparelhos de ar-condicionado com tecnologia Inverter</w:t>
      </w:r>
      <w:r>
        <w:t>, completos (unidades evaporadoras, condensadoras, tubulações, fiações e respectivos controles remotos), todos em perfeito estado de funcionamento e conservação;</w:t>
      </w:r>
    </w:p>
    <w:p>
      <w:pPr>
        <w:spacing w:before="0" w:after="120" w:line="276" w:lineRule="auto"/>
        <w:ind w:left="288"/>
        <w:jc w:val="both"/>
      </w:pPr>
      <w:r>
        <w:rPr>
          <w:b/>
        </w:rPr>
        <w:t xml:space="preserve">2. Equipamentos na Residência do Condomínio Buona Vita: </w:t>
      </w:r>
      <w:r>
        <w:t xml:space="preserve">Os PROMITENTES VENDEDORES obrigam-se a entregar a residência do Condomínio Buona Vita também dotada de </w:t>
      </w:r>
      <w:r>
        <w:rPr>
          <w:b/>
        </w:rPr>
        <w:t>05 (cinco) aparelhos de ar-condicionado com tecnologia Inverter</w:t>
      </w:r>
      <w:r>
        <w:t>, devidamente instalados e em perfeito funcionamento nos dormitórios e ambientes planejados do imóvel;</w:t>
      </w:r>
    </w:p>
    <w:p>
      <w:pPr>
        <w:spacing w:before="0" w:after="120" w:line="276" w:lineRule="auto"/>
        <w:ind w:left="288"/>
        <w:jc w:val="both"/>
      </w:pPr>
      <w:r>
        <w:rPr>
          <w:b/>
        </w:rPr>
        <w:t xml:space="preserve">3. Substituição da Lareira por Ar-Condicionado Cassete no Gourmet: </w:t>
      </w:r>
      <w:r>
        <w:t xml:space="preserve">As partes acordam expressamente a alteração do projeto inicial da residência do Condomínio Buona Vita no que tange à área de lazer: </w:t>
      </w:r>
      <w:r>
        <w:rPr>
          <w:b/>
        </w:rPr>
        <w:t>a lareira que originalmente seria instalada no ambiente externo (fire place) foi cancelada e substituída</w:t>
      </w:r>
      <w:r>
        <w:t xml:space="preserve">, ficando os PROMITENTES VENDEDORES formalmente obrigados a fornecer e instalar, por sua conta e ônus exclusivo, </w:t>
      </w:r>
      <w:r>
        <w:rPr>
          <w:b/>
        </w:rPr>
        <w:t>01 (um) aparelho de ar-condicionado modelo Cassete embutido no teto do espaço gourmet</w:t>
      </w:r>
      <w:r>
        <w:t>, entregue em pleno funcionamento, testado e com acabamento concluído na data da entrega das chaves e imissão de posse.</w:t>
      </w:r>
    </w:p>
    <w:p>
      <w:pPr>
        <w:spacing w:before="200" w:after="80"/>
        <w:jc w:val="left"/>
      </w:pPr>
      <w:r>
        <w:rPr>
          <w:b/>
          <w:color w:val="0F172A"/>
          <w:sz w:val="22"/>
        </w:rPr>
        <w:t>CLÁUSULA SEXTA – DA IRRETRATABILIDADE E ADJUDICAÇÃO COMPULSÓRIA</w:t>
      </w:r>
    </w:p>
    <w:p>
      <w:pPr>
        <w:spacing w:before="0" w:after="120" w:line="276" w:lineRule="auto"/>
        <w:jc w:val="both"/>
      </w:pPr>
      <w:r>
        <w:rPr>
          <w:b w:val="0"/>
        </w:rPr>
        <w:t>O presente contrato obriga os contratantes de modo irrevogável e irretratável. Em caso de recusa injustificada ou omissão de quaisquer das partes em outorgar as competentes Escrituras Públicas Definitivas de Venda e Compra e de Permuta após o cumprimento das obrigações pactuadas e liberação do financiamento bancário, o presente instrumento conferirá o direito à Adjudicação Compulsória, servindo como título executivo e hábil nos termos do art. 22 do Decreto-Lei nº 58/1937, da Lei nº 649/1949, do art. 1.418 do Código Civil e das normas processuais aplicáveis.</w:t>
      </w:r>
    </w:p>
    <w:p>
      <w:pPr>
        <w:spacing w:before="200" w:after="80"/>
        <w:jc w:val="left"/>
      </w:pPr>
      <w:r>
        <w:rPr>
          <w:b/>
          <w:color w:val="0F172A"/>
          <w:sz w:val="22"/>
        </w:rPr>
        <w:t>CLÁUSULA SÉTIMA – DA ESCRITURAÇÃO E DO REGISTRO</w:t>
      </w:r>
    </w:p>
    <w:p>
      <w:pPr>
        <w:spacing w:before="0" w:after="120" w:line="276" w:lineRule="auto"/>
        <w:jc w:val="both"/>
      </w:pPr>
      <w:r>
        <w:rPr>
          <w:b w:val="0"/>
        </w:rPr>
        <w:t>As Escrituras Públicas Definitivas de Compra e Venda e de Dação em Pagamento / Permuta serão outorgadas e lavradas imediatamente após a liberação do crédito referente ao Financiamento Bancário pactuado no item 3 da Cláusula Segunda, correndo as respectivas despesas nos termos estabelecidos na Cláusula Décima Primeira deste contrato.</w:t>
      </w:r>
    </w:p>
    <w:p>
      <w:pPr>
        <w:spacing w:before="200" w:after="80"/>
        <w:jc w:val="left"/>
      </w:pPr>
      <w:r>
        <w:rPr>
          <w:b/>
          <w:color w:val="0F172A"/>
          <w:sz w:val="22"/>
        </w:rPr>
        <w:t>CLÁUSULA OITAVA – DA CLÁUSULA PENAL COMPENSATÓRIA</w:t>
      </w:r>
    </w:p>
    <w:p>
      <w:pPr>
        <w:spacing w:before="0" w:after="120" w:line="276" w:lineRule="auto"/>
        <w:jc w:val="both"/>
      </w:pPr>
      <w:r>
        <w:rPr>
          <w:b w:val="0"/>
        </w:rPr>
        <w:t>A parte que inadimplir, descumprir ou obstaculizar a execução de qualquer das cláusulas deste contrato ficará sujeita ao pagamento de multa penal de 10% (dez por cento) incidente sobre o valor total do negócio (R$ 2.390.000,00), devidamente atualizado pelo índice oficial (IPCA/IBGE) desde a assinatura até a efetiva liquidação, sem prejuízo da responsabilidade pelas perdas e danos e fixação de honorários advocatícios em 20% (vinte por cento) em caso de procedimento judicial.</w:t>
      </w:r>
    </w:p>
    <w:p>
      <w:pPr>
        <w:spacing w:before="200" w:after="80"/>
        <w:jc w:val="left"/>
      </w:pPr>
      <w:r>
        <w:rPr>
          <w:b/>
          <w:color w:val="0F172A"/>
          <w:sz w:val="22"/>
        </w:rPr>
        <w:t>CLÁUSULA NONA – DA RESCISÃO CONTRATUAL</w:t>
      </w:r>
    </w:p>
    <w:p>
      <w:pPr>
        <w:spacing w:before="0" w:after="120" w:line="276" w:lineRule="auto"/>
        <w:jc w:val="both"/>
      </w:pPr>
      <w:r>
        <w:rPr>
          <w:b w:val="0"/>
        </w:rPr>
        <w:t>O contrato somente poderá ser rescindido em caso de infração contratual insanável ou inadimplemento das obrigações financeiras por qualquer dos polos, ensejando a aplicação da Cláusula Penal e o retorno imediato ao estado anterior, com as devidas compensações legais.</w:t>
      </w:r>
    </w:p>
    <w:p>
      <w:pPr>
        <w:spacing w:before="200" w:after="80"/>
        <w:jc w:val="left"/>
      </w:pPr>
      <w:r>
        <w:rPr>
          <w:b/>
          <w:color w:val="0F172A"/>
          <w:sz w:val="22"/>
        </w:rPr>
        <w:t>CLÁUSULA DÉCIMA – DA INTERMEDIAÇÃO IMOBILIÁRIA</w:t>
      </w:r>
    </w:p>
    <w:p>
      <w:pPr>
        <w:spacing w:before="0" w:after="120" w:line="276" w:lineRule="auto"/>
        <w:jc w:val="both"/>
      </w:pPr>
      <w:r>
        <w:t xml:space="preserve">A comissão de corretagem pela intermediação imobiliária, fixada no percentual legal e usual de </w:t>
      </w:r>
      <w:r>
        <w:rPr>
          <w:b/>
        </w:rPr>
        <w:t>5% (cinco por cento)</w:t>
      </w:r>
      <w:r>
        <w:t xml:space="preserve"> sobre o valor da transação, é devida e será paga ao corretor de imóveis credenciado </w:t>
      </w:r>
      <w:r>
        <w:rPr>
          <w:b/>
        </w:rPr>
        <w:t>VALTEIR DE OLIVEIRA – CRECI/SP 214072F</w:t>
      </w:r>
      <w:r>
        <w:t xml:space="preserve"> (titular de </w:t>
      </w:r>
      <w:r>
        <w:rPr>
          <w:b/>
        </w:rPr>
        <w:t>Valteir Imóveis - CNPJ nº 50.185.716/0001-89</w:t>
      </w:r>
      <w:r>
        <w:t>, dados bancários: Banco C6 S.A., Chave PIX CNPJ 50.185.716/0001-89), na proporção e condições ajustadas entre as partes e o profissional intermediador.</w:t>
      </w:r>
    </w:p>
    <w:p>
      <w:pPr>
        <w:spacing w:before="200" w:after="80"/>
        <w:jc w:val="left"/>
      </w:pPr>
      <w:r>
        <w:rPr>
          <w:b/>
          <w:color w:val="0F172A"/>
          <w:sz w:val="22"/>
        </w:rPr>
        <w:t>CLÁUSULA DÉCIMA PRIMEIRA – DOS TRIBUTOS, TAXAS CONDOMINIAIS E DESPESAS CARTORÁRIAS</w:t>
      </w:r>
    </w:p>
    <w:p>
      <w:pPr>
        <w:spacing w:before="0" w:after="120" w:line="276" w:lineRule="auto"/>
        <w:jc w:val="both"/>
      </w:pPr>
      <w:r>
        <w:rPr>
          <w:b w:val="0"/>
        </w:rPr>
        <w:t>Todos os tributos municipais (IPTU), contribuições condominiais ordinárias e extraordinárias, taxas associativas e faturas de consumo de água (SEMAE), energia elétrica (CPFL) e gás incidentes sobre cada um dos imóveis serão de inteira responsabilidade dos respectivos transmitentes até a data da efetiva imissão na posse (entrega das chaves), momento a partir do qual a responsabilidade passa a ser integral dos adquirentes.</w:t>
      </w:r>
    </w:p>
    <w:p>
      <w:pPr>
        <w:spacing w:before="0" w:after="120" w:line="276" w:lineRule="auto"/>
        <w:jc w:val="both"/>
      </w:pPr>
      <w:r>
        <w:rPr>
          <w:b w:val="0"/>
        </w:rPr>
        <w:t>Parágrafo Único: Todas as despesas cartorárias necessárias à lavratura da Escritura Pública, recolhimento do Imposto de Transmissão de Bens Imóveis (ITBI) e emolumentos de Registro de Imóveis relativos à aquisição do imóvel residencial no Condomínio Buona Vita serão de responsabilidade exclusiva dos PROMISSÁRIOS COMPRADORES. Da mesma forma, as despesas notariais, tributárias (ITBI) e registrais relativas à transferência do Apartamento nº 74 do Condomínio Ipê da Mata serão de inteira responsabilidade dos PROMITENTES VENDEDORES (novos titulares do apartamento). As partes obrigam-se a transferir a titularidade de contas e cadastros de IPTU e concessionárias no prazo de até 30 (trinta) dias após a posse.</w:t>
      </w:r>
    </w:p>
    <w:p>
      <w:pPr>
        <w:spacing w:before="200" w:after="80"/>
        <w:jc w:val="left"/>
      </w:pPr>
      <w:r>
        <w:rPr>
          <w:b/>
          <w:color w:val="0F172A"/>
          <w:sz w:val="22"/>
        </w:rPr>
        <w:t>CLÁUSULA DÉCIMA SEGUNDA – DA GARANTIA ESPECÍFICA DA PERMUTA, PROTEÇÃO EM CASO DE FALECIMENTO DOS COMPRADORES E VINCULAÇÃO DE HERDEIROS</w:t>
      </w:r>
    </w:p>
    <w:p>
      <w:pPr>
        <w:spacing w:before="0" w:after="120" w:line="276" w:lineRule="auto"/>
        <w:jc w:val="both"/>
      </w:pPr>
      <w:r>
        <w:rPr>
          <w:b w:val="0"/>
        </w:rPr>
        <w:t>Considerando que a dação em pagamento/permuta do Apartamento nº 74 do Edifício Ipê da Mata constitui fração substancial (R$ 1.610.000,00) e indissociável do equilíbrio econômico-financeiro da compra e venda pactuada, e considerando a existência de filhos e herdeiros necessários dos PROMISSÁRIOS COMPRADORES, as partes ajustam com força cogente, vinculante e irretratável as seguintes garantias em favor dos PROMITENTES VENDEDORES:</w:t>
      </w:r>
    </w:p>
    <w:p>
      <w:pPr>
        <w:spacing w:before="0" w:after="120" w:line="276" w:lineRule="auto"/>
        <w:ind w:left="288"/>
        <w:jc w:val="both"/>
      </w:pPr>
      <w:r>
        <w:rPr>
          <w:b/>
        </w:rPr>
        <w:t xml:space="preserve">1. Ato Jurídico Perfeito e Consolidação de Direitos: </w:t>
      </w:r>
      <w:r>
        <w:t>A alienação por via de permuta/dação em pagamento do Apartamento nº 74 do Edifício Ipê da Mata constitui negócio jurídico oneroso, comutativo, perfeito e acabado na data da assinatura deste instrumento, pelo qual os PROMISSÁRIOS COMPRADORES transferem em caráter definitivo aos PROMITENTES VENDEDORES todos os direitos aquisitivos, de posse e de propriedade;</w:t>
      </w:r>
    </w:p>
    <w:p>
      <w:pPr>
        <w:spacing w:before="0" w:after="120" w:line="276" w:lineRule="auto"/>
        <w:ind w:left="288"/>
        <w:jc w:val="both"/>
      </w:pPr>
      <w:r>
        <w:rPr>
          <w:b/>
        </w:rPr>
        <w:t xml:space="preserve">2. Incomunicabilidade com a Partilha do Espólio em Caso de Morte: </w:t>
      </w:r>
      <w:r>
        <w:t xml:space="preserve">Na eventualidade de falecimento, interdição civil ou incapacidade superveniente de um ou de ambos os PROMISSÁRIOS COMPRADORES antes da lavratura ou registro da competente Escritura Pública Definitiva de Permuta, o imóvel (Apartamento nº 74 do Edifício Ipê da Mata) </w:t>
      </w:r>
      <w:r>
        <w:rPr>
          <w:b/>
        </w:rPr>
        <w:t>NÃO integrará nem sofrerá bloqueio na partilha de bens entre os filhos e herdeiros necessários</w:t>
      </w:r>
      <w:r>
        <w:t>, por se tratar de bem previamente alienado a título oneroso e com transmissão de posse operada de boa-fé, constituindo obrigação contratual infungível a ser cumprida integralmente pelo espólio;</w:t>
      </w:r>
    </w:p>
    <w:p>
      <w:pPr>
        <w:spacing w:before="0" w:after="120" w:line="276" w:lineRule="auto"/>
        <w:ind w:left="288"/>
        <w:jc w:val="both"/>
      </w:pPr>
      <w:r>
        <w:rPr>
          <w:b/>
        </w:rPr>
        <w:t xml:space="preserve">3. Obrigação Expressa de Requerimento de Alvará Judicial pelos Herdeiros: </w:t>
      </w:r>
      <w:r>
        <w:t xml:space="preserve">Ocorrendo o evento de morte, o(a) cônjuge sobrevivente, inventariante, testamenteiro, bem como todos os filhos e herdeiros necessários dos PROMISSÁRIOS COMPRADORES, assumem a obrigação formal, legal e expressa de </w:t>
      </w:r>
      <w:r>
        <w:rPr>
          <w:b/>
        </w:rPr>
        <w:t>pleitear imediatamente nos autos do competente processo de Inventário (judicial ou por Escritura Pública Extrajudicial) a expedição de Alvará Judicial específico ou a outorga da Escritura Definitiva de Permuta/Venda e Compra</w:t>
      </w:r>
      <w:r>
        <w:t xml:space="preserve"> em favor dos PROMITENTES VENDEDORES (Ademir Venturini e Weber Reginaldo dos Santos e respectivas esposas) ou a quem estes expressamente indicarem, no prazo máximo de 60 (sessenta) dias a contar da abertura da sucessão;</w:t>
      </w:r>
    </w:p>
    <w:p>
      <w:pPr>
        <w:spacing w:before="0" w:after="120" w:line="276" w:lineRule="auto"/>
        <w:ind w:left="288"/>
        <w:jc w:val="both"/>
      </w:pPr>
      <w:r>
        <w:rPr>
          <w:b/>
        </w:rPr>
        <w:t xml:space="preserve">4. Renúncia a Oposições e Retenção: </w:t>
      </w:r>
      <w:r>
        <w:t>Fica expressamente vedado ao espólio, cessionários ou herdeiros dos PROMISSÁRIOS COMPRADORES suscitar qualquer embargo, retenção, reivindicação ou oposição material ou processual relativamente à posse e domínio do Apartamento nº 74 do Ipê da Mata, servindo o presente contrato como título hábil para a imissão de posse compulsória e para a Ação de Adjudicação Compulsória em face do Espólio, nos termos dos arts. 1.418 do Código Civil, 22 do Decreto-Lei nº 58/1937 e normas correlatas.</w:t>
      </w:r>
    </w:p>
    <w:p>
      <w:pPr>
        <w:spacing w:before="200" w:after="80"/>
        <w:jc w:val="left"/>
      </w:pPr>
      <w:r>
        <w:rPr>
          <w:b/>
          <w:color w:val="0F172A"/>
          <w:sz w:val="22"/>
        </w:rPr>
        <w:t>CLÁUSULA DÉCIMA TERCEIRA – DA EVICÇÃO E INEXISTÊNCIA DE ÔNUS</w:t>
      </w:r>
    </w:p>
    <w:p>
      <w:pPr>
        <w:spacing w:before="0" w:after="120" w:line="276" w:lineRule="auto"/>
        <w:jc w:val="both"/>
      </w:pPr>
      <w:r>
        <w:rPr>
          <w:b w:val="0"/>
        </w:rPr>
        <w:t>Os PROMITENTES VENDEDORES e os PROMISSÁRIOS COMPRADORES declaram formalmente, sob as penas da Lei civil e penal, que os respectivos imóveis transacionados acham-se inteiramente livres e desembaraçados de ônus reais, hipotecas, penhoras, ações reipersecutórias, execuções judiciais ou gravames de qualquer espécie, responsabilizando-se mutuamente pela evicção de direito nos exatos termos dos arts. 447 a 457 do Código Civil Brasileiro.</w:t>
      </w:r>
    </w:p>
    <w:p>
      <w:pPr>
        <w:spacing w:before="200" w:after="80"/>
        <w:jc w:val="left"/>
      </w:pPr>
      <w:r>
        <w:rPr>
          <w:b/>
          <w:color w:val="0F172A"/>
          <w:sz w:val="22"/>
        </w:rPr>
        <w:t>CLÁUSULA DÉCIMA QUARTA – DO FORO</w:t>
      </w:r>
    </w:p>
    <w:p>
      <w:pPr>
        <w:spacing w:before="0" w:after="120" w:line="276" w:lineRule="auto"/>
        <w:jc w:val="both"/>
      </w:pPr>
      <w:r>
        <w:rPr>
          <w:b w:val="0"/>
        </w:rPr>
        <w:t>Para dirimir quaisquer controvérsias, divergências ou conflitos oriundos da execução e interpretação do presente instrumento, as partes elegem expressamente o Foro da Comarca de São José do Rio Preto - Estado de São Paulo, renunciando expressamente a qualquer outro foro por mais privilegiado ou especial que seja.</w:t>
      </w:r>
    </w:p>
    <w:p>
      <w:pPr>
        <w:spacing w:before="0" w:after="120" w:line="276" w:lineRule="auto"/>
        <w:jc w:val="both"/>
      </w:pPr>
      <w:r>
        <w:rPr>
          <w:b w:val="0"/>
        </w:rPr>
        <w:t>E, por estarem assim justos e contratados, assinam o presente instrumento em 03 (três) vias de igual teor e forma, na presença de 02 (duas) testemunhas instrumentárias abaixo qualificadas, para que produza todos os seus efeitos jurídicos e legais.</w:t>
      </w:r>
    </w:p>
    <w:p>
      <w:pPr>
        <w:spacing w:before="320" w:after="480" w:line="276" w:lineRule="auto"/>
        <w:jc w:val="right"/>
      </w:pPr>
      <w:r>
        <w:rPr>
          <w:b w:val="0"/>
        </w:rPr>
        <w:t>São José do Rio Preto - SP, [Dia] de [Mês] de 2026.</w:t>
      </w:r>
    </w:p>
    <w:p>
      <w:pPr>
        <w:spacing w:before="200" w:after="80"/>
        <w:jc w:val="left"/>
      </w:pPr>
      <w:r>
        <w:rPr>
          <w:b/>
          <w:color w:val="0F172A"/>
          <w:sz w:val="22"/>
        </w:rPr>
        <w:t>PROMITENTES VENDEDORES:</w:t>
      </w:r>
    </w:p>
    <w:p>
      <w:pPr>
        <w:spacing w:before="240" w:after="360" w:line="276" w:lineRule="auto"/>
        <w:jc w:val="center"/>
      </w:pPr>
      <w:r>
        <w:rPr>
          <w:b w:val="0"/>
        </w:rPr>
        <w:t>____________________________________________________</w:t>
        <w:br/>
        <w:t>ADEMIR VENTURINI</w:t>
        <w:br/>
        <w:t>CPF: 133.470.468-62</w:t>
      </w:r>
    </w:p>
    <w:p>
      <w:pPr>
        <w:spacing w:before="120" w:after="360" w:line="276" w:lineRule="auto"/>
        <w:jc w:val="center"/>
      </w:pPr>
      <w:r>
        <w:rPr>
          <w:b w:val="0"/>
        </w:rPr>
        <w:t>____________________________________________________</w:t>
        <w:br/>
        <w:t>MARILAINE OLIVEIRA SILVA VENTURINI</w:t>
        <w:br/>
        <w:t>CPF: 121.790.318-66</w:t>
      </w:r>
    </w:p>
    <w:p>
      <w:pPr>
        <w:spacing w:before="120" w:after="360" w:line="276" w:lineRule="auto"/>
        <w:jc w:val="center"/>
      </w:pPr>
      <w:r>
        <w:rPr>
          <w:b w:val="0"/>
        </w:rPr>
        <w:t>____________________________________________________</w:t>
        <w:br/>
        <w:t>WEBER REGINALDO DOS SANTOS</w:t>
        <w:br/>
        <w:t>CPF: 151.990.938-19</w:t>
      </w:r>
    </w:p>
    <w:p>
      <w:pPr>
        <w:spacing w:before="120" w:after="480" w:line="276" w:lineRule="auto"/>
        <w:jc w:val="center"/>
      </w:pPr>
      <w:r>
        <w:rPr>
          <w:b w:val="0"/>
        </w:rPr>
        <w:t>____________________________________________________</w:t>
        <w:br/>
        <w:t>PATRICIA FERNANDA DE MORAES BALDUINO DOS SANTOS</w:t>
        <w:br/>
        <w:t>CPF: 289.020.208-94</w:t>
      </w:r>
    </w:p>
    <w:p>
      <w:pPr>
        <w:spacing w:before="200" w:after="80"/>
        <w:jc w:val="left"/>
      </w:pPr>
      <w:r>
        <w:rPr>
          <w:b/>
          <w:color w:val="0F172A"/>
          <w:sz w:val="22"/>
        </w:rPr>
        <w:t>PROMISSÁRIOS COMPRADORES:</w:t>
      </w:r>
    </w:p>
    <w:p>
      <w:pPr>
        <w:spacing w:before="240" w:after="360" w:line="276" w:lineRule="auto"/>
        <w:jc w:val="center"/>
      </w:pPr>
      <w:r>
        <w:rPr>
          <w:b w:val="0"/>
        </w:rPr>
        <w:t>____________________________________________________</w:t>
        <w:br/>
        <w:t>JOÃO ROBERTO FRESCHI</w:t>
        <w:br/>
        <w:t>CPF: 787.804.468-68</w:t>
      </w:r>
    </w:p>
    <w:p>
      <w:pPr>
        <w:spacing w:before="120" w:after="480" w:line="276" w:lineRule="auto"/>
        <w:jc w:val="center"/>
      </w:pPr>
      <w:r>
        <w:rPr>
          <w:b w:val="0"/>
        </w:rPr>
        <w:t>____________________________________________________</w:t>
        <w:br/>
        <w:t>MARIA GENERCI RIGONATO FRESCHI</w:t>
        <w:br/>
        <w:t>CPF: 045.709.208-45</w:t>
      </w:r>
    </w:p>
    <w:p>
      <w:pPr>
        <w:spacing w:before="200" w:after="80"/>
        <w:jc w:val="left"/>
      </w:pPr>
      <w:r>
        <w:rPr>
          <w:b/>
          <w:color w:val="0F172A"/>
          <w:sz w:val="22"/>
        </w:rPr>
        <w:t>TESTEMUNHAS:</w:t>
      </w:r>
    </w:p>
    <w:p>
      <w:pPr>
        <w:spacing w:before="200" w:after="280" w:line="276" w:lineRule="auto"/>
        <w:jc w:val="left"/>
      </w:pPr>
      <w:r>
        <w:rPr>
          <w:b w:val="0"/>
        </w:rPr>
        <w:t>1. ________________________________________________</w:t>
        <w:br/>
        <w:t>Nome:</w:t>
        <w:br/>
        <w:t>CPF:</w:t>
      </w:r>
    </w:p>
    <w:p>
      <w:pPr>
        <w:spacing w:before="200" w:after="280" w:line="276" w:lineRule="auto"/>
        <w:jc w:val="left"/>
      </w:pPr>
      <w:r>
        <w:rPr>
          <w:b w:val="0"/>
        </w:rPr>
        <w:t>2. ________________________________________________</w:t>
        <w:br/>
        <w:t>Nome:</w:t>
        <w:br/>
        <w:t>CPF:</w:t>
      </w:r>
    </w:p>
    <w:p>
      <w:pPr>
        <w:spacing w:before="200" w:after="80"/>
        <w:jc w:val="left"/>
      </w:pPr>
      <w:r>
        <w:rPr>
          <w:b/>
          <w:color w:val="0F172A"/>
          <w:sz w:val="22"/>
        </w:rPr>
        <w:t>TERMO ANEXO DE CIÊNCIA E ANUÊNCIA DOS HERDEIROS NECESSÁRIOS (OPCIONAL/FACULTATIVO):</w:t>
      </w:r>
    </w:p>
    <w:p>
      <w:pPr>
        <w:spacing w:before="0" w:after="120" w:line="276" w:lineRule="auto"/>
        <w:jc w:val="both"/>
      </w:pPr>
      <w:r>
        <w:rPr>
          <w:b w:val="0"/>
        </w:rPr>
        <w:t>Na qualidade de filhos e herdeiros necessários dos PROMISSÁRIOS COMPRADORES JOÃO ROBERTO FRESCHI e MARIA GENERCI RIGONATO FRESCHI, declaramos ter pleno e irrevogável conhecimento dos termos e condições do presente negócio imobiliário e da dação em pagamento/permuta do Apartamento nº 74 do Condomínio Ipê da Mata em favor dos PROMITENTES VENDEDORES, ratificando integralmente todas as disposições da Cláusula Décima Segunda e comprometendo-nos a não opor qualquer resistência à lavratura da escritura definitiva ou ao cumprimento de alvará:</w:t>
      </w:r>
    </w:p>
    <w:p>
      <w:pPr>
        <w:spacing w:before="240" w:after="320" w:line="276" w:lineRule="auto"/>
        <w:jc w:val="left"/>
      </w:pPr>
      <w:r>
        <w:rPr>
          <w:b w:val="0"/>
        </w:rPr>
        <w:t>____________________________________________________</w:t>
        <w:br/>
        <w:t>Nome do Herdeiro(a):</w:t>
        <w:br/>
        <w:t>CPF:</w:t>
      </w:r>
    </w:p>
    <w:p>
      <w:pPr>
        <w:spacing w:before="240" w:after="320" w:line="276" w:lineRule="auto"/>
        <w:jc w:val="left"/>
      </w:pPr>
      <w:r>
        <w:rPr>
          <w:b w:val="0"/>
        </w:rPr>
        <w:t>____________________________________________________</w:t>
        <w:br/>
        <w:t>Nome do Herdeiro(a):</w:t>
        <w:br/>
        <w:t>CPF:</w:t>
      </w:r>
    </w:p>
    <w:p>
      <w:pPr>
        <w:spacing w:before="240" w:after="320" w:line="276" w:lineRule="auto"/>
        <w:jc w:val="left"/>
      </w:pPr>
      <w:r>
        <w:rPr>
          <w:b w:val="0"/>
        </w:rPr>
        <w:t>____________________________________________________</w:t>
        <w:br/>
        <w:t>Nome do Herdeiro(a):</w:t>
        <w:br/>
        <w:t>CPF:</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