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Checklist de Autoavaliação</w:t>
      </w:r>
    </w:p>
    <w:p>
      <w:r>
        <w:t>Diagramas de Sequência e de Classes de Projeto | 20% da nota N2</w:t>
      </w:r>
    </w:p>
    <w:p>
      <w:r>
        <w:t>Projeto: Minha Refeição – Serviço de Assinatura de Marmitas</w:t>
      </w:r>
    </w:p>
    <w:p>
      <w:r>
        <w:t>Grupo: Gustavo Domingues e Valter Augusto  Cenário de uso: Cenário 2 - Selecionar Plano  Data: 25/10/2026</w:t>
      </w:r>
    </w:p>
    <w:p>
      <w:r>
        <w:t>Instruções: preencha uma cópia para CADA cenário de caso de uso. Assinale Sim, Parcial ou Não e registre a evidência (página ou link na Wiki). Use os pontos como referência para revisão; a nota será atribuída pelo docente.</w:t>
      </w:r>
    </w:p>
    <w:p>
      <w:pPr>
        <w:pStyle w:val="Heading2"/>
      </w:pPr>
      <w:r>
        <w:t>1. Estímulos do ator e respostas do sistema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ação do ator prevista no cenário aparece como mensagem ou interação correspondente.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2 e 3</w:t>
            </w:r>
          </w:p>
        </w:tc>
      </w:tr>
      <w:tr>
        <w:tc>
          <w:tcPr>
            <w:tcW w:type="dxa" w:w="2880"/>
          </w:tcPr>
          <w:p>
            <w:r>
              <w:t>O sistema responde a cada estímulo, inclusive nas condições de erro previstas.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à tela</w:t>
            </w:r>
          </w:p>
        </w:tc>
      </w:tr>
      <w:tr>
        <w:tc>
          <w:tcPr>
            <w:tcW w:type="dxa" w:w="2880"/>
          </w:tcPr>
          <w:p>
            <w:r>
              <w:t>As interações estão na ordem do cenário de uso e correspondem ao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1 e 3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2. Objetos envolvidos na resposta aos estímulos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lifelines representam instâncias/objetos pertinentes ao cenário, com nomes e tipos claros.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lifelines</w:t>
            </w:r>
          </w:p>
        </w:tc>
      </w:tr>
      <w:tr>
        <w:tc>
          <w:tcPr>
            <w:tcW w:type="dxa" w:w="2880"/>
          </w:tcPr>
          <w:p>
            <w:r>
              <w:t>Foram identificados objetos de interface (boundary), controle (control) e domínio (entity),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estereótipos</w:t>
            </w:r>
          </w:p>
        </w:tc>
      </w:tr>
      <w:tr>
        <w:tc>
          <w:tcPr>
            <w:tcW w:type="dxa" w:w="2880"/>
          </w:tcPr>
          <w:p>
            <w:r>
              <w:t>Cada objeto tem uma responsabilidade justificável; não há objetos supérfluos.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Integrações externas previstas no cenário estão representadas (ex.: operadora de cartão).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Não se aplica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3. Distribuição das responsabilidades entre objetos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 interface recebe interações do ator, sem concentrar regras de negócio indevidamente.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telas só repassam</w:t>
            </w:r>
          </w:p>
        </w:tc>
      </w:tr>
      <w:tr>
        <w:tc>
          <w:tcPr>
            <w:tcW w:type="dxa" w:w="2880"/>
          </w:tcPr>
          <w:p>
            <w:r>
              <w:t>Objetos de controle coordenam o fluxo e delegam responsabilidades adequadamente.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ControladorAssinatura</w:t>
            </w:r>
          </w:p>
        </w:tc>
      </w:tr>
      <w:tr>
        <w:tc>
          <w:tcPr>
            <w:tcW w:type="dxa" w:w="2880"/>
          </w:tcPr>
          <w:p>
            <w:r>
              <w:t>Objetos de domínio executam responsabilidades coerentes com seus dados.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5: métodos por classe</w:t>
            </w:r>
          </w:p>
        </w:tc>
      </w:tr>
      <w:tr>
        <w:tc>
          <w:tcPr>
            <w:tcW w:type="dxa" w:w="2880"/>
          </w:tcPr>
          <w:p>
            <w:r>
              <w:t>Não há um único objeto realizando todas as operações do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 e 5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4. Mensagens e assinaturas de métodos  (2.0 pontos)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mensagens têm nomes de operações significativos e verbos adequados.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</w:t>
            </w:r>
          </w:p>
        </w:tc>
      </w:tr>
      <w:tr>
        <w:tc>
          <w:tcPr>
            <w:tcW w:type="dxa" w:w="2880"/>
          </w:tcPr>
          <w:p>
            <w:r>
              <w:t>As assinaturas apresentam parâmetros e tipos coerentes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metodo(p: Tipo): Retorno</w:t>
            </w:r>
          </w:p>
        </w:tc>
      </w:tr>
      <w:tr>
        <w:tc>
          <w:tcPr>
            <w:tcW w:type="dxa" w:w="2880"/>
          </w:tcPr>
          <w:p>
            <w:r>
              <w:t>Retornos e resultados relevantes são claros e consistentes com as mensagens.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retornos tracejados</w:t>
            </w:r>
          </w:p>
        </w:tc>
      </w:tr>
      <w:tr>
        <w:tc>
          <w:tcPr>
            <w:tcW w:type="dxa" w:w="2880"/>
          </w:tcPr>
          <w:p>
            <w:r>
              <w:t>Fragmentos alt/opt/loop e condições de guarda são utilizados corretamente quando necessários.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3: nota de status</w:t>
            </w:r>
          </w:p>
        </w:tc>
      </w:tr>
      <w:tr>
        <w:tc>
          <w:tcPr>
            <w:tcW w:type="dxa" w:w="2880"/>
          </w:tcPr>
          <w:p>
            <w:r>
              <w:t>Os fluxos alternativos e de exceção do cenário foram contemplados.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Sem fluxo alternativo</w:t>
            </w:r>
          </w:p>
        </w:tc>
      </w:tr>
    </w:tbl>
    <w:p>
      <w:r>
        <w:t>Pontuação estimada do critério: 2,0 / 2,0</w:t>
      </w:r>
    </w:p>
    <w:p>
      <w:pPr>
        <w:pStyle w:val="Heading2"/>
      </w:pPr>
      <w:r>
        <w:t>5. Novas classes de projeto identificadas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Classes adicionais necessárias foram identificadas a partir das interações (ex.: controlador, coleção, serviço/processador).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«controle», «coleção», «serviço»</w:t>
            </w:r>
          </w:p>
        </w:tc>
      </w:tr>
      <w:tr>
        <w:tc>
          <w:tcPr>
            <w:tcW w:type="dxa" w:w="2880"/>
          </w:tcPr>
          <w:p>
            <w:r>
              <w:t>Cada classe nova possui responsabilidade definida e justificativa no cenário.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Página Entrega 3, seção 3</w:t>
            </w:r>
          </w:p>
        </w:tc>
      </w:tr>
      <w:tr>
        <w:tc>
          <w:tcPr>
            <w:tcW w:type="dxa" w:w="2880"/>
          </w:tcPr>
          <w:p>
            <w:r>
              <w:t>As classes de projeto não foram confundidas com atores ou telas do protótipo.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6. Rastreabilidade das operações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Cada operação relevante enviada a um objeto tem correspondência na classe receptora.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  <w:tr>
        <w:tc>
          <w:tcPr>
            <w:tcW w:type="dxa" w:w="2880"/>
          </w:tcPr>
          <w:p>
            <w:r>
              <w:t>Nomes, parâmetros, tipos e retornos dos métodos são consistentes nos dois diagramas.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Seções 3, 4 e 5</w:t>
            </w:r>
          </w:p>
        </w:tc>
      </w:tr>
      <w:tr>
        <w:tc>
          <w:tcPr>
            <w:tcW w:type="dxa" w:w="2880"/>
          </w:tcPr>
          <w:p>
            <w:r>
              <w:t>Não há métodos alocados na classe errada.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5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7. Relacionamentos e tipos de relacionamento  (1.0 ponto)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Verificação</w:t>
            </w:r>
          </w:p>
        </w:tc>
        <w:tc>
          <w:tcPr>
            <w:tcW w:type="dxa" w:w="2880"/>
          </w:tcPr>
          <w:p>
            <w:r>
              <w:t>Autoavaliação</w:t>
            </w:r>
          </w:p>
        </w:tc>
        <w:tc>
          <w:tcPr>
            <w:tcW w:type="dxa" w:w="2880"/>
          </w:tcPr>
          <w:p>
            <w:r>
              <w:t>Evidência na Wiki</w:t>
            </w:r>
          </w:p>
        </w:tc>
      </w:tr>
      <w:tr>
        <w:tc>
          <w:tcPr>
            <w:tcW w:type="dxa" w:w="2880"/>
          </w:tcPr>
          <w:p>
            <w:r>
              <w:t>As relações entre classes derivam das interações e responsabilidades observadas.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</w:t>
            </w:r>
          </w:p>
        </w:tc>
      </w:tr>
      <w:tr>
        <w:tc>
          <w:tcPr>
            <w:tcW w:type="dxa" w:w="2880"/>
          </w:tcPr>
          <w:p>
            <w:r>
              <w:t>Associação, dependência, agregação, composição ou generalização são usados somente quando justificados.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dependência, agregação, composição</w:t>
            </w:r>
          </w:p>
        </w:tc>
      </w:tr>
      <w:tr>
        <w:tc>
          <w:tcPr>
            <w:tcW w:type="dxa" w:w="2880"/>
          </w:tcPr>
          <w:p>
            <w:r>
              <w:t>Multiplicidades e navegabilidade são coerentes quando aplicáveis; a notação UML está correta.</w:t>
            </w:r>
          </w:p>
        </w:tc>
        <w:tc>
          <w:tcPr>
            <w:tcW w:type="dxa" w:w="2880"/>
          </w:tcPr>
          <w:p>
            <w:r>
              <w:t>☒ Sim</w:t>
              <w:br/>
              <w:t>☐ Parcial</w:t>
              <w:br/>
              <w:t>☐ Não</w:t>
            </w:r>
          </w:p>
        </w:tc>
        <w:tc>
          <w:tcPr>
            <w:tcW w:type="dxa" w:w="2880"/>
          </w:tcPr>
          <w:p>
            <w:r>
              <w:t>Seção 4: multiplicidades e setas</w:t>
            </w:r>
          </w:p>
        </w:tc>
      </w:tr>
    </w:tbl>
    <w:p>
      <w:r>
        <w:t>Pontuação estimada do critério: 1,0 / 1,0</w:t>
      </w:r>
    </w:p>
    <w:p>
      <w:pPr>
        <w:pStyle w:val="Heading2"/>
      </w:pPr>
      <w:r>
        <w:t>Conferência específica do cenário Assinar Plano de Refeições</w:t>
      </w:r>
    </w:p>
    <w:p>
      <w:r>
        <w:t>☐ Validação de celular e código SMS, inclusive código inválido e limite de tentativas.</w:t>
      </w:r>
    </w:p>
    <w:p>
      <w:r>
        <w:t>☒ Seleção do plano, preferências alimentares e itens do cardápio.</w:t>
      </w:r>
    </w:p>
    <w:p>
      <w:r>
        <w:t>☐ Verificação da quantidade de refeições permitida pelo plano.</w:t>
      </w:r>
    </w:p>
    <w:p>
      <w:r>
        <w:t>☐ Registro do endereço e transição para Aguardando Pagamento.</w:t>
      </w:r>
    </w:p>
    <w:p>
      <w:r>
        <w:t>☐ Autorização com operadora de cartão e tratamento de pagamento não autorizado.</w:t>
      </w:r>
    </w:p>
    <w:p>
      <w:r>
        <w:t>☐ Após aprovação: pagamento registrado, assinatura Ativa, pedido Aprovado, protocolo e confirmação.</w:t>
      </w:r>
    </w:p>
    <w:p>
      <w:pPr>
        <w:pStyle w:val="Heading2"/>
      </w:pPr>
      <w:r>
        <w:t>Conferência da publicação e entrega</w:t>
      </w:r>
    </w:p>
    <w:p>
      <w:r>
        <w:t>☒ Existe uma seção da Wiki para cada cenário de caso de uso.</w:t>
      </w:r>
    </w:p>
    <w:p>
      <w:r>
        <w:t>☒ Cada seção contém cenário, protótipo, diagrama de sequência e diagrama de classes de projeto correspondente.</w:t>
      </w:r>
    </w:p>
    <w:p>
      <w:r>
        <w:t>☒ Os dois diagramas estão legíveis, identificados e atualizados na mesma versão.</w:t>
      </w:r>
    </w:p>
    <w:p>
      <w:r>
        <w:t>☒ As classes, métodos e relacionamentos são consistentes entre os diagramas.</w:t>
      </w:r>
    </w:p>
    <w:p>
      <w:r>
        <w:t>☒ O link da Wiki está acessível e foi incluído na entrega da tarefa.</w:t>
      </w:r>
    </w:p>
    <w:p>
      <w:r>
        <w:t>Link da Wiki: https://github.com/valternarcizo/minha-refeicao/wiki/Cenário-2-‐-Selecionar-Plano</w:t>
      </w:r>
    </w:p>
    <w:p>
      <w:r>
        <w:t>Pontuação total estimada: 10,0 / 10,0    Pendências antes da entrega: nenhuma</w:t>
      </w:r>
    </w:p>
    <w:p>
      <w:r/>
    </w:p>
    <w:p>
      <w:r>
        <w:t>Observação: o checklist é uma ferramenta de autoavaliação e não substitui a avaliação do professor. Não é necessário inventar elementos UML que não sejam exigidos pelo cenário.</w:t>
      </w:r>
    </w:p>
    <w:sectPr w:rsidR="00FC693F" w:rsidRPr="0006063C" w:rsidSect="00034616">
      <w:headerReference w:type="default" r:id="rId9"/>
      <w:pgSz w:w="12240" w:h="15840"/>
      <w:pgMar w:top="1037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PROJETO DE SOFTWARE  |  AUTOAVALIAÇÃO DA ETAPA N2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