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661C2" w14:textId="77777777" w:rsidR="0027787B" w:rsidRPr="00B9226B" w:rsidRDefault="004B5693">
      <w:pPr>
        <w:spacing w:after="40"/>
        <w:jc w:val="center"/>
        <w:rPr>
          <w:lang w:val="ru-RU"/>
        </w:rPr>
      </w:pPr>
      <w:r w:rsidRPr="00B9226B">
        <w:rPr>
          <w:rFonts w:ascii="Times New Roman" w:hAnsi="Times New Roman"/>
          <w:lang w:val="ru-RU"/>
        </w:rPr>
        <w:t>СПЕЦИАЛЬНОСТЬ 09.02.07 «ИНФОРМАЦИОННЫЕ СИСТЕМЫ И ПРОГРАММИРОВАНИЕ»</w:t>
      </w:r>
    </w:p>
    <w:p w14:paraId="14A13AB4" w14:textId="77777777" w:rsidR="0027787B" w:rsidRPr="00B9226B" w:rsidRDefault="004B5693">
      <w:pPr>
        <w:spacing w:after="1400"/>
        <w:jc w:val="center"/>
        <w:rPr>
          <w:lang w:val="ru-RU"/>
        </w:rPr>
      </w:pPr>
      <w:r w:rsidRPr="00B9226B">
        <w:rPr>
          <w:rFonts w:ascii="Times New Roman" w:hAnsi="Times New Roman"/>
          <w:i/>
          <w:sz w:val="24"/>
          <w:lang w:val="ru-RU"/>
        </w:rPr>
        <w:t>Дисциплина: «Стандартизация, сертификация и техническая документация»</w:t>
      </w:r>
    </w:p>
    <w:p w14:paraId="0855BC19" w14:textId="77777777" w:rsidR="0027787B" w:rsidRPr="00B9226B" w:rsidRDefault="004B5693">
      <w:pPr>
        <w:spacing w:line="312" w:lineRule="auto"/>
        <w:jc w:val="center"/>
        <w:rPr>
          <w:lang w:val="ru-RU"/>
        </w:rPr>
      </w:pPr>
      <w:r w:rsidRPr="00B9226B">
        <w:rPr>
          <w:rFonts w:ascii="Times New Roman" w:hAnsi="Times New Roman"/>
          <w:b/>
          <w:sz w:val="32"/>
          <w:lang w:val="ru-RU"/>
        </w:rPr>
        <w:t>ОТЧЕТ</w:t>
      </w:r>
      <w:r w:rsidRPr="00B9226B">
        <w:rPr>
          <w:rFonts w:ascii="Times New Roman" w:hAnsi="Times New Roman"/>
          <w:b/>
          <w:sz w:val="32"/>
          <w:lang w:val="ru-RU"/>
        </w:rPr>
        <w:br/>
        <w:t>ПО ПРАКТИЧЕСКОЙ РАБОТЕ № 2</w:t>
      </w:r>
    </w:p>
    <w:p w14:paraId="5C1DC11B" w14:textId="77777777" w:rsidR="0027787B" w:rsidRPr="00B9226B" w:rsidRDefault="004B5693">
      <w:pPr>
        <w:spacing w:after="120" w:line="312" w:lineRule="auto"/>
        <w:jc w:val="center"/>
        <w:rPr>
          <w:lang w:val="ru-RU"/>
        </w:rPr>
      </w:pPr>
      <w:r w:rsidRPr="00B9226B">
        <w:rPr>
          <w:rFonts w:ascii="Times New Roman" w:hAnsi="Times New Roman"/>
          <w:b/>
          <w:sz w:val="28"/>
          <w:lang w:val="ru-RU"/>
        </w:rPr>
        <w:t xml:space="preserve">Тема: «Выбор схем </w:t>
      </w:r>
      <w:r w:rsidRPr="00B9226B">
        <w:rPr>
          <w:rFonts w:ascii="Times New Roman" w:hAnsi="Times New Roman"/>
          <w:b/>
          <w:sz w:val="28"/>
          <w:lang w:val="ru-RU"/>
        </w:rPr>
        <w:t>сертификации и декларирования соответствия для партии импортной вычислительной техники (ноутбуков) по техническим регламентам Таможенного союза»</w:t>
      </w:r>
    </w:p>
    <w:p w14:paraId="7C860138" w14:textId="77777777" w:rsidR="0027787B" w:rsidRPr="00B9226B" w:rsidRDefault="004B5693">
      <w:pPr>
        <w:spacing w:after="1800"/>
        <w:jc w:val="center"/>
        <w:rPr>
          <w:lang w:val="ru-RU"/>
        </w:rPr>
      </w:pPr>
      <w:r w:rsidRPr="00B9226B">
        <w:rPr>
          <w:rFonts w:ascii="Times New Roman" w:hAnsi="Times New Roman"/>
          <w:sz w:val="24"/>
          <w:lang w:val="ru-RU"/>
        </w:rPr>
        <w:t>Разработка пошагового алгоритма действий импортера</w:t>
      </w:r>
    </w:p>
    <w:p w14:paraId="3BE9CE6F" w14:textId="77777777" w:rsidR="0027787B" w:rsidRPr="00B9226B" w:rsidRDefault="004B5693">
      <w:pPr>
        <w:spacing w:after="2400" w:line="288" w:lineRule="auto"/>
        <w:ind w:right="567"/>
        <w:jc w:val="right"/>
        <w:rPr>
          <w:lang w:val="ru-RU"/>
        </w:rPr>
      </w:pPr>
      <w:r w:rsidRPr="00B9226B">
        <w:rPr>
          <w:rFonts w:ascii="Times New Roman" w:hAnsi="Times New Roman"/>
          <w:b/>
          <w:sz w:val="24"/>
          <w:lang w:val="ru-RU"/>
        </w:rPr>
        <w:t>Выполнил:</w:t>
      </w:r>
      <w:r w:rsidRPr="00B9226B">
        <w:rPr>
          <w:rFonts w:ascii="Times New Roman" w:hAnsi="Times New Roman"/>
          <w:sz w:val="24"/>
          <w:lang w:val="ru-RU"/>
        </w:rPr>
        <w:t xml:space="preserve"> студент гр. 9-3-РПО-23-2</w:t>
      </w:r>
      <w:r w:rsidRPr="00B9226B">
        <w:rPr>
          <w:rFonts w:ascii="Times New Roman" w:hAnsi="Times New Roman"/>
          <w:sz w:val="24"/>
          <w:lang w:val="ru-RU"/>
        </w:rPr>
        <w:br/>
        <w:t>Сухинин А. В.</w:t>
      </w:r>
      <w:r w:rsidRPr="00B9226B">
        <w:rPr>
          <w:rFonts w:ascii="Times New Roman" w:hAnsi="Times New Roman"/>
          <w:sz w:val="24"/>
          <w:lang w:val="ru-RU"/>
        </w:rPr>
        <w:br/>
      </w:r>
      <w:r w:rsidRPr="00B9226B">
        <w:rPr>
          <w:rFonts w:ascii="Times New Roman" w:hAnsi="Times New Roman"/>
          <w:sz w:val="24"/>
          <w:lang w:val="ru-RU"/>
        </w:rPr>
        <w:br/>
      </w:r>
      <w:r w:rsidRPr="00B9226B">
        <w:rPr>
          <w:rFonts w:ascii="Times New Roman" w:hAnsi="Times New Roman"/>
          <w:b/>
          <w:sz w:val="24"/>
          <w:lang w:val="ru-RU"/>
        </w:rPr>
        <w:t>Проверил:</w:t>
      </w:r>
      <w:r w:rsidRPr="00B9226B">
        <w:rPr>
          <w:rFonts w:ascii="Times New Roman" w:hAnsi="Times New Roman"/>
          <w:sz w:val="24"/>
          <w:lang w:val="ru-RU"/>
        </w:rPr>
        <w:t xml:space="preserve"> </w:t>
      </w:r>
      <w:r w:rsidRPr="00B9226B">
        <w:rPr>
          <w:rFonts w:ascii="Times New Roman" w:hAnsi="Times New Roman"/>
          <w:sz w:val="24"/>
          <w:lang w:val="ru-RU"/>
        </w:rPr>
        <w:t>преподаватель</w:t>
      </w:r>
      <w:r w:rsidRPr="00B9226B">
        <w:rPr>
          <w:rFonts w:ascii="Times New Roman" w:hAnsi="Times New Roman"/>
          <w:sz w:val="24"/>
          <w:lang w:val="ru-RU"/>
        </w:rPr>
        <w:br/>
        <w:t>_________ / _________________ /</w:t>
      </w:r>
      <w:r w:rsidRPr="00B9226B">
        <w:rPr>
          <w:rFonts w:ascii="Times New Roman" w:hAnsi="Times New Roman"/>
          <w:sz w:val="24"/>
          <w:lang w:val="ru-RU"/>
        </w:rPr>
        <w:br/>
      </w:r>
    </w:p>
    <w:p w14:paraId="13A1535D" w14:textId="77777777" w:rsidR="0027787B" w:rsidRPr="00B9226B" w:rsidRDefault="004B5693">
      <w:pPr>
        <w:spacing w:after="0"/>
        <w:jc w:val="center"/>
        <w:rPr>
          <w:lang w:val="ru-RU"/>
        </w:rPr>
      </w:pPr>
      <w:r w:rsidRPr="00B9226B">
        <w:rPr>
          <w:rFonts w:ascii="Times New Roman" w:hAnsi="Times New Roman"/>
          <w:sz w:val="24"/>
          <w:lang w:val="ru-RU"/>
        </w:rPr>
        <w:t>2026</w:t>
      </w:r>
    </w:p>
    <w:p w14:paraId="2F07E4DD" w14:textId="77777777" w:rsidR="0027787B" w:rsidRPr="00B9226B" w:rsidRDefault="004B5693">
      <w:pPr>
        <w:rPr>
          <w:lang w:val="ru-RU"/>
        </w:rPr>
      </w:pPr>
      <w:r w:rsidRPr="00B9226B">
        <w:rPr>
          <w:lang w:val="ru-RU"/>
        </w:rPr>
        <w:br w:type="page"/>
      </w:r>
    </w:p>
    <w:p w14:paraId="5CE3B019" w14:textId="77777777" w:rsidR="0027787B" w:rsidRPr="00B9226B" w:rsidRDefault="004B5693">
      <w:pPr>
        <w:spacing w:before="280" w:after="160" w:line="360" w:lineRule="auto"/>
        <w:jc w:val="center"/>
        <w:rPr>
          <w:lang w:val="ru-RU"/>
        </w:rPr>
      </w:pPr>
      <w:r w:rsidRPr="00B9226B">
        <w:rPr>
          <w:rFonts w:ascii="Times New Roman" w:hAnsi="Times New Roman"/>
          <w:b/>
          <w:color w:val="000000"/>
          <w:sz w:val="28"/>
          <w:lang w:val="ru-RU"/>
        </w:rPr>
        <w:lastRenderedPageBreak/>
        <w:t>ВВЕДЕНИЕ</w:t>
      </w:r>
    </w:p>
    <w:p w14:paraId="25E7A9AB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Ввоз и реализация радиоэлектронной продукции и средств вычислительной техники на территории государств — членов Евразийского экономического союза (ЕАЭС) регулируются законодательством в области</w:t>
      </w:r>
      <w:r w:rsidRPr="00B9226B">
        <w:rPr>
          <w:rFonts w:ascii="Times New Roman" w:hAnsi="Times New Roman"/>
          <w:color w:val="000000"/>
          <w:sz w:val="28"/>
          <w:lang w:val="ru-RU"/>
        </w:rPr>
        <w:t xml:space="preserve"> технического регулирования. Оценка соответствия продукции требованиям безопасности является обязательным условием выпуска товаров в обращение и гарантирует защиту жизни и здоровья граждан, имущества, а также электромагнитную совместимость технических сред</w:t>
      </w:r>
      <w:r w:rsidRPr="00B9226B">
        <w:rPr>
          <w:rFonts w:ascii="Times New Roman" w:hAnsi="Times New Roman"/>
          <w:color w:val="000000"/>
          <w:sz w:val="28"/>
          <w:lang w:val="ru-RU"/>
        </w:rPr>
        <w:t>ств.</w:t>
      </w:r>
    </w:p>
    <w:p w14:paraId="4364BEE4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Базовым документом, определяющим методологию подтверждения соответствия, выступает Решение Комиссии Таможенного союза от 7 апреля 2011 года № 621 «О Положении о порядке применения типовых схем оценки (подтверждения) соответствия требованиям технически</w:t>
      </w:r>
      <w:r w:rsidRPr="00B9226B">
        <w:rPr>
          <w:rFonts w:ascii="Times New Roman" w:hAnsi="Times New Roman"/>
          <w:color w:val="000000"/>
          <w:sz w:val="28"/>
          <w:lang w:val="ru-RU"/>
        </w:rPr>
        <w:t>х регламентов Таможенного союза». Настоящая работа посвящена решению практической задачи: определению оптимальных схем обязательной сертификации и декларирования соответствия для коммерческой партии из 100 ноутбуков, импортируемых из Китайской Народной Рес</w:t>
      </w:r>
      <w:r w:rsidRPr="00B9226B">
        <w:rPr>
          <w:rFonts w:ascii="Times New Roman" w:hAnsi="Times New Roman"/>
          <w:color w:val="000000"/>
          <w:sz w:val="28"/>
          <w:lang w:val="ru-RU"/>
        </w:rPr>
        <w:t>публики, с формированием исчерпывающей дорожной карты импортера.</w:t>
      </w:r>
    </w:p>
    <w:p w14:paraId="0AFC0C65" w14:textId="77777777" w:rsidR="0027787B" w:rsidRPr="00B9226B" w:rsidRDefault="004B5693">
      <w:pPr>
        <w:spacing w:before="280" w:after="16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b/>
          <w:color w:val="000000"/>
          <w:sz w:val="28"/>
          <w:lang w:val="ru-RU"/>
        </w:rPr>
        <w:t>1 ИДЕНТИФИКАЦИЯ ПРОДУКЦИИ И ПРИМЕНИМЫЕ ТЕХНИЧЕСКИЕ РЕГЛАМЕНТЫ</w:t>
      </w:r>
    </w:p>
    <w:p w14:paraId="027430D3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Объектом подтверждения соответствия выступает коммерческая партия портативных персональных электронно-вычислительных машин (ноутб</w:t>
      </w:r>
      <w:r w:rsidRPr="00B9226B">
        <w:rPr>
          <w:rFonts w:ascii="Times New Roman" w:hAnsi="Times New Roman"/>
          <w:color w:val="000000"/>
          <w:sz w:val="28"/>
          <w:lang w:val="ru-RU"/>
        </w:rPr>
        <w:t xml:space="preserve">уков) в количестве 100 штук в комплекте с внешними импульсными сетевыми адаптерами питания (220 В </w:t>
      </w:r>
      <w:r>
        <w:rPr>
          <w:rFonts w:ascii="Times New Roman" w:hAnsi="Times New Roman"/>
          <w:color w:val="000000"/>
          <w:sz w:val="28"/>
        </w:rPr>
        <w:t>AC</w:t>
      </w:r>
      <w:r w:rsidRPr="00B9226B">
        <w:rPr>
          <w:rFonts w:ascii="Times New Roman" w:hAnsi="Times New Roman"/>
          <w:color w:val="000000"/>
          <w:sz w:val="28"/>
          <w:lang w:val="ru-RU"/>
        </w:rPr>
        <w:t xml:space="preserve"> / 19 В </w:t>
      </w:r>
      <w:r>
        <w:rPr>
          <w:rFonts w:ascii="Times New Roman" w:hAnsi="Times New Roman"/>
          <w:color w:val="000000"/>
          <w:sz w:val="28"/>
        </w:rPr>
        <w:t>DC</w:t>
      </w:r>
      <w:r w:rsidRPr="00B9226B">
        <w:rPr>
          <w:rFonts w:ascii="Times New Roman" w:hAnsi="Times New Roman"/>
          <w:color w:val="000000"/>
          <w:sz w:val="28"/>
          <w:lang w:val="ru-RU"/>
        </w:rPr>
        <w:t>) и литий-ионными аккумуляторами от китайского завода-изготовителя.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Код ТН ВЭД ЕАЭС: 8471 30 000 0 («Машины вычислительные портативные массой не б</w:t>
      </w:r>
      <w:r w:rsidRPr="00B9226B">
        <w:rPr>
          <w:rFonts w:ascii="Times New Roman" w:hAnsi="Times New Roman"/>
          <w:color w:val="000000"/>
          <w:sz w:val="28"/>
          <w:lang w:val="ru-RU"/>
        </w:rPr>
        <w:t>олее 10 кг, состоящие по крайней мере из центрального блока обработки данных, клавиатуры и дисплея»).</w:t>
      </w:r>
    </w:p>
    <w:p w14:paraId="3E81AF9F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В соответствии с Единым перечнем продукции, на ноутбуки распространяется действие трех технических регламентов ЕАЭС: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</w:r>
      <w:r w:rsidRPr="00B9226B">
        <w:rPr>
          <w:rFonts w:ascii="Times New Roman" w:hAnsi="Times New Roman"/>
          <w:color w:val="000000"/>
          <w:sz w:val="28"/>
          <w:lang w:val="ru-RU"/>
        </w:rPr>
        <w:lastRenderedPageBreak/>
        <w:t>1. ТР ТС 004/2011 «О безопасности низ</w:t>
      </w:r>
      <w:r w:rsidRPr="00B9226B">
        <w:rPr>
          <w:rFonts w:ascii="Times New Roman" w:hAnsi="Times New Roman"/>
          <w:color w:val="000000"/>
          <w:sz w:val="28"/>
          <w:lang w:val="ru-RU"/>
        </w:rPr>
        <w:t>ковольтного оборудования». Внешний адаптер питания работает от сети 100–240 В (нормативный диапазон 50–1000 В переменного тока). Согласно Приложению к ТР ТС 004/2011, ПЭВМ подлежат подтверждению соответствия исключительно в форме ОБЯЗАТЕЛЬНОЙ СЕРТИФИКАЦИИ.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2. ТР ТС 020/2011 «Электромагнитная совместимость технических средств». Электронные узлы ноутбука являются источником радиопомех и требуют устойчивости к кондуктивным помехам сети. Согласно Приложению 3 к ТР ТС 020/2011, ПЭВМ включены в перечень продукции</w:t>
      </w:r>
      <w:r w:rsidRPr="00B9226B">
        <w:rPr>
          <w:rFonts w:ascii="Times New Roman" w:hAnsi="Times New Roman"/>
          <w:color w:val="000000"/>
          <w:sz w:val="28"/>
          <w:lang w:val="ru-RU"/>
        </w:rPr>
        <w:t>, подлежащей ОБЯЗАТЕЛЬНОЙ СЕРТИФИКАЦИИ.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3. ТР ЕАЭС 037/2016 «Об ограничении применения опасных веществ в изделиях электротехники и радиоэлектроники». Регламентирует предельные концентрации свинца, кадмия, ртути и др. Подтверждение соответствия осуществляет</w:t>
      </w:r>
      <w:r w:rsidRPr="00B9226B">
        <w:rPr>
          <w:rFonts w:ascii="Times New Roman" w:hAnsi="Times New Roman"/>
          <w:color w:val="000000"/>
          <w:sz w:val="28"/>
          <w:lang w:val="ru-RU"/>
        </w:rPr>
        <w:t>ся в форме ДЕКЛАРИРОВАНИЯ СООТВЕТСТВИЯ (с правом замены на сертификацию по желанию заявителя).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 xml:space="preserve">4. Требования нетарифного регулирования (нотификация ФСБ России): наличие модулей </w:t>
      </w:r>
      <w:r>
        <w:rPr>
          <w:rFonts w:ascii="Times New Roman" w:hAnsi="Times New Roman"/>
          <w:color w:val="000000"/>
          <w:sz w:val="28"/>
        </w:rPr>
        <w:t>Wi</w:t>
      </w:r>
      <w:r w:rsidRPr="00B9226B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Fi</w:t>
      </w:r>
      <w:r w:rsidRPr="00B9226B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Bluetooth</w:t>
      </w:r>
      <w:r w:rsidRPr="00B9226B">
        <w:rPr>
          <w:rFonts w:ascii="Times New Roman" w:hAnsi="Times New Roman"/>
          <w:color w:val="000000"/>
          <w:sz w:val="28"/>
          <w:lang w:val="ru-RU"/>
        </w:rPr>
        <w:t xml:space="preserve"> со средствами шифрования требует регистрации нотификации в со</w:t>
      </w:r>
      <w:r w:rsidRPr="00B9226B">
        <w:rPr>
          <w:rFonts w:ascii="Times New Roman" w:hAnsi="Times New Roman"/>
          <w:color w:val="000000"/>
          <w:sz w:val="28"/>
          <w:lang w:val="ru-RU"/>
        </w:rPr>
        <w:t>ответствии с Положением о ввозе шифровальных средств (Решение Коллегии ЕЭК № 30).</w:t>
      </w:r>
    </w:p>
    <w:p w14:paraId="103B3D9C" w14:textId="77777777" w:rsidR="0027787B" w:rsidRPr="00B9226B" w:rsidRDefault="004B5693">
      <w:pPr>
        <w:spacing w:before="280" w:after="16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b/>
          <w:color w:val="000000"/>
          <w:sz w:val="28"/>
          <w:lang w:val="ru-RU"/>
        </w:rPr>
        <w:t>2 ВЫБОР И ОБОСНОВАНИЕ СХЕМЫ СЕРТИФИКАЦИИ ПРОДУКЦИИ</w:t>
      </w:r>
    </w:p>
    <w:p w14:paraId="4BB741CB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Положением о порядке применения типовых схем (Решение КТС № 621) установлено 9 типовых схем сертификации (от 1с до 9с). В т</w:t>
      </w:r>
      <w:r w:rsidRPr="00B9226B">
        <w:rPr>
          <w:rFonts w:ascii="Times New Roman" w:hAnsi="Times New Roman"/>
          <w:color w:val="000000"/>
          <w:sz w:val="28"/>
          <w:lang w:val="ru-RU"/>
        </w:rPr>
        <w:t>аблице 1 приведен сравнительный анализ данных схем применительно к импортируемой партии 100 ноутбуков.</w:t>
      </w:r>
    </w:p>
    <w:p w14:paraId="5063E475" w14:textId="77777777" w:rsidR="0027787B" w:rsidRDefault="004B5693">
      <w:pPr>
        <w:spacing w:before="200" w:after="80" w:line="360" w:lineRule="auto"/>
        <w:ind w:firstLine="709"/>
      </w:pPr>
      <w:r w:rsidRPr="00B9226B">
        <w:rPr>
          <w:rFonts w:ascii="Times New Roman" w:hAnsi="Times New Roman"/>
          <w:color w:val="000000"/>
          <w:sz w:val="26"/>
          <w:lang w:val="ru-RU"/>
        </w:rPr>
        <w:t xml:space="preserve">Таблица 1 — Сравнительный анализ типовых схем сертификации по Решению </w:t>
      </w:r>
      <w:r>
        <w:rPr>
          <w:rFonts w:ascii="Times New Roman" w:hAnsi="Times New Roman"/>
          <w:color w:val="000000"/>
          <w:sz w:val="26"/>
        </w:rPr>
        <w:t>КТС № 621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7"/>
        <w:gridCol w:w="2381"/>
        <w:gridCol w:w="2721"/>
        <w:gridCol w:w="2835"/>
      </w:tblGrid>
      <w:tr w:rsidR="0027787B" w14:paraId="4E2E4A67" w14:textId="77777777">
        <w:trPr>
          <w:cantSplit/>
          <w:tblHeader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42EF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Схема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89E9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Область применения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AD9A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Состав процедур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AD75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Применимость к партии 100 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ноутбуков</w:t>
            </w:r>
          </w:p>
        </w:tc>
      </w:tr>
      <w:tr w:rsidR="0027787B" w:rsidRPr="00B9226B" w14:paraId="37DAED8A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36A5" w14:textId="77777777" w:rsidR="0027787B" w:rsidRPr="00B9226B" w:rsidRDefault="004B5693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lastRenderedPageBreak/>
              <w:t>Схемы 1с, 2с, 5с, 6с, 7с, 8с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40FD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Серийно выпускаемая продукция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1D14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Испытания типовых образцов + анализ состояния производства на заводе (или аудит СМК) + инспекционный контроль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42CA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Не применимы. Рассчитаны на непрерывное серийное производство. 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Командирование экспертов на завод в КНР для партии 100 шт. экономически нецелесообразно.</w:t>
            </w:r>
          </w:p>
        </w:tc>
      </w:tr>
      <w:tr w:rsidR="0027787B" w:rsidRPr="00B9226B" w14:paraId="3693CC52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9CC6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Схема 4с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495F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Единичное изделие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9B81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Испытания конкретного единичного образца в лаборатории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5D1B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Не применима. Применяется строго для одной штуки изделия. Партия из 100 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ноутбуков не является единичным изделием.</w:t>
            </w:r>
          </w:p>
        </w:tc>
      </w:tr>
      <w:tr w:rsidR="0027787B" w14:paraId="315A0BA3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34C3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Схема 9с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07E9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Партия ограниченного объема от иностранного изготовителя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6524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Анализ технической документации без проведения лабораторных испытаний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D459" w14:textId="77777777" w:rsidR="0027787B" w:rsidRDefault="004B5693">
            <w:pPr>
              <w:spacing w:before="40" w:after="40" w:line="240" w:lineRule="auto"/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Не применима. Применяется для специального оборудования предприятий, если пря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мо указано в регламенте. </w:t>
            </w:r>
            <w:r>
              <w:rPr>
                <w:rFonts w:ascii="Times New Roman" w:hAnsi="Times New Roman"/>
                <w:color w:val="000000"/>
                <w:sz w:val="23"/>
              </w:rPr>
              <w:t>В ТР ТС 004/020 для ноутбуков не предусмотрена.</w:t>
            </w:r>
          </w:p>
        </w:tc>
      </w:tr>
      <w:tr w:rsidR="0027787B" w:rsidRPr="00B9226B" w14:paraId="76CE1E2A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339F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Схема 3с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3892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Партия продукции (в том числе импортная)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22C3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• Заявка и техническая документация;</w:t>
            </w:r>
          </w:p>
          <w:p w14:paraId="6F8F7811" w14:textId="77777777" w:rsidR="0027787B" w:rsidRPr="00B9226B" w:rsidRDefault="004B5693">
            <w:pPr>
              <w:spacing w:before="20" w:after="2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• Отбор образцов органом;</w:t>
            </w:r>
          </w:p>
          <w:p w14:paraId="6DFE0D39" w14:textId="77777777" w:rsidR="0027787B" w:rsidRPr="00B9226B" w:rsidRDefault="004B5693">
            <w:pPr>
              <w:spacing w:before="20" w:after="2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• Испытания образцов в лаборатории;</w:t>
            </w:r>
          </w:p>
          <w:p w14:paraId="464E3706" w14:textId="77777777" w:rsidR="0027787B" w:rsidRPr="00B9226B" w:rsidRDefault="004B5693">
            <w:pPr>
              <w:spacing w:before="20" w:after="2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• Выдача сертификата.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A9A3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Оптимальный выбор (рекомендована).</w:t>
            </w:r>
          </w:p>
          <w:p w14:paraId="71F59E7D" w14:textId="77777777" w:rsidR="0027787B" w:rsidRPr="00B9226B" w:rsidRDefault="004B5693">
            <w:pPr>
              <w:spacing w:before="20" w:after="2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Партия 100 шт. строго ограничена контрактом. Не требуется аудит китайского завода и инспекционный контроль.</w:t>
            </w:r>
          </w:p>
        </w:tc>
      </w:tr>
      <w:tr w:rsidR="0027787B" w:rsidRPr="00B9226B" w14:paraId="7823813A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1BBB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Итоговый выбор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B31F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ТР ТС 004/2011, ТР ТС 020/2011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06C1A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Комплексная сертификация партии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F1FF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Выбирается Схема 3с для оформления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единого сертификата соответствия на партию.</w:t>
            </w:r>
          </w:p>
        </w:tc>
      </w:tr>
    </w:tbl>
    <w:p w14:paraId="052173C0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Нормативное обоснование выбора схемы 3с: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 xml:space="preserve">1. Объект оценки строго индивидуализирован: партия в количестве 100 штук зафиксирована внешнеторговым контрактом, инвойсом и номерами партий (серийными номерами </w:t>
      </w:r>
      <w:r w:rsidRPr="00B9226B">
        <w:rPr>
          <w:rFonts w:ascii="Times New Roman" w:hAnsi="Times New Roman"/>
          <w:color w:val="000000"/>
          <w:sz w:val="28"/>
          <w:lang w:val="ru-RU"/>
        </w:rPr>
        <w:t>изделий).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 xml:space="preserve">2. Статус заявителя: заявителем выступает юридическое лицо — резидент государства — члена ЕАЭС (российский импортер), что не требует заключения комплексного договора выполнения функций иностранного </w:t>
      </w:r>
      <w:r w:rsidRPr="00B9226B">
        <w:rPr>
          <w:rFonts w:ascii="Times New Roman" w:hAnsi="Times New Roman"/>
          <w:color w:val="000000"/>
          <w:sz w:val="28"/>
          <w:lang w:val="ru-RU"/>
        </w:rPr>
        <w:lastRenderedPageBreak/>
        <w:t>изготовителя.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3. Отсутствие выездного аудита: сх</w:t>
      </w:r>
      <w:r w:rsidRPr="00B9226B">
        <w:rPr>
          <w:rFonts w:ascii="Times New Roman" w:hAnsi="Times New Roman"/>
          <w:color w:val="000000"/>
          <w:sz w:val="28"/>
          <w:lang w:val="ru-RU"/>
        </w:rPr>
        <w:t>ема 3с не требует проведения анализа состояния производства на заводе в КНР и аудита системы менеджмента качества (СМК).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4. Отсутствие инспекционного контроля: сертификат выдается на конкретную партию и действует до момента ее полной реализации (либо в теч</w:t>
      </w:r>
      <w:r w:rsidRPr="00B9226B">
        <w:rPr>
          <w:rFonts w:ascii="Times New Roman" w:hAnsi="Times New Roman"/>
          <w:color w:val="000000"/>
          <w:sz w:val="28"/>
          <w:lang w:val="ru-RU"/>
        </w:rPr>
        <w:t>ение установленного срока службы). Периодический инспекционный контроль не проводится.</w:t>
      </w:r>
    </w:p>
    <w:p w14:paraId="6F6252F5" w14:textId="77777777" w:rsidR="0027787B" w:rsidRPr="00B9226B" w:rsidRDefault="004B5693">
      <w:pPr>
        <w:spacing w:before="280" w:after="16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b/>
          <w:color w:val="000000"/>
          <w:sz w:val="28"/>
          <w:lang w:val="ru-RU"/>
        </w:rPr>
        <w:t>3 ВЫБОР И ОБОСНОВАНИЕ СХЕМЫ ДЕКЛАРИРОВАНИЯ СООТВЕТСТВИЯ</w:t>
      </w:r>
    </w:p>
    <w:p w14:paraId="2A15626A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В соответствии со статьей 7 ТР ЕАЭС 037/2016 подтверждение соответствия ограничения опасных веществ осуществляетс</w:t>
      </w:r>
      <w:r w:rsidRPr="00B9226B">
        <w:rPr>
          <w:rFonts w:ascii="Times New Roman" w:hAnsi="Times New Roman"/>
          <w:color w:val="000000"/>
          <w:sz w:val="28"/>
          <w:lang w:val="ru-RU"/>
        </w:rPr>
        <w:t>я в форме декларирования соответствия по схемам 1д, 2д, 3д, 4д или 6д. Поскольку схемы 1д, 3д и 6д применяются для серийной продукции, для партии в 100 ноутбуков нормативно применимы схемы 2д и 4д. В таблице 2 приведено их сопоставление.</w:t>
      </w:r>
    </w:p>
    <w:p w14:paraId="116D3515" w14:textId="77777777" w:rsidR="0027787B" w:rsidRDefault="004B5693">
      <w:pPr>
        <w:spacing w:before="200" w:after="80" w:line="360" w:lineRule="auto"/>
        <w:ind w:firstLine="709"/>
      </w:pPr>
      <w:r w:rsidRPr="00B9226B">
        <w:rPr>
          <w:rFonts w:ascii="Times New Roman" w:hAnsi="Times New Roman"/>
          <w:color w:val="000000"/>
          <w:sz w:val="26"/>
          <w:lang w:val="ru-RU"/>
        </w:rPr>
        <w:t>Таблица 2 — Сопост</w:t>
      </w:r>
      <w:r w:rsidRPr="00B9226B">
        <w:rPr>
          <w:rFonts w:ascii="Times New Roman" w:hAnsi="Times New Roman"/>
          <w:color w:val="000000"/>
          <w:sz w:val="26"/>
          <w:lang w:val="ru-RU"/>
        </w:rPr>
        <w:t xml:space="preserve">авление схем декларирования партии продукции по Решению </w:t>
      </w:r>
      <w:r>
        <w:rPr>
          <w:rFonts w:ascii="Times New Roman" w:hAnsi="Times New Roman"/>
          <w:color w:val="000000"/>
          <w:sz w:val="26"/>
        </w:rPr>
        <w:t>КТС № 621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7"/>
        <w:gridCol w:w="2381"/>
        <w:gridCol w:w="2721"/>
        <w:gridCol w:w="2835"/>
      </w:tblGrid>
      <w:tr w:rsidR="0027787B" w14:paraId="032036F2" w14:textId="77777777">
        <w:trPr>
          <w:cantSplit/>
          <w:tblHeader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1F6D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Схема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664D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Доказательная база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5950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Состав процедур схемы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1487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Оценка применимости и риски</w:t>
            </w:r>
          </w:p>
        </w:tc>
      </w:tr>
      <w:tr w:rsidR="0027787B" w14:paraId="0819C511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825D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Схема 2д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CFDA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Собственные доказательства заявителя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B328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• Формирование технической документации;</w:t>
            </w:r>
          </w:p>
          <w:p w14:paraId="3794CF56" w14:textId="77777777" w:rsidR="0027787B" w:rsidRPr="00B9226B" w:rsidRDefault="004B5693">
            <w:pPr>
              <w:spacing w:before="20" w:after="2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• Испытания партии 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заявителем (заводские протоколы </w:t>
            </w:r>
            <w:r>
              <w:rPr>
                <w:rFonts w:ascii="Times New Roman" w:hAnsi="Times New Roman"/>
                <w:color w:val="000000"/>
                <w:sz w:val="23"/>
              </w:rPr>
              <w:t>RoHS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);</w:t>
            </w:r>
          </w:p>
          <w:p w14:paraId="62E2ECDC" w14:textId="77777777" w:rsidR="0027787B" w:rsidRDefault="004B5693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• Регистрация декларации в ФГИС.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8CDD" w14:textId="77777777" w:rsidR="0027787B" w:rsidRDefault="004B5693">
            <w:pPr>
              <w:spacing w:before="40" w:after="40" w:line="240" w:lineRule="auto"/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Допустима при наличии у заявителя полных отчетов об испытаниях компонентов от производителя (</w:t>
            </w:r>
            <w:r>
              <w:rPr>
                <w:rFonts w:ascii="Times New Roman" w:hAnsi="Times New Roman"/>
                <w:color w:val="000000"/>
                <w:sz w:val="23"/>
              </w:rPr>
              <w:t>IEC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62321) с нотариальным переводом. </w:t>
            </w:r>
            <w:r>
              <w:rPr>
                <w:rFonts w:ascii="Times New Roman" w:hAnsi="Times New Roman"/>
                <w:color w:val="000000"/>
                <w:sz w:val="23"/>
              </w:rPr>
              <w:t>Существуют риски претензий ФТС РФ.</w:t>
            </w:r>
          </w:p>
        </w:tc>
      </w:tr>
      <w:tr w:rsidR="0027787B" w14:paraId="57C42BCE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DB4A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lastRenderedPageBreak/>
              <w:t>Схема 4д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95FB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Доказател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ьства с участием третьей стороны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6777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• Формирование техдокументации;</w:t>
            </w:r>
          </w:p>
          <w:p w14:paraId="017A43A9" w14:textId="77777777" w:rsidR="0027787B" w:rsidRPr="00B9226B" w:rsidRDefault="004B5693">
            <w:pPr>
              <w:spacing w:before="20" w:after="2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• Испытания образцов партии в аккредитованной лаборатории ЕАЭС;</w:t>
            </w:r>
          </w:p>
          <w:p w14:paraId="4A824E96" w14:textId="77777777" w:rsidR="0027787B" w:rsidRDefault="004B5693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• Регистрация декларации в ФГИС.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A012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Рекомендованная схема (наивысшая надежность).</w:t>
            </w:r>
          </w:p>
          <w:p w14:paraId="19C28DBC" w14:textId="77777777" w:rsidR="0027787B" w:rsidRDefault="004B5693">
            <w:pPr>
              <w:spacing w:before="20" w:after="20" w:line="240" w:lineRule="auto"/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Образцы испытываются в 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аккредитованной лаборатории ЕАЭС одновременно с сертификацией. </w:t>
            </w:r>
            <w:r>
              <w:rPr>
                <w:rFonts w:ascii="Times New Roman" w:hAnsi="Times New Roman"/>
                <w:color w:val="000000"/>
                <w:sz w:val="23"/>
              </w:rPr>
              <w:t>Полная гарантия признания таможней.</w:t>
            </w:r>
          </w:p>
        </w:tc>
      </w:tr>
    </w:tbl>
    <w:p w14:paraId="1BD154C1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Обоснование выбора схемы декларирования: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 xml:space="preserve">1. Приоритетный выбор — Схема 4д: проведение испытаний образцов на содержание 6 опасных веществ (свинец, </w:t>
      </w:r>
      <w:r w:rsidRPr="00B9226B">
        <w:rPr>
          <w:rFonts w:ascii="Times New Roman" w:hAnsi="Times New Roman"/>
          <w:color w:val="000000"/>
          <w:sz w:val="28"/>
          <w:lang w:val="ru-RU"/>
        </w:rPr>
        <w:t>кадмий, ртуть, шестивалентный хром, полибромбифенилы, полибромированные дифенилэфиры) в аккредитованной лаборатории ЕАЭС гарантирует внесение протоколов во ФГИС Росаккредитации и исключает сомнения таможенных органов в подлинности доказательств.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2. Альтерн</w:t>
      </w:r>
      <w:r w:rsidRPr="00B9226B">
        <w:rPr>
          <w:rFonts w:ascii="Times New Roman" w:hAnsi="Times New Roman"/>
          <w:color w:val="000000"/>
          <w:sz w:val="28"/>
          <w:lang w:val="ru-RU"/>
        </w:rPr>
        <w:t xml:space="preserve">ативный экономичный выбор — Схема 2д: применяется при наличии сертифицированных протоколов </w:t>
      </w:r>
      <w:r>
        <w:rPr>
          <w:rFonts w:ascii="Times New Roman" w:hAnsi="Times New Roman"/>
          <w:color w:val="000000"/>
          <w:sz w:val="28"/>
        </w:rPr>
        <w:t>RoHS</w:t>
      </w:r>
      <w:r w:rsidRPr="00B9226B">
        <w:rPr>
          <w:rFonts w:ascii="Times New Roman" w:hAnsi="Times New Roman"/>
          <w:color w:val="000000"/>
          <w:sz w:val="28"/>
          <w:lang w:val="ru-RU"/>
        </w:rPr>
        <w:t xml:space="preserve"> от вендора первого эшелона (</w:t>
      </w:r>
      <w:r>
        <w:rPr>
          <w:rFonts w:ascii="Times New Roman" w:hAnsi="Times New Roman"/>
          <w:color w:val="000000"/>
          <w:sz w:val="28"/>
        </w:rPr>
        <w:t>Tier</w:t>
      </w:r>
      <w:r w:rsidRPr="00B9226B">
        <w:rPr>
          <w:rFonts w:ascii="Times New Roman" w:hAnsi="Times New Roman"/>
          <w:color w:val="000000"/>
          <w:sz w:val="28"/>
          <w:lang w:val="ru-RU"/>
        </w:rPr>
        <w:t>-1), что позволяет сэкономить бюджет на испытаниях.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3. Альтернатива по п. 10 ст. 7 ТР ЕАЭС 037/2016: заявитель вправе заменить д</w:t>
      </w:r>
      <w:r w:rsidRPr="00B9226B">
        <w:rPr>
          <w:rFonts w:ascii="Times New Roman" w:hAnsi="Times New Roman"/>
          <w:color w:val="000000"/>
          <w:sz w:val="28"/>
          <w:lang w:val="ru-RU"/>
        </w:rPr>
        <w:t>екларирование сертификацией по схеме 3с, получив один единый сертификат соответствия сразу на ТР ТС 004, ТР ТС 020 и ТР ЕАЭС 037.</w:t>
      </w:r>
    </w:p>
    <w:p w14:paraId="48AD3E90" w14:textId="77777777" w:rsidR="0027787B" w:rsidRPr="00B9226B" w:rsidRDefault="004B5693">
      <w:pPr>
        <w:spacing w:before="280" w:after="16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b/>
          <w:color w:val="000000"/>
          <w:sz w:val="28"/>
          <w:lang w:val="ru-RU"/>
        </w:rPr>
        <w:t>4 ПОШАГОВЫЙ АЛГОРИТМ ДЕЙСТВИЙ ИМПОРТЕРА ПАРТИИ НОУТБУКОВ</w:t>
      </w:r>
    </w:p>
    <w:p w14:paraId="3945FAF9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Для законного ввоза, таможенной очистки и введения в оборот партии из</w:t>
      </w:r>
      <w:r w:rsidRPr="00B9226B">
        <w:rPr>
          <w:rFonts w:ascii="Times New Roman" w:hAnsi="Times New Roman"/>
          <w:color w:val="000000"/>
          <w:sz w:val="28"/>
          <w:lang w:val="ru-RU"/>
        </w:rPr>
        <w:t xml:space="preserve"> 100 ноутбуков разработан регламентированный 10-этапный алгоритм действий импортера (дорожная карта), представленный в таблице 3.</w:t>
      </w:r>
    </w:p>
    <w:p w14:paraId="4CB9E212" w14:textId="77777777" w:rsidR="0027787B" w:rsidRPr="00B9226B" w:rsidRDefault="004B5693">
      <w:pPr>
        <w:spacing w:before="200" w:after="80" w:line="360" w:lineRule="auto"/>
        <w:ind w:firstLine="709"/>
        <w:rPr>
          <w:lang w:val="ru-RU"/>
        </w:rPr>
      </w:pPr>
      <w:r w:rsidRPr="00B9226B">
        <w:rPr>
          <w:rFonts w:ascii="Times New Roman" w:hAnsi="Times New Roman"/>
          <w:color w:val="000000"/>
          <w:sz w:val="26"/>
          <w:lang w:val="ru-RU"/>
        </w:rPr>
        <w:t>Таблица 3 — Пошаговый алгоритм подтверждения соответствия и таможенного выпуска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0"/>
        <w:gridCol w:w="2494"/>
        <w:gridCol w:w="3288"/>
        <w:gridCol w:w="2551"/>
      </w:tblGrid>
      <w:tr w:rsidR="0027787B" w14:paraId="46AADE1C" w14:textId="77777777">
        <w:trPr>
          <w:cantSplit/>
          <w:tblHeader/>
          <w:jc w:val="center"/>
        </w:trPr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AE8C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Этап</w:t>
            </w:r>
          </w:p>
        </w:tc>
        <w:tc>
          <w:tcPr>
            <w:tcW w:w="2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FAD0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Наименование этапа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E21E" w14:textId="77777777" w:rsidR="0027787B" w:rsidRPr="00B9226B" w:rsidRDefault="004B5693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B9226B">
              <w:rPr>
                <w:rFonts w:ascii="Times New Roman" w:hAnsi="Times New Roman"/>
                <w:b/>
                <w:color w:val="000000"/>
                <w:sz w:val="24"/>
                <w:lang w:val="ru-RU"/>
              </w:rPr>
              <w:t xml:space="preserve">Содержание процедур и </w:t>
            </w:r>
            <w:r w:rsidRPr="00B9226B">
              <w:rPr>
                <w:rFonts w:ascii="Times New Roman" w:hAnsi="Times New Roman"/>
                <w:b/>
                <w:color w:val="000000"/>
                <w:sz w:val="24"/>
                <w:lang w:val="ru-RU"/>
              </w:rPr>
              <w:t>оформляемые документы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6998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Результат этапа</w:t>
            </w:r>
          </w:p>
        </w:tc>
      </w:tr>
      <w:tr w:rsidR="0027787B" w:rsidRPr="00B9226B" w14:paraId="685439DB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B59C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lastRenderedPageBreak/>
              <w:t>Этап 1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E88E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Внешнеторговый контракт и документация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62FB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Заключение контракта на 100 ноутбуков, оформление спецификации и инвойса с фиксацией серийных номеров. Запрос у завода технических паспортов, схем, руководств по 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эксплуатации на русском языке.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1765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Подписанный контракт, инвойс, спецификация, комплект техдокументации производителя.</w:t>
            </w:r>
          </w:p>
        </w:tc>
      </w:tr>
      <w:tr w:rsidR="0027787B" w:rsidRPr="00B9226B" w14:paraId="6F6BD741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C814C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Этап 2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E1F3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Идентификация и нотификация ФСБ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20F7" w14:textId="77777777" w:rsidR="0027787B" w:rsidRDefault="004B5693">
            <w:pPr>
              <w:spacing w:before="40" w:after="40" w:line="240" w:lineRule="auto"/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Определение кода ТН ВЭД (8471 30 000 0). Проверка криптографических характеристик адаптеров </w:t>
            </w:r>
            <w:r>
              <w:rPr>
                <w:rFonts w:ascii="Times New Roman" w:hAnsi="Times New Roman"/>
                <w:color w:val="000000"/>
                <w:sz w:val="23"/>
              </w:rPr>
              <w:t>Wi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-</w:t>
            </w:r>
            <w:r>
              <w:rPr>
                <w:rFonts w:ascii="Times New Roman" w:hAnsi="Times New Roman"/>
                <w:color w:val="000000"/>
                <w:sz w:val="23"/>
              </w:rPr>
              <w:t>Fi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/</w:t>
            </w:r>
            <w:r>
              <w:rPr>
                <w:rFonts w:ascii="Times New Roman" w:hAnsi="Times New Roman"/>
                <w:color w:val="000000"/>
                <w:sz w:val="23"/>
              </w:rPr>
              <w:t>Bluetooth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. Проверка Единого реестра нотификаций или регистрация нотификации в Центре по лицензированию </w:t>
            </w:r>
            <w:r>
              <w:rPr>
                <w:rFonts w:ascii="Times New Roman" w:hAnsi="Times New Roman"/>
                <w:color w:val="000000"/>
                <w:sz w:val="23"/>
              </w:rPr>
              <w:t>ФСБ РФ.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A6D9B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Действующая нотификация ФСБ, разрешающая трансграничное перемещение шифровальных средств.</w:t>
            </w:r>
          </w:p>
        </w:tc>
      </w:tr>
      <w:tr w:rsidR="0027787B" w:rsidRPr="00B9226B" w14:paraId="6773322C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D3E0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Этап 3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5E435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Выбор органа и лаборатории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A90F" w14:textId="77777777" w:rsidR="0027787B" w:rsidRDefault="004B5693">
            <w:pPr>
              <w:spacing w:before="40" w:after="40" w:line="240" w:lineRule="auto"/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Выбор аккредит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ованного органа по сертификации и аккредитованной испытательной лаборатории (АИЛ) из Единого реестра ЕАЭС. Подача заявки на сертификацию по схеме 3с и декларирование по схеме 4д. </w:t>
            </w:r>
            <w:r>
              <w:rPr>
                <w:rFonts w:ascii="Times New Roman" w:hAnsi="Times New Roman"/>
                <w:color w:val="000000"/>
                <w:sz w:val="23"/>
              </w:rPr>
              <w:t>Заключение договора.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7C31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Договор на проведение сертификации и лабораторных испыта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ний образцов.</w:t>
            </w:r>
          </w:p>
        </w:tc>
      </w:tr>
      <w:tr w:rsidR="0027787B" w:rsidRPr="00B9226B" w14:paraId="08AD5906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8C209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Этап 4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BD5E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Ввоз контрольных образцов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A0C7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Орган по сертификации выдает письмо на таможню для ввоза образцов (1–2 ноутбука) и копию договора. Доставка экспресс-перевозчиком. Оформление отдельной таможенной декларации (ДТ) на образцы (Решение ЕЭК № 130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).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E635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Выпуск образцов таможенными органами для целей оценки соответствия.</w:t>
            </w:r>
          </w:p>
        </w:tc>
      </w:tr>
      <w:tr w:rsidR="0027787B" w:rsidRPr="00B9226B" w14:paraId="112ECD78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DF84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Этап 5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CED4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Лабораторные испытания образцов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68DD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Составление органом Акта отбора образцов. Передача проб в лабораторию. Испытания: электробезопасность адаптера (ТР ТС 004), эмиссия помех и 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помехоустойчивость (ТР ТС 020), спектроскопия опасных веществ (ТР ЕАЭС 037).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DBEC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Официальные протоколы испытаний с положительными заключениями, выгруженные во ФГИС.</w:t>
            </w:r>
          </w:p>
        </w:tc>
      </w:tr>
      <w:tr w:rsidR="0027787B" w:rsidRPr="00B9226B" w14:paraId="6F27CA8F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3B2D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lastRenderedPageBreak/>
              <w:t>Этап 6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0B3D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Оформление сертификата (Схема 3с)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C71F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Орган по сертификации проводит правовую и техническую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экспертизу доказательственных материалов. Формирование сертификата соответствия во ФГИС Росаккредитации с подписанием усиленной квалифицированной ЭЦП органа.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F7A8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Сертификат соответствия ТР ТС 004/2011 и ТР ТС 020/2011 по схеме 3с с уникальным номером.</w:t>
            </w:r>
          </w:p>
        </w:tc>
      </w:tr>
      <w:tr w:rsidR="0027787B" w:rsidRPr="00B9226B" w14:paraId="3110E5C0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CAAE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Этап 7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636E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Регистрация декларации (Схема 4д)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5438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Импортер через сервис регистрации деклараций ФГИС Росаккредитации формирует электронную декларацию по ТР ЕАЭС 037/2016, прикрепляет протоколы и заверяет усиленной КЭП генерального директора организации.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8B97E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Декларация о соотв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етствии, зарегистрированная в Едином реестре со статусом «Действует».</w:t>
            </w:r>
          </w:p>
        </w:tc>
      </w:tr>
      <w:tr w:rsidR="0027787B" w:rsidRPr="00B9226B" w14:paraId="208AFCCB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BB75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Этап 8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66FE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Маркировка знаком ЕАС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2944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Нанесение единого знака обращения ЕАС и потребительской маркировки на каждый ноутбук, адаптер питания, упаковку и в руководство пользователя (на 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русском языке) до таможенного декларирования основной партии.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ED71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Партия 100 ноутбуков, полностью промаркированная в соответствии со ст. 7 ТР ТС 004/2011.</w:t>
            </w:r>
          </w:p>
        </w:tc>
      </w:tr>
      <w:tr w:rsidR="0027787B" w:rsidRPr="00B9226B" w14:paraId="703258A4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AB13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Этап 9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BBA4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Таможенное декларирование партии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3DD8" w14:textId="77777777" w:rsidR="0027787B" w:rsidRDefault="004B5693">
            <w:pPr>
              <w:spacing w:before="40" w:after="40" w:line="240" w:lineRule="auto"/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Отгрузка основной партии 100 ноутбуков в РФ. Подача декларации н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а товары (ДТ). Указание в графе 44 номеров сертификата (схема 3с), декларации (схема 4д) и нотификации. </w:t>
            </w:r>
            <w:r>
              <w:rPr>
                <w:rFonts w:ascii="Times New Roman" w:hAnsi="Times New Roman"/>
                <w:color w:val="000000"/>
                <w:sz w:val="23"/>
              </w:rPr>
              <w:t>Уплата пошлин и НДС. Таможенный контроль.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7B4E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Выпуск партии товаров в свободное обращение для внутреннего потребления на рынке ЕАЭС.</w:t>
            </w:r>
          </w:p>
        </w:tc>
      </w:tr>
      <w:tr w:rsidR="0027787B" w:rsidRPr="00B9226B" w14:paraId="39269BAF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8EC7" w14:textId="77777777" w:rsidR="0027787B" w:rsidRDefault="004B56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Этап 10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443A" w14:textId="77777777" w:rsidR="0027787B" w:rsidRDefault="004B5693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Архивация доку</w:t>
            </w:r>
            <w:r>
              <w:rPr>
                <w:rFonts w:ascii="Times New Roman" w:hAnsi="Times New Roman"/>
                <w:color w:val="000000"/>
                <w:sz w:val="23"/>
              </w:rPr>
              <w:t>ментов (10 лет)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6067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Импортер формирует архив: контракт, инвойс, ДТ на образцы, протоколы испытаний, сертификат, декларацию, руководство пользователя. Документы хранятся не менее 10 лет со дня реализации последнего ноутбука.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28A9" w14:textId="77777777" w:rsidR="0027787B" w:rsidRPr="00B9226B" w:rsidRDefault="004B5693">
            <w:pPr>
              <w:spacing w:before="40" w:after="40" w:line="240" w:lineRule="auto"/>
              <w:rPr>
                <w:lang w:val="ru-RU"/>
              </w:rPr>
            </w:pP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Архив соответствия для предъявления </w:t>
            </w:r>
            <w:r w:rsidRPr="00B9226B">
              <w:rPr>
                <w:rFonts w:ascii="Times New Roman" w:hAnsi="Times New Roman"/>
                <w:color w:val="000000"/>
                <w:sz w:val="23"/>
                <w:lang w:val="ru-RU"/>
              </w:rPr>
              <w:t>органам государственного контроля (надзора).</w:t>
            </w:r>
          </w:p>
        </w:tc>
      </w:tr>
    </w:tbl>
    <w:p w14:paraId="192F5C92" w14:textId="77777777" w:rsidR="0027787B" w:rsidRPr="00B9226B" w:rsidRDefault="004B5693">
      <w:pPr>
        <w:spacing w:before="280" w:after="16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b/>
          <w:color w:val="000000"/>
          <w:sz w:val="28"/>
          <w:lang w:val="ru-RU"/>
        </w:rPr>
        <w:lastRenderedPageBreak/>
        <w:t>5 ТРЕБОВАНИЯ К ХРАНЕНИЮ ДОКАЗАТЕЛЬСТВЕННЫХ МАТЕРИАЛОВ</w:t>
      </w:r>
    </w:p>
    <w:p w14:paraId="48FF1844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 xml:space="preserve">В соответствии с пунктами Положения № 621 (слайды 75–76 лекционного курса «Типовые схемы подтверждения соответствия...») и нормами технических </w:t>
      </w:r>
      <w:r w:rsidRPr="00B9226B">
        <w:rPr>
          <w:rFonts w:ascii="Times New Roman" w:hAnsi="Times New Roman"/>
          <w:color w:val="000000"/>
          <w:sz w:val="28"/>
          <w:lang w:val="ru-RU"/>
        </w:rPr>
        <w:t>регламентов Таможенного союза: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1. На партию продукции комплект технической документации, включая сертификат соответствия по схеме 3с, декларацию по схеме 4д, протоколы испытаний и товаросопроводительные документы, должен храниться у продавца (поставщика, и</w:t>
      </w:r>
      <w:r w:rsidRPr="00B9226B">
        <w:rPr>
          <w:rFonts w:ascii="Times New Roman" w:hAnsi="Times New Roman"/>
          <w:color w:val="000000"/>
          <w:sz w:val="28"/>
          <w:lang w:val="ru-RU"/>
        </w:rPr>
        <w:t>мпортера) на территории государств — членов ЕАЭС в течение НЕ МЕНЕЕ 10 ЛЕТ со дня реализации последнего изделия из партии.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2. Указанный комплект документов подлежит незамедлительному предоставлению органам государственного контроля (надзора) по их мотивиро</w:t>
      </w:r>
      <w:r w:rsidRPr="00B9226B">
        <w:rPr>
          <w:rFonts w:ascii="Times New Roman" w:hAnsi="Times New Roman"/>
          <w:color w:val="000000"/>
          <w:sz w:val="28"/>
          <w:lang w:val="ru-RU"/>
        </w:rPr>
        <w:t>ванному требованию.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3. Несоблюдение правил хранения доказательственных материалов квалифицируется как нарушение требований технических регламентов и влечет наложение административного штрафа в соответствии со статьей 14.43 КоАП РФ.</w:t>
      </w:r>
    </w:p>
    <w:p w14:paraId="7D52D0A0" w14:textId="77777777" w:rsidR="0027787B" w:rsidRPr="00B9226B" w:rsidRDefault="004B5693">
      <w:pPr>
        <w:spacing w:before="280" w:after="160" w:line="360" w:lineRule="auto"/>
        <w:jc w:val="center"/>
        <w:rPr>
          <w:lang w:val="ru-RU"/>
        </w:rPr>
      </w:pPr>
      <w:r w:rsidRPr="00B9226B">
        <w:rPr>
          <w:rFonts w:ascii="Times New Roman" w:hAnsi="Times New Roman"/>
          <w:b/>
          <w:color w:val="000000"/>
          <w:sz w:val="28"/>
          <w:lang w:val="ru-RU"/>
        </w:rPr>
        <w:t>ЗАКЛЮЧЕНИЕ</w:t>
      </w:r>
    </w:p>
    <w:p w14:paraId="6D1A87DA" w14:textId="77777777" w:rsidR="0027787B" w:rsidRPr="00B9226B" w:rsidRDefault="004B5693">
      <w:pPr>
        <w:spacing w:after="0" w:line="360" w:lineRule="auto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В процессе вы</w:t>
      </w:r>
      <w:r w:rsidRPr="00B9226B">
        <w:rPr>
          <w:rFonts w:ascii="Times New Roman" w:hAnsi="Times New Roman"/>
          <w:color w:val="000000"/>
          <w:sz w:val="28"/>
          <w:lang w:val="ru-RU"/>
        </w:rPr>
        <w:t>полнения практической работы на основании норм Решения КТС от 07.04.2011 № 621 и регламентов ТР ТС 004/2011, ТР ТС 020/2011 и ТР ЕАЭС 037/2016 успешно решена задача подтверждения соответствия импортной партии 100 ноутбуков: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1. Обоснован выбор схемы обязате</w:t>
      </w:r>
      <w:r w:rsidRPr="00B9226B">
        <w:rPr>
          <w:rFonts w:ascii="Times New Roman" w:hAnsi="Times New Roman"/>
          <w:color w:val="000000"/>
          <w:sz w:val="28"/>
          <w:lang w:val="ru-RU"/>
        </w:rPr>
        <w:t>льной сертификации 3с (для партии продукции) как наиболее экономически и процедурно рациональной, исключающей аудит зарубежного производства и инспекционный контроль;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  <w:t>2. Обоснован выбор схемы декларирования 4д (на основе испытаний в аккредитованной лаборат</w:t>
      </w:r>
      <w:r w:rsidRPr="00B9226B">
        <w:rPr>
          <w:rFonts w:ascii="Times New Roman" w:hAnsi="Times New Roman"/>
          <w:color w:val="000000"/>
          <w:sz w:val="28"/>
          <w:lang w:val="ru-RU"/>
        </w:rPr>
        <w:t>ории ЕАЭС), исключающей таможенные риски при импорте из КНР;</w:t>
      </w:r>
      <w:r w:rsidRPr="00B9226B">
        <w:rPr>
          <w:rFonts w:ascii="Times New Roman" w:hAnsi="Times New Roman"/>
          <w:color w:val="000000"/>
          <w:sz w:val="28"/>
          <w:lang w:val="ru-RU"/>
        </w:rPr>
        <w:br/>
      </w:r>
      <w:r w:rsidRPr="00B9226B">
        <w:rPr>
          <w:rFonts w:ascii="Times New Roman" w:hAnsi="Times New Roman"/>
          <w:color w:val="000000"/>
          <w:sz w:val="28"/>
          <w:lang w:val="ru-RU"/>
        </w:rPr>
        <w:lastRenderedPageBreak/>
        <w:t>3. Разработан детализированный 10-этапный алгоритм действий импортера от заключения внешнеторгового контракта до таможенной очистки и организации 10-летнего архивного хранения документов.</w:t>
      </w:r>
    </w:p>
    <w:p w14:paraId="2DDAAE9B" w14:textId="77777777" w:rsidR="0027787B" w:rsidRPr="00B9226B" w:rsidRDefault="004B5693">
      <w:pPr>
        <w:spacing w:before="280" w:after="160" w:line="360" w:lineRule="auto"/>
        <w:jc w:val="center"/>
        <w:rPr>
          <w:lang w:val="ru-RU"/>
        </w:rPr>
      </w:pPr>
      <w:r w:rsidRPr="00B9226B">
        <w:rPr>
          <w:rFonts w:ascii="Times New Roman" w:hAnsi="Times New Roman"/>
          <w:b/>
          <w:color w:val="000000"/>
          <w:sz w:val="28"/>
          <w:lang w:val="ru-RU"/>
        </w:rPr>
        <w:t xml:space="preserve">СПИСОК </w:t>
      </w:r>
      <w:r w:rsidRPr="00B9226B">
        <w:rPr>
          <w:rFonts w:ascii="Times New Roman" w:hAnsi="Times New Roman"/>
          <w:b/>
          <w:color w:val="000000"/>
          <w:sz w:val="28"/>
          <w:lang w:val="ru-RU"/>
        </w:rPr>
        <w:t>ИСПОЛЬЗОВАННЫХ ИСТОЧНИКОВ</w:t>
      </w:r>
    </w:p>
    <w:p w14:paraId="39694641" w14:textId="77777777" w:rsidR="0027787B" w:rsidRPr="00B9226B" w:rsidRDefault="004B5693">
      <w:pPr>
        <w:spacing w:after="40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1. Решение Комиссии Таможенного союза от 07.04.2011 № 621 «О Положении о порядке применения типовых схем оценки (подтверждения) соответствия требованиям технических регламентов Таможенного союза».</w:t>
      </w:r>
    </w:p>
    <w:p w14:paraId="16B8EC34" w14:textId="77777777" w:rsidR="0027787B" w:rsidRPr="00B9226B" w:rsidRDefault="004B5693">
      <w:pPr>
        <w:spacing w:after="40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2. ТР ТС 004/2011. Технический ре</w:t>
      </w:r>
      <w:r w:rsidRPr="00B9226B">
        <w:rPr>
          <w:rFonts w:ascii="Times New Roman" w:hAnsi="Times New Roman"/>
          <w:color w:val="000000"/>
          <w:sz w:val="28"/>
          <w:lang w:val="ru-RU"/>
        </w:rPr>
        <w:t>гламент Таможенного союза «О безопасности низковольтного оборудования» (утв. Решением КТС от 16.08.2011 № 768).</w:t>
      </w:r>
    </w:p>
    <w:p w14:paraId="4F4A5065" w14:textId="77777777" w:rsidR="0027787B" w:rsidRPr="00B9226B" w:rsidRDefault="004B5693">
      <w:pPr>
        <w:spacing w:after="40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3. ТР ТС 020/2011. Технический регламент Таможенного союза «Электромагнитная совместимость технических средств» (утв. Решением КТС от 09.12.2011</w:t>
      </w:r>
      <w:r w:rsidRPr="00B9226B">
        <w:rPr>
          <w:rFonts w:ascii="Times New Roman" w:hAnsi="Times New Roman"/>
          <w:color w:val="000000"/>
          <w:sz w:val="28"/>
          <w:lang w:val="ru-RU"/>
        </w:rPr>
        <w:t xml:space="preserve"> № 879).</w:t>
      </w:r>
    </w:p>
    <w:p w14:paraId="70FB13CC" w14:textId="77777777" w:rsidR="0027787B" w:rsidRPr="00B9226B" w:rsidRDefault="004B5693">
      <w:pPr>
        <w:spacing w:after="40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4. ТР ЕАЭС 037/2016. Технический регламент Евразийского экономического союза «Об ограничении применения опасных веществ в изделиях электротехники и радиоэлектроники» (утв. Решением Совета ЕЭК от 18.10.2016 № 113).</w:t>
      </w:r>
    </w:p>
    <w:p w14:paraId="6B336288" w14:textId="77777777" w:rsidR="0027787B" w:rsidRPr="00B9226B" w:rsidRDefault="004B5693">
      <w:pPr>
        <w:spacing w:after="40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5. Решение Коллегии Евразийской э</w:t>
      </w:r>
      <w:r w:rsidRPr="00B9226B">
        <w:rPr>
          <w:rFonts w:ascii="Times New Roman" w:hAnsi="Times New Roman"/>
          <w:color w:val="000000"/>
          <w:sz w:val="28"/>
          <w:lang w:val="ru-RU"/>
        </w:rPr>
        <w:t>кономической комиссии от 12.11.2021 № 130 «О Порядке ввоза на таможенную территорию Евразийского экономического союза продукции, подлежащей обязательной оценке соответствия...».</w:t>
      </w:r>
    </w:p>
    <w:p w14:paraId="2D57EB20" w14:textId="77777777" w:rsidR="0027787B" w:rsidRPr="00B9226B" w:rsidRDefault="004B5693">
      <w:pPr>
        <w:spacing w:after="40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6. Решение Коллегии Евразийской экономической комиссии от 21.04.2015 № 30 «О м</w:t>
      </w:r>
      <w:r w:rsidRPr="00B9226B">
        <w:rPr>
          <w:rFonts w:ascii="Times New Roman" w:hAnsi="Times New Roman"/>
          <w:color w:val="000000"/>
          <w:sz w:val="28"/>
          <w:lang w:val="ru-RU"/>
        </w:rPr>
        <w:t>ерах нетарифного регулирования» (Приложение № 9 «Положение о ввозе на таможенную территорию ЕАЭС шифровальных средств»).</w:t>
      </w:r>
    </w:p>
    <w:p w14:paraId="20E3FDDF" w14:textId="77777777" w:rsidR="0027787B" w:rsidRPr="00B9226B" w:rsidRDefault="004B5693">
      <w:pPr>
        <w:spacing w:after="40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7. ГОСТ 7.32-2017. Система стандартов по информации, библиотечному и издательскому делу. Отчет о научно-исследовательской работе. Струк</w:t>
      </w:r>
      <w:r w:rsidRPr="00B9226B">
        <w:rPr>
          <w:rFonts w:ascii="Times New Roman" w:hAnsi="Times New Roman"/>
          <w:color w:val="000000"/>
          <w:sz w:val="28"/>
          <w:lang w:val="ru-RU"/>
        </w:rPr>
        <w:t>тура и правила оформления. — М.: Стандартинформ, 2018.</w:t>
      </w:r>
    </w:p>
    <w:p w14:paraId="658F2648" w14:textId="77777777" w:rsidR="0027787B" w:rsidRPr="00B9226B" w:rsidRDefault="004B5693">
      <w:pPr>
        <w:spacing w:after="40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>8. ГОСТ 2.105-95. Единая система конструкторской документации. Общие требования к текстовым документам. — М.: Стандартинформ, 2005.</w:t>
      </w:r>
    </w:p>
    <w:p w14:paraId="3FBC82EE" w14:textId="77777777" w:rsidR="0027787B" w:rsidRPr="00B9226B" w:rsidRDefault="004B5693">
      <w:pPr>
        <w:spacing w:after="40"/>
        <w:ind w:firstLine="709"/>
        <w:jc w:val="both"/>
        <w:rPr>
          <w:lang w:val="ru-RU"/>
        </w:rPr>
      </w:pPr>
      <w:r w:rsidRPr="00B9226B">
        <w:rPr>
          <w:rFonts w:ascii="Times New Roman" w:hAnsi="Times New Roman"/>
          <w:color w:val="000000"/>
          <w:sz w:val="28"/>
          <w:lang w:val="ru-RU"/>
        </w:rPr>
        <w:t xml:space="preserve">9. Учебные материалы курса: Презентация «Типовые схемы </w:t>
      </w:r>
      <w:r w:rsidRPr="00B9226B">
        <w:rPr>
          <w:rFonts w:ascii="Times New Roman" w:hAnsi="Times New Roman"/>
          <w:color w:val="000000"/>
          <w:sz w:val="28"/>
          <w:lang w:val="ru-RU"/>
        </w:rPr>
        <w:t>подтверждения соответствия техническим регламентам Таможенного союза», 2026.</w:t>
      </w:r>
    </w:p>
    <w:sectPr w:rsidR="0027787B" w:rsidRPr="00B9226B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51E87" w14:textId="77777777" w:rsidR="004B5693" w:rsidRDefault="004B5693">
      <w:pPr>
        <w:spacing w:after="0" w:line="240" w:lineRule="auto"/>
      </w:pPr>
      <w:r>
        <w:separator/>
      </w:r>
    </w:p>
  </w:endnote>
  <w:endnote w:type="continuationSeparator" w:id="0">
    <w:p w14:paraId="6C355D83" w14:textId="77777777" w:rsidR="004B5693" w:rsidRDefault="004B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0E9A2" w14:textId="77777777" w:rsidR="0027787B" w:rsidRDefault="004B5693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9226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6A3C4" w14:textId="77777777" w:rsidR="004B5693" w:rsidRDefault="004B5693">
      <w:pPr>
        <w:spacing w:after="0" w:line="240" w:lineRule="auto"/>
      </w:pPr>
      <w:r>
        <w:separator/>
      </w:r>
    </w:p>
  </w:footnote>
  <w:footnote w:type="continuationSeparator" w:id="0">
    <w:p w14:paraId="457A553F" w14:textId="77777777" w:rsidR="004B5693" w:rsidRDefault="004B5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87B"/>
    <w:rsid w:val="0029639D"/>
    <w:rsid w:val="00326F90"/>
    <w:rsid w:val="004B5693"/>
    <w:rsid w:val="00AA1D8D"/>
    <w:rsid w:val="00B47730"/>
    <w:rsid w:val="00B922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EF1C7A"/>
  <w14:defaultImageDpi w14:val="300"/>
  <w15:docId w15:val="{5E977524-0BF3-4744-8641-2BC94AD3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2232</Words>
  <Characters>12727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</cp:lastModifiedBy>
  <cp:revision>2</cp:revision>
  <dcterms:created xsi:type="dcterms:W3CDTF">2013-12-23T23:15:00Z</dcterms:created>
  <dcterms:modified xsi:type="dcterms:W3CDTF">2026-09-15T07:45:00Z</dcterms:modified>
  <cp:category/>
</cp:coreProperties>
</file>