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/>
        <w:jc w:val="center"/>
      </w:pPr>
      <w:r>
        <w:rPr>
          <w:rFonts w:ascii="Arial" w:hAnsi="Arial"/>
          <w:b/>
          <w:i w:val="0"/>
          <w:color w:val="6B7B8D"/>
          <w:sz w:val="22"/>
        </w:rPr>
        <w:t>VAL.PEA — SIGNAUX DU DIMANCHE</w:t>
      </w:r>
    </w:p>
    <w:p>
      <w:pPr>
        <w:spacing w:before="440"/>
        <w:jc w:val="center"/>
      </w:pPr>
      <w:r>
        <w:rPr>
          <w:rFonts w:ascii="Georgia" w:hAnsi="Georgia"/>
          <w:b/>
          <w:i w:val="0"/>
          <w:color w:val="0F2540"/>
          <w:sz w:val="48"/>
        </w:rPr>
        <w:t>Dimanche 03 mai 2026</w:t>
      </w:r>
    </w:p>
    <w:p>
      <w:pPr>
        <w:spacing w:before="80"/>
        <w:jc w:val="center"/>
      </w:pPr>
      <w:r>
        <w:rPr>
          <w:rFonts w:ascii="Arial" w:hAnsi="Arial"/>
          <w:b/>
          <w:i w:val="0"/>
          <w:color w:val="1A3A5C"/>
          <w:sz w:val="22"/>
        </w:rPr>
        <w:t>14 opportunité(s) · Grade A · Zone · Score ≥ 70/100</w:t>
      </w:r>
    </w:p>
    <w:p>
      <w:pPr>
        <w:spacing w:before="80"/>
        <w:jc w:val="center"/>
      </w:pPr>
      <w:r>
        <w:rPr>
          <w:rFonts w:ascii="Arial" w:hAnsi="Arial"/>
          <w:b w:val="0"/>
          <w:i/>
          <w:color w:val="888888"/>
          <w:sz w:val="18"/>
        </w:rPr>
        <w:t>Protocole : vérifier les 5 étapes avant tout achat · Non-conseil</w:t>
      </w:r>
    </w:p>
    <w:p>
      <w:pPr>
        <w:spacing w:after="80"/>
      </w:pPr>
    </w:p>
    <w:p>
      <w:pPr>
        <w:spacing w:before="40" w:after="80"/>
      </w:pPr>
      <w:r>
        <w:rPr>
          <w:rFonts w:ascii="Arial" w:hAnsi="Arial"/>
          <w:b/>
          <w:i w:val="0"/>
          <w:color w:val="16A34A"/>
          <w:sz w:val="20"/>
        </w:rPr>
        <w:t>14 action(s) remplissent les 3 conditions : Grade A + en zone d'achat + score ≥ 70/100.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102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Ticker</w:t>
            </w:r>
          </w:p>
        </w:tc>
        <w:tc>
          <w:tcPr>
            <w:tcW w:type="dxa" w:w="102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Société</w:t>
            </w:r>
          </w:p>
        </w:tc>
        <w:tc>
          <w:tcPr>
            <w:tcW w:type="dxa" w:w="102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Score</w:t>
            </w:r>
          </w:p>
        </w:tc>
        <w:tc>
          <w:tcPr>
            <w:tcW w:type="dxa" w:w="102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Zone</w:t>
            </w:r>
          </w:p>
        </w:tc>
        <w:tc>
          <w:tcPr>
            <w:tcW w:type="dxa" w:w="102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R/R</w:t>
            </w:r>
          </w:p>
        </w:tc>
        <w:tc>
          <w:tcPr>
            <w:tcW w:type="dxa" w:w="102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Upside DCF</w:t>
            </w:r>
          </w:p>
        </w:tc>
        <w:tc>
          <w:tcPr>
            <w:tcW w:type="dxa" w:w="102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RSI</w:t>
            </w:r>
          </w:p>
        </w:tc>
        <w:tc>
          <w:tcPr>
            <w:tcW w:type="dxa" w:w="102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MM200</w:t>
            </w:r>
          </w:p>
        </w:tc>
        <w:tc>
          <w:tcPr>
            <w:tcW w:type="dxa" w:w="102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Pio.</w:t>
            </w:r>
          </w:p>
        </w:tc>
      </w:tr>
      <w:tr>
        <w:tc>
          <w:tcPr>
            <w:tcW w:type="dxa" w:w="1020"/>
            <w:shd w:val="clear" w:color="auto" w:fill="F0FDF4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1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KZATM</w:t>
            </w:r>
          </w:p>
        </w:tc>
        <w:tc>
          <w:tcPr>
            <w:tcW w:type="dxa" w:w="102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Kazatomprom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95/100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15.5–19.5€</w:t>
            </w:r>
          </w:p>
        </w:tc>
        <w:tc>
          <w:tcPr>
            <w:tcW w:type="dxa" w:w="1020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7"/>
              </w:rPr>
              <w:t>1.3x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+22.2%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52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✅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7/9</w:t>
            </w:r>
          </w:p>
        </w:tc>
      </w:tr>
      <w:tr>
        <w:tc>
          <w:tcPr>
            <w:tcW w:type="dxa" w:w="1020"/>
            <w:shd w:val="clear" w:color="auto" w:fill="F0FDF4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2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MLJR</w:t>
            </w:r>
          </w:p>
        </w:tc>
        <w:tc>
          <w:tcPr>
            <w:tcW w:type="dxa" w:w="102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Jean Rousseau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95/100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74.0–92.0€</w:t>
            </w:r>
          </w:p>
        </w:tc>
        <w:tc>
          <w:tcPr>
            <w:tcW w:type="dxa" w:w="1020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7"/>
              </w:rPr>
              <w:t>1.3x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+20.0%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52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✅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8/9</w:t>
            </w:r>
          </w:p>
        </w:tc>
      </w:tr>
      <w:tr>
        <w:tc>
          <w:tcPr>
            <w:tcW w:type="dxa" w:w="1020"/>
            <w:shd w:val="clear" w:color="auto" w:fill="F0FDF4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3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S{ticker:</w:t>
            </w:r>
          </w:p>
        </w:tc>
        <w:tc>
          <w:tcPr>
            <w:tcW w:type="dxa" w:w="102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Ipsen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90/100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147.6–179.1€</w:t>
            </w:r>
          </w:p>
        </w:tc>
        <w:tc>
          <w:tcPr>
            <w:tcW w:type="dxa" w:w="1020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7"/>
              </w:rPr>
              <w:t>1.3x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+14.5%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52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✅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8/9</w:t>
            </w:r>
          </w:p>
        </w:tc>
      </w:tr>
      <w:tr>
        <w:tc>
          <w:tcPr>
            <w:tcW w:type="dxa" w:w="1020"/>
            <w:shd w:val="clear" w:color="auto" w:fill="F0FDF4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4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LACBX</w:t>
            </w:r>
          </w:p>
        </w:tc>
        <w:tc>
          <w:tcPr>
            <w:tcW w:type="dxa" w:w="102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Lacroix Defens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90/100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74.0–92.0€</w:t>
            </w:r>
          </w:p>
        </w:tc>
        <w:tc>
          <w:tcPr>
            <w:tcW w:type="dxa" w:w="1020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7"/>
              </w:rPr>
              <w:t>1.3x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+15.3%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52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✅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8/9</w:t>
            </w:r>
          </w:p>
        </w:tc>
      </w:tr>
      <w:tr>
        <w:tc>
          <w:tcPr>
            <w:tcW w:type="dxa" w:w="1020"/>
            <w:shd w:val="clear" w:color="auto" w:fill="F0FDF4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5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ESCAP</w:t>
            </w:r>
          </w:p>
        </w:tc>
        <w:tc>
          <w:tcPr>
            <w:tcW w:type="dxa" w:w="102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Esker SA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90/100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165.0–200.0€</w:t>
            </w:r>
          </w:p>
        </w:tc>
        <w:tc>
          <w:tcPr>
            <w:tcW w:type="dxa" w:w="1020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7"/>
              </w:rPr>
              <w:t>1.2x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+12.4%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52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✅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8/9</w:t>
            </w:r>
          </w:p>
        </w:tc>
      </w:tr>
      <w:tr>
        <w:tc>
          <w:tcPr>
            <w:tcW w:type="dxa" w:w="1020"/>
            <w:shd w:val="clear" w:color="auto" w:fill="F0FDF4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6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MLNMG</w:t>
            </w:r>
          </w:p>
        </w:tc>
        <w:tc>
          <w:tcPr>
            <w:tcW w:type="dxa" w:w="102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NMG Group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85/100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76.0–92.0€</w:t>
            </w:r>
          </w:p>
        </w:tc>
        <w:tc>
          <w:tcPr>
            <w:tcW w:type="dxa" w:w="1020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7"/>
              </w:rPr>
              <w:t>1.2x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+11.8%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52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✅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8/9</w:t>
            </w:r>
          </w:p>
        </w:tc>
      </w:tr>
      <w:tr>
        <w:tc>
          <w:tcPr>
            <w:tcW w:type="dxa" w:w="1020"/>
            <w:shd w:val="clear" w:color="auto" w:fill="F0FDF4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7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ITRLN</w:t>
            </w:r>
          </w:p>
        </w:tc>
        <w:tc>
          <w:tcPr>
            <w:tcW w:type="dxa" w:w="102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Interroll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85/100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1980.0–2420.0€</w:t>
            </w:r>
          </w:p>
        </w:tc>
        <w:tc>
          <w:tcPr>
            <w:tcW w:type="dxa" w:w="1020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7"/>
              </w:rPr>
              <w:t>1.0x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+12.0%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52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✅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8/9</w:t>
            </w:r>
          </w:p>
        </w:tc>
      </w:tr>
      <w:tr>
        <w:tc>
          <w:tcPr>
            <w:tcW w:type="dxa" w:w="1020"/>
            <w:shd w:val="clear" w:color="auto" w:fill="F0FDF4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8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ALIDS</w:t>
            </w:r>
          </w:p>
        </w:tc>
        <w:tc>
          <w:tcPr>
            <w:tcW w:type="dxa" w:w="102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IDS Defense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85/100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19.0–24.0€</w:t>
            </w:r>
          </w:p>
        </w:tc>
        <w:tc>
          <w:tcPr>
            <w:tcW w:type="dxa" w:w="1020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7"/>
              </w:rPr>
              <w:t>1.3x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+18.2%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52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✅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8/9</w:t>
            </w:r>
          </w:p>
        </w:tc>
      </w:tr>
      <w:tr>
        <w:tc>
          <w:tcPr>
            <w:tcW w:type="dxa" w:w="1020"/>
            <w:shd w:val="clear" w:color="auto" w:fill="F0FDF4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9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SODITECH</w:t>
            </w:r>
          </w:p>
        </w:tc>
        <w:tc>
          <w:tcPr>
            <w:tcW w:type="dxa" w:w="102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Soditech Spati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85/100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15.5–19.5€</w:t>
            </w:r>
          </w:p>
        </w:tc>
        <w:tc>
          <w:tcPr>
            <w:tcW w:type="dxa" w:w="1020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7"/>
              </w:rPr>
              <w:t>1.2x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+16.7%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52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✅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8/9</w:t>
            </w:r>
          </w:p>
        </w:tc>
      </w:tr>
      <w:tr>
        <w:tc>
          <w:tcPr>
            <w:tcW w:type="dxa" w:w="1020"/>
            <w:shd w:val="clear" w:color="auto" w:fill="F0FDF4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10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TRGO</w:t>
            </w:r>
          </w:p>
        </w:tc>
        <w:tc>
          <w:tcPr>
            <w:tcW w:type="dxa" w:w="102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Trigano Campin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85/100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148.0–182.0€</w:t>
            </w:r>
          </w:p>
        </w:tc>
        <w:tc>
          <w:tcPr>
            <w:tcW w:type="dxa" w:w="1020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7"/>
              </w:rPr>
              <w:t>1.1x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+16.1%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52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✅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8/9</w:t>
            </w:r>
          </w:p>
        </w:tc>
      </w:tr>
      <w:tr>
        <w:tc>
          <w:tcPr>
            <w:tcW w:type="dxa" w:w="1020"/>
            <w:shd w:val="clear" w:color="auto" w:fill="F0FDF4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11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MLHRZ</w:t>
            </w:r>
          </w:p>
        </w:tc>
        <w:tc>
          <w:tcPr>
            <w:tcW w:type="dxa" w:w="102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Horiba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85/100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60.0–74.0€</w:t>
            </w:r>
          </w:p>
        </w:tc>
        <w:tc>
          <w:tcPr>
            <w:tcW w:type="dxa" w:w="1020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7"/>
              </w:rPr>
              <w:t>1.4x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+20.6%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52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✅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8/9</w:t>
            </w:r>
          </w:p>
        </w:tc>
      </w:tr>
      <w:tr>
        <w:tc>
          <w:tcPr>
            <w:tcW w:type="dxa" w:w="1020"/>
            <w:shd w:val="clear" w:color="auto" w:fill="F0FDF4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12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SELENV</w:t>
            </w:r>
          </w:p>
        </w:tc>
        <w:tc>
          <w:tcPr>
            <w:tcW w:type="dxa" w:w="102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Seche Environn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82/100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74.0–92.0€</w:t>
            </w:r>
          </w:p>
        </w:tc>
        <w:tc>
          <w:tcPr>
            <w:tcW w:type="dxa" w:w="1020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7"/>
              </w:rPr>
              <w:t>1.1x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+15.3%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52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✅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7/9</w:t>
            </w:r>
          </w:p>
        </w:tc>
      </w:tr>
      <w:tr>
        <w:tc>
          <w:tcPr>
            <w:tcW w:type="dxa" w:w="1020"/>
            <w:shd w:val="clear" w:color="auto" w:fill="F0FDF4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13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SFCA</w:t>
            </w:r>
          </w:p>
        </w:tc>
        <w:tc>
          <w:tcPr>
            <w:tcW w:type="dxa" w:w="102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Worldline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80/100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14.2–16.2€</w:t>
            </w:r>
          </w:p>
        </w:tc>
        <w:tc>
          <w:tcPr>
            <w:tcW w:type="dxa" w:w="1020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7"/>
              </w:rPr>
              <w:t>0x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+154.7%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45</w:t>
            </w:r>
          </w:p>
        </w:tc>
        <w:tc>
          <w:tcPr>
            <w:tcW w:type="dxa" w:w="1020"/>
            <w:shd w:val="clear" w:color="auto" w:fill="FFFBEB"/>
          </w:tcPr>
          <w:p>
            <w:r>
              <w:rPr>
                <w:rFonts w:ascii="Arial" w:hAnsi="Arial"/>
                <w:b w:val="0"/>
                <w:i w:val="0"/>
                <w:color w:val="D97706"/>
                <w:sz w:val="17"/>
              </w:rPr>
              <w:t>⚠️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8/9</w:t>
            </w:r>
          </w:p>
        </w:tc>
      </w:tr>
      <w:tr>
        <w:tc>
          <w:tcPr>
            <w:tcW w:type="dxa" w:w="1020"/>
            <w:shd w:val="clear" w:color="auto" w:fill="F0FDF4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14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MLCFT</w:t>
            </w:r>
          </w:p>
        </w:tc>
        <w:tc>
          <w:tcPr>
            <w:tcW w:type="dxa" w:w="102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Clasquin Fret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70/100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30.0–38.0€</w:t>
            </w:r>
          </w:p>
        </w:tc>
        <w:tc>
          <w:tcPr>
            <w:tcW w:type="dxa" w:w="1020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7"/>
              </w:rPr>
              <w:t>1.2x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+20.0%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50</w:t>
            </w:r>
          </w:p>
        </w:tc>
        <w:tc>
          <w:tcPr>
            <w:tcW w:type="dxa" w:w="1020"/>
            <w:shd w:val="clear" w:color="auto" w:fill="FFFBEB"/>
          </w:tcPr>
          <w:p>
            <w:r>
              <w:rPr>
                <w:rFonts w:ascii="Arial" w:hAnsi="Arial"/>
                <w:b w:val="0"/>
                <w:i w:val="0"/>
                <w:color w:val="D97706"/>
                <w:sz w:val="17"/>
              </w:rPr>
              <w:t>⚠️</w:t>
            </w:r>
          </w:p>
        </w:tc>
        <w:tc>
          <w:tcPr>
            <w:tcW w:type="dxa" w:w="102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8/9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FF6FF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1D4ED8"/>
                <w:sz w:val="18"/>
              </w:rPr>
              <w:t>PROTOCOLE OBLIGATOIRE avant tout achat : (1) Grade A + Score ≥ 65  (2) Cours dans zone [el-eh] ou décote ≥ 12% sur DCF  (3) Triptyque 2/3 feux verts  (4) R/R ≥ 1.5x  (5) Taille max : Grade A = 8% du PEA</w:t>
            </w:r>
          </w:p>
        </w:tc>
      </w:tr>
    </w:tbl>
    <w:p>
      <w:pPr>
        <w:spacing w:after="20"/>
      </w:pPr>
    </w:p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0D080"/>
                <w:sz w:val="24"/>
              </w:rPr>
              <w:t xml:space="preserve">[A] </w:t>
            </w:r>
            <w:r>
              <w:rPr>
                <w:rFonts w:ascii="Arial" w:hAnsi="Arial"/>
                <w:b/>
                <w:i w:val="0"/>
                <w:color w:val="F0D080"/>
                <w:sz w:val="34"/>
              </w:rPr>
              <w:t xml:space="preserve">KZATM  </w:t>
            </w:r>
            <w:r>
              <w:rPr>
                <w:rFonts w:ascii="Arial" w:hAnsi="Arial"/>
                <w:b w:val="0"/>
                <w:i w:val="0"/>
                <w:color w:val="AABBCC"/>
                <w:sz w:val="19"/>
              </w:rPr>
              <w:t>Kazatomprom</w:t>
            </w:r>
          </w:p>
          <w:p>
            <w:r>
              <w:rPr>
                <w:rFonts w:ascii="Arial" w:hAnsi="Arial"/>
                <w:b w:val="0"/>
                <w:i w:val="0"/>
                <w:color w:val="AABBCC"/>
                <w:sz w:val="16"/>
              </w:rPr>
              <w:t>Uranium Kazakhstan  ·  Score 95/100  ·  Zone 15.5–19.5€  ·  R/R 1.3x</w:t>
            </w:r>
          </w:p>
        </w:tc>
        <w:tc>
          <w:tcPr>
            <w:tcW w:type="dxa" w:w="5100"/>
            <w:shd w:val="clear" w:color="auto" w:fill="065F46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0D080"/>
                <w:sz w:val="44"/>
              </w:rPr>
              <w:t xml:space="preserve">95/100  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AABBCC"/>
                <w:sz w:val="18"/>
              </w:rPr>
              <w:t>Cours : 18.0€  ·  Upside DCF : +22.2%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Indicateur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Cours actuel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18.0€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achat [el–eh]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15.5€ – 19.5€  ✅ EN ZONE</w:t>
            </w:r>
          </w:p>
        </w:tc>
      </w:tr>
      <w:tr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8"/>
              </w:rPr>
              <w:t>Stop Loss</w:t>
            </w:r>
          </w:p>
        </w:tc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13.5€  (25.0% de marge)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Objectif 1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24.0€  (+33.3%)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8"/>
              </w:rPr>
              <w:t>DCF Médian</w:t>
            </w:r>
          </w:p>
        </w:tc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22.0€  (upside +22.2%)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R/R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1.3x  ⚠️ limite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ROE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22.0%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Marge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35.0%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FCF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8.5%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Piotroski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7/9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Dette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0.2x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8.0x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RSI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52 ✅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MM200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✅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Dimension QARP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Score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Qualité (ROE + MOAT)</w:t>
            </w:r>
          </w:p>
        </w:tc>
        <w:tc>
          <w:tcPr>
            <w:tcW w:type="dxa" w:w="510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20/20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Rentabilité (Marge + FCF)</w:t>
            </w:r>
          </w:p>
        </w:tc>
        <w:tc>
          <w:tcPr>
            <w:tcW w:type="dxa" w:w="510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20/20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Bilan (Piotroski + Dette)</w:t>
            </w:r>
          </w:p>
        </w:tc>
        <w:tc>
          <w:tcPr>
            <w:tcW w:type="dxa" w:w="510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20/20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Valorisation (Upside DCF)</w:t>
            </w:r>
          </w:p>
        </w:tc>
        <w:tc>
          <w:tcPr>
            <w:tcW w:type="dxa" w:w="510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15/20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Momentum (Zone + MM200 + RSI)</w:t>
            </w:r>
          </w:p>
        </w:tc>
        <w:tc>
          <w:tcPr>
            <w:tcW w:type="dxa" w:w="510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20/20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SCORE TOTAL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95/100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6A34A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✅ Thèse haussière</w:t>
            </w:r>
          </w:p>
        </w:tc>
        <w:tc>
          <w:tcPr>
            <w:tcW w:type="dxa" w:w="5100"/>
            <w:shd w:val="clear" w:color="auto" w:fill="DC2626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❌ Risques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1A4730"/>
                <w:sz w:val="17"/>
              </w:rPr>
              <w:t>Kazatomprom produit 40% de l uranium mondial au cout le plus bas de la planete. La renaissance du nucleaire en Europe et aux USA cree une demande structurelle que l offre ne peut pas suivre a court terme. 8.5% de dividende, ROE 22%, a 8x PE. Confirmer eligibilite PEA avec courtier.</w:t>
            </w:r>
          </w:p>
        </w:tc>
        <w:tc>
          <w:tcPr>
            <w:tcW w:type="dxa" w:w="5100"/>
            <w:shd w:val="clear" w:color="auto" w:fill="FFF5F5"/>
          </w:tcPr>
          <w:p>
            <w:r>
              <w:rPr>
                <w:rFonts w:ascii="Arial" w:hAnsi="Arial"/>
                <w:b w:val="0"/>
                <w:i w:val="0"/>
                <w:color w:val="7C2C2C"/>
                <w:sz w:val="17"/>
              </w:rPr>
              <w:t>Risque geopolitique Kazakhstan. Eligibilite PEA a confirmer selon le courtier. Expo Russie.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DCFCE7"/>
            <w:tcBorders>
              <w:top w:val="single" w:sz="4" w:color="16A34A"/>
              <w:bottom w:val="single" w:sz="4" w:color="16A34A"/>
              <w:left w:val="single" w:sz="20" w:color="16A34A"/>
              <w:right w:val="single" w:sz="4" w:color="16A34A"/>
            </w:tcBorders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olor w:val="16A34A"/>
                <w:sz w:val="22"/>
              </w:rPr>
              <w:t xml:space="preserve">✅ SIGNAL D'ACHAT VALIDÉ — Protocole à appliquer  </w:t>
            </w:r>
          </w:p>
          <w:p>
            <w:pPr>
              <w:spacing w:before="40" w:after="12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Grade A + Score 95/100 + en zone d'achat. R/R 1.3x. Upside DCF +22.2%. Appliquer le protocole du dimanche avant tout passage d'ordre. Taille max : 8% du PEA. Stop loss : 13.5€.</w:t>
            </w:r>
          </w:p>
        </w:tc>
      </w:tr>
    </w:tbl>
    <w:p>
      <w:pPr>
        <w:spacing w:after="40"/>
      </w:pPr>
    </w:p>
    <w:p>
      <w:pPr>
        <w:pBdr>
          <w:top w:val="single" w:sz="12" w:color="F0D080"/>
        </w:pBdr>
        <w:spacing w:before="20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0D080"/>
                <w:sz w:val="24"/>
              </w:rPr>
              <w:t xml:space="preserve">[A] </w:t>
            </w:r>
            <w:r>
              <w:rPr>
                <w:rFonts w:ascii="Arial" w:hAnsi="Arial"/>
                <w:b/>
                <w:i w:val="0"/>
                <w:color w:val="F0D080"/>
                <w:sz w:val="34"/>
              </w:rPr>
              <w:t xml:space="preserve">MLJR  </w:t>
            </w:r>
            <w:r>
              <w:rPr>
                <w:rFonts w:ascii="Arial" w:hAnsi="Arial"/>
                <w:b w:val="0"/>
                <w:i w:val="0"/>
                <w:color w:val="AABBCC"/>
                <w:sz w:val="19"/>
              </w:rPr>
              <w:t>Jean Rousseau</w:t>
            </w:r>
          </w:p>
          <w:p>
            <w:r>
              <w:rPr>
                <w:rFonts w:ascii="Arial" w:hAnsi="Arial"/>
                <w:b w:val="0"/>
                <w:i w:val="0"/>
                <w:color w:val="AABBCC"/>
                <w:sz w:val="16"/>
              </w:rPr>
              <w:t>Maroquinerie bracelets montres  ·  Score 95/100  ·  Zone 74.0–92.0€  ·  R/R 1.3x</w:t>
            </w:r>
          </w:p>
        </w:tc>
        <w:tc>
          <w:tcPr>
            <w:tcW w:type="dxa" w:w="5100"/>
            <w:shd w:val="clear" w:color="auto" w:fill="065F46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0D080"/>
                <w:sz w:val="44"/>
              </w:rPr>
              <w:t xml:space="preserve">95/100  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AABBCC"/>
                <w:sz w:val="18"/>
              </w:rPr>
              <w:t>Cours : 85.0€  ·  Upside DCF : +20.0%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Indicateur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Cours actuel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85.0€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achat [el–eh]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74.0€ – 92.0€  ✅ EN ZONE</w:t>
            </w:r>
          </w:p>
        </w:tc>
      </w:tr>
      <w:tr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8"/>
              </w:rPr>
              <w:t>Stop Loss</w:t>
            </w:r>
          </w:p>
        </w:tc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67.0€  (21.2% de marge)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Objectif 1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108.0€  (+27.1%)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8"/>
              </w:rPr>
              <w:t>DCF Médian</w:t>
            </w:r>
          </w:p>
        </w:tc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102.0€  (upside +20.0%)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R/R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1.3x  ⚠️ limite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ROE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25.0%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Marge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17.0%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FCF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8.5%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Piotroski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8/9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Dette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0.2x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14.0x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RSI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52 ✅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MM200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✅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Dimension QARP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Score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Qualité (ROE + MOAT)</w:t>
            </w:r>
          </w:p>
        </w:tc>
        <w:tc>
          <w:tcPr>
            <w:tcW w:type="dxa" w:w="510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20/20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Rentabilité (Marge + FCF)</w:t>
            </w:r>
          </w:p>
        </w:tc>
        <w:tc>
          <w:tcPr>
            <w:tcW w:type="dxa" w:w="510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20/20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Bilan (Piotroski + Dette)</w:t>
            </w:r>
          </w:p>
        </w:tc>
        <w:tc>
          <w:tcPr>
            <w:tcW w:type="dxa" w:w="510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20/20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Valorisation (Upside DCF)</w:t>
            </w:r>
          </w:p>
        </w:tc>
        <w:tc>
          <w:tcPr>
            <w:tcW w:type="dxa" w:w="510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15/20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Momentum (Zone + MM200 + RSI)</w:t>
            </w:r>
          </w:p>
        </w:tc>
        <w:tc>
          <w:tcPr>
            <w:tcW w:type="dxa" w:w="510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20/20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SCORE TOTAL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95/100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6A34A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✅ Thèse haussière</w:t>
            </w:r>
          </w:p>
        </w:tc>
        <w:tc>
          <w:tcPr>
            <w:tcW w:type="dxa" w:w="5100"/>
            <w:shd w:val="clear" w:color="auto" w:fill="DC2626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❌ Risques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1A4730"/>
                <w:sz w:val="17"/>
              </w:rPr>
              <w:t>Jean Rousseau fournit les bracelets cuir et bracelet metal des montres de luxe (Rolex, Patek Philippe, Cartier). ROE 25%, marges 17%, zero dette. Chaque montre de luxe vendue necessite le remplacement du bracelet tous les 3-5 ans. Savoir-faire parisien 170 ans impossible a reproduire.</w:t>
            </w:r>
          </w:p>
        </w:tc>
        <w:tc>
          <w:tcPr>
            <w:tcW w:type="dxa" w:w="5100"/>
            <w:shd w:val="clear" w:color="auto" w:fill="FFF5F5"/>
          </w:tcPr>
          <w:p>
            <w:r>
              <w:rPr>
                <w:rFonts w:ascii="Arial" w:hAnsi="Arial"/>
                <w:b w:val="0"/>
                <w:i w:val="0"/>
                <w:color w:val="7C2C2C"/>
                <w:sz w:val="17"/>
              </w:rPr>
              <w:t>Microcap tres peu liquide. Dependance a quelques grandes marques horlogeres. Cyclicite luxe.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DCFCE7"/>
            <w:tcBorders>
              <w:top w:val="single" w:sz="4" w:color="16A34A"/>
              <w:bottom w:val="single" w:sz="4" w:color="16A34A"/>
              <w:left w:val="single" w:sz="20" w:color="16A34A"/>
              <w:right w:val="single" w:sz="4" w:color="16A34A"/>
            </w:tcBorders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olor w:val="16A34A"/>
                <w:sz w:val="22"/>
              </w:rPr>
              <w:t xml:space="preserve">✅ SIGNAL D'ACHAT VALIDÉ — Protocole à appliquer  </w:t>
            </w:r>
          </w:p>
          <w:p>
            <w:pPr>
              <w:spacing w:before="40" w:after="12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Grade A + Score 95/100 + en zone d'achat. R/R 1.3x. Upside DCF +20.0%. Appliquer le protocole du dimanche avant tout passage d'ordre. Taille max : 8% du PEA. Stop loss : 67.0€.</w:t>
            </w:r>
          </w:p>
        </w:tc>
      </w:tr>
    </w:tbl>
    <w:p>
      <w:pPr>
        <w:spacing w:after="40"/>
      </w:pPr>
    </w:p>
    <w:p>
      <w:pPr>
        <w:pBdr>
          <w:top w:val="single" w:sz="12" w:color="F0D080"/>
        </w:pBdr>
        <w:spacing w:before="20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0D080"/>
                <w:sz w:val="24"/>
              </w:rPr>
              <w:t xml:space="preserve">[A] </w:t>
            </w:r>
            <w:r>
              <w:rPr>
                <w:rFonts w:ascii="Arial" w:hAnsi="Arial"/>
                <w:b/>
                <w:i w:val="0"/>
                <w:color w:val="F0D080"/>
                <w:sz w:val="34"/>
              </w:rPr>
              <w:t xml:space="preserve">S{ticker:  </w:t>
            </w:r>
            <w:r>
              <w:rPr>
                <w:rFonts w:ascii="Arial" w:hAnsi="Arial"/>
                <w:b w:val="0"/>
                <w:i w:val="0"/>
                <w:color w:val="AABBCC"/>
                <w:sz w:val="19"/>
              </w:rPr>
              <w:t>Ipsen</w:t>
            </w:r>
          </w:p>
          <w:p>
            <w:r>
              <w:rPr>
                <w:rFonts w:ascii="Arial" w:hAnsi="Arial"/>
                <w:b w:val="0"/>
                <w:i w:val="0"/>
                <w:color w:val="AABBCC"/>
                <w:sz w:val="16"/>
              </w:rPr>
              <w:t>Pharma maladies rares  ·  Score 90/100  ·  Zone 147.6–179.1€  ·  R/R 1.3x</w:t>
            </w:r>
          </w:p>
        </w:tc>
        <w:tc>
          <w:tcPr>
            <w:tcW w:type="dxa" w:w="5100"/>
            <w:shd w:val="clear" w:color="auto" w:fill="065F46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0D080"/>
                <w:sz w:val="44"/>
              </w:rPr>
              <w:t xml:space="preserve">90/100  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AABBCC"/>
                <w:sz w:val="18"/>
              </w:rPr>
              <w:t>Cours : 167.0€  ·  Upside DCF : +14.5%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Indicateur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Cours actuel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167.0€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achat [el–eh]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147.6€ – 179.1€  ✅ EN ZONE</w:t>
            </w:r>
          </w:p>
        </w:tc>
      </w:tr>
      <w:tr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8"/>
              </w:rPr>
              <w:t>Stop Loss</w:t>
            </w:r>
          </w:p>
        </w:tc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135.5€  (18.9% de marge)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Objectif 1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208.1€  (+24.6%)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8"/>
              </w:rPr>
              <w:t>DCF Médian</w:t>
            </w:r>
          </w:p>
        </w:tc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191.2€  (upside +14.5%)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R/R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1.3x  ⚠️ limite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ROE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22.0%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Marge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20.0%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FCF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8.5%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Piotroski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8/9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Dette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0.8x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16.0x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RSI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52 ✅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MM200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✅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Dimension QARP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Score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Qualité (ROE + MOAT)</w:t>
            </w:r>
          </w:p>
        </w:tc>
        <w:tc>
          <w:tcPr>
            <w:tcW w:type="dxa" w:w="510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20/20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Rentabilité (Marge + FCF)</w:t>
            </w:r>
          </w:p>
        </w:tc>
        <w:tc>
          <w:tcPr>
            <w:tcW w:type="dxa" w:w="510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20/20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Bilan (Piotroski + Dette)</w:t>
            </w:r>
          </w:p>
        </w:tc>
        <w:tc>
          <w:tcPr>
            <w:tcW w:type="dxa" w:w="510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20/20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Valorisation (Upside DCF)</w:t>
            </w:r>
          </w:p>
        </w:tc>
        <w:tc>
          <w:tcPr>
            <w:tcW w:type="dxa" w:w="510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10/20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Momentum (Zone + MM200 + RSI)</w:t>
            </w:r>
          </w:p>
        </w:tc>
        <w:tc>
          <w:tcPr>
            <w:tcW w:type="dxa" w:w="510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20/20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SCORE TOTAL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90/100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6A34A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✅ Thèse haussière</w:t>
            </w:r>
          </w:p>
        </w:tc>
        <w:tc>
          <w:tcPr>
            <w:tcW w:type="dxa" w:w="5100"/>
            <w:shd w:val="clear" w:color="auto" w:fill="DC2626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❌ Risques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1A4730"/>
                <w:sz w:val="17"/>
              </w:rPr>
              <w:t>Ipsen est la pharma des maladies rares avec Somatuline (acromegalie, tumeurs neuroendocrines), Cabometyx (cancer rein/foie), Dysport (neurologie). ROE 22%, pipeline solide, famille Beaufour aux commandes depuis 1920. A 16x PE pour une pharma de qualite rare.</w:t>
            </w:r>
          </w:p>
        </w:tc>
        <w:tc>
          <w:tcPr>
            <w:tcW w:type="dxa" w:w="5100"/>
            <w:shd w:val="clear" w:color="auto" w:fill="FFF5F5"/>
          </w:tcPr>
          <w:p>
            <w:r>
              <w:rPr>
                <w:rFonts w:ascii="Arial" w:hAnsi="Arial"/>
                <w:b w:val="0"/>
                <w:i w:val="0"/>
                <w:color w:val="7C2C2C"/>
                <w:sz w:val="17"/>
              </w:rPr>
              <w:t>Exposition brevet Somatuline (expiration 2027-2028). Concurrence Novartis/Pfizer sur maladies rares. Pipe{ticker:'REXEL',name:'Rexel',sector:'Distribution electrique',cap:'large',srd:true,idx:'SBF120',</w:t>
              <w:br/>
              <w:t xml:space="preserve"> cyclic:true,cyclicReason:'Distribution electrique',</w:t>
              <w:br/>
              <w:t xml:space="preserve"> price:35.76,chg:62.55,mkt:'4.8Md€',b52h:28,b...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DCFCE7"/>
            <w:tcBorders>
              <w:top w:val="single" w:sz="4" w:color="16A34A"/>
              <w:bottom w:val="single" w:sz="4" w:color="16A34A"/>
              <w:left w:val="single" w:sz="20" w:color="16A34A"/>
              <w:right w:val="single" w:sz="4" w:color="16A34A"/>
            </w:tcBorders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olor w:val="16A34A"/>
                <w:sz w:val="22"/>
              </w:rPr>
              <w:t xml:space="preserve">✅ SIGNAL D'ACHAT VALIDÉ — Protocole à appliquer  </w:t>
            </w:r>
          </w:p>
          <w:p>
            <w:pPr>
              <w:spacing w:before="40" w:after="12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Grade A + Score 90/100 + en zone d'achat. R/R 1.3x. Upside DCF +14.5%. Appliquer le protocole du dimanche avant tout passage d'ordre. Taille max : 8% du PEA. Stop loss : 135.5€.</w:t>
            </w:r>
          </w:p>
        </w:tc>
      </w:tr>
    </w:tbl>
    <w:p>
      <w:pPr>
        <w:spacing w:after="40"/>
      </w:pPr>
    </w:p>
    <w:p>
      <w:pPr>
        <w:pBdr>
          <w:top w:val="single" w:sz="12" w:color="F0D080"/>
        </w:pBdr>
        <w:spacing w:before="20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0D080"/>
                <w:sz w:val="24"/>
              </w:rPr>
              <w:t xml:space="preserve">[A] </w:t>
            </w:r>
            <w:r>
              <w:rPr>
                <w:rFonts w:ascii="Arial" w:hAnsi="Arial"/>
                <w:b/>
                <w:i w:val="0"/>
                <w:color w:val="F0D080"/>
                <w:sz w:val="34"/>
              </w:rPr>
              <w:t xml:space="preserve">LACBX  </w:t>
            </w:r>
            <w:r>
              <w:rPr>
                <w:rFonts w:ascii="Arial" w:hAnsi="Arial"/>
                <w:b w:val="0"/>
                <w:i w:val="0"/>
                <w:color w:val="AABBCC"/>
                <w:sz w:val="19"/>
              </w:rPr>
              <w:t>Lacroix Defense</w:t>
            </w:r>
          </w:p>
          <w:p>
            <w:r>
              <w:rPr>
                <w:rFonts w:ascii="Arial" w:hAnsi="Arial"/>
                <w:b w:val="0"/>
                <w:i w:val="0"/>
                <w:color w:val="AABBCC"/>
                <w:sz w:val="16"/>
              </w:rPr>
              <w:t>Pyrotechnie defense  ·  Score 90/100  ·  Zone 74.0–92.0€  ·  R/R 1.3x</w:t>
            </w:r>
          </w:p>
        </w:tc>
        <w:tc>
          <w:tcPr>
            <w:tcW w:type="dxa" w:w="5100"/>
            <w:shd w:val="clear" w:color="auto" w:fill="065F46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0D080"/>
                <w:sz w:val="44"/>
              </w:rPr>
              <w:t xml:space="preserve">90/100  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AABBCC"/>
                <w:sz w:val="18"/>
              </w:rPr>
              <w:t>Cours : 85.0€  ·  Upside DCF : +15.3%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Indicateur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Cours actuel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85.0€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achat [el–eh]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74.0€ – 92.0€  ✅ EN ZONE</w:t>
            </w:r>
          </w:p>
        </w:tc>
      </w:tr>
      <w:tr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8"/>
              </w:rPr>
              <w:t>Stop Loss</w:t>
            </w:r>
          </w:p>
        </w:tc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67.0€  (21.2% de marge)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Objectif 1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108.0€  (+27.1%)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8"/>
              </w:rPr>
              <w:t>DCF Médian</w:t>
            </w:r>
          </w:p>
        </w:tc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98.0€  (upside +15.3%)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R/R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1.3x  ⚠️ limite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ROE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20.0%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Marge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11.0%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FCF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8.2%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Piotroski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8/9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Dette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0.5x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14.0x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RSI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52 ✅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MM200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✅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Dimension QARP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Score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Qualité (ROE + MOAT)</w:t>
            </w:r>
          </w:p>
        </w:tc>
        <w:tc>
          <w:tcPr>
            <w:tcW w:type="dxa" w:w="510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20/20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Rentabilité (Marge + FCF)</w:t>
            </w:r>
          </w:p>
        </w:tc>
        <w:tc>
          <w:tcPr>
            <w:tcW w:type="dxa" w:w="510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15/20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Bilan (Piotroski + Dette)</w:t>
            </w:r>
          </w:p>
        </w:tc>
        <w:tc>
          <w:tcPr>
            <w:tcW w:type="dxa" w:w="510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20/20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Valorisation (Upside DCF)</w:t>
            </w:r>
          </w:p>
        </w:tc>
        <w:tc>
          <w:tcPr>
            <w:tcW w:type="dxa" w:w="510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15/20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Momentum (Zone + MM200 + RSI)</w:t>
            </w:r>
          </w:p>
        </w:tc>
        <w:tc>
          <w:tcPr>
            <w:tcW w:type="dxa" w:w="510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20/20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SCORE TOTAL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90/100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6A34A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✅ Thèse haussière</w:t>
            </w:r>
          </w:p>
        </w:tc>
        <w:tc>
          <w:tcPr>
            <w:tcW w:type="dxa" w:w="5100"/>
            <w:shd w:val="clear" w:color="auto" w:fill="DC2626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❌ Risques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1A4730"/>
                <w:sz w:val="17"/>
              </w:rPr>
              <w:t>Lacroix Defense est le specialiste francais de la pyrotechnie militaire — fusees eclairantes, leurres, artifices de defense. Avec la hausse des budgets de defense EU, ses commandes explosent. ROE 20%, famille aux commandes depuis 1894. Un beau dossier defense meconnu.</w:t>
            </w:r>
          </w:p>
        </w:tc>
        <w:tc>
          <w:tcPr>
            <w:tcW w:type="dxa" w:w="5100"/>
            <w:shd w:val="clear" w:color="auto" w:fill="FFF5F5"/>
          </w:tcPr>
          <w:p>
            <w:r>
              <w:rPr>
                <w:rFonts w:ascii="Arial" w:hAnsi="Arial"/>
                <w:b w:val="0"/>
                <w:i w:val="0"/>
                <w:color w:val="7C2C2C"/>
                <w:sz w:val="17"/>
              </w:rPr>
              <w:t>Risque accident industriel. Reglementation export stricte. Peu liquide.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DCFCE7"/>
            <w:tcBorders>
              <w:top w:val="single" w:sz="4" w:color="16A34A"/>
              <w:bottom w:val="single" w:sz="4" w:color="16A34A"/>
              <w:left w:val="single" w:sz="20" w:color="16A34A"/>
              <w:right w:val="single" w:sz="4" w:color="16A34A"/>
            </w:tcBorders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olor w:val="16A34A"/>
                <w:sz w:val="22"/>
              </w:rPr>
              <w:t xml:space="preserve">✅ SIGNAL D'ACHAT VALIDÉ — Protocole à appliquer  </w:t>
            </w:r>
          </w:p>
          <w:p>
            <w:pPr>
              <w:spacing w:before="40" w:after="12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Grade A + Score 90/100 + en zone d'achat. R/R 1.3x. Upside DCF +15.3%. Appliquer le protocole du dimanche avant tout passage d'ordre. Taille max : 8% du PEA. Stop loss : 67.0€.</w:t>
            </w:r>
          </w:p>
        </w:tc>
      </w:tr>
    </w:tbl>
    <w:p>
      <w:pPr>
        <w:spacing w:after="40"/>
      </w:pPr>
    </w:p>
    <w:p>
      <w:pPr>
        <w:pBdr>
          <w:top w:val="single" w:sz="12" w:color="F0D080"/>
        </w:pBdr>
        <w:spacing w:before="20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0D080"/>
                <w:sz w:val="24"/>
              </w:rPr>
              <w:t xml:space="preserve">[A] </w:t>
            </w:r>
            <w:r>
              <w:rPr>
                <w:rFonts w:ascii="Arial" w:hAnsi="Arial"/>
                <w:b/>
                <w:i w:val="0"/>
                <w:color w:val="F0D080"/>
                <w:sz w:val="34"/>
              </w:rPr>
              <w:t xml:space="preserve">ESCAP  </w:t>
            </w:r>
            <w:r>
              <w:rPr>
                <w:rFonts w:ascii="Arial" w:hAnsi="Arial"/>
                <w:b w:val="0"/>
                <w:i w:val="0"/>
                <w:color w:val="AABBCC"/>
                <w:sz w:val="19"/>
              </w:rPr>
              <w:t>Esker SA</w:t>
            </w:r>
          </w:p>
          <w:p>
            <w:r>
              <w:rPr>
                <w:rFonts w:ascii="Arial" w:hAnsi="Arial"/>
                <w:b w:val="0"/>
                <w:i w:val="0"/>
                <w:color w:val="AABBCC"/>
                <w:sz w:val="16"/>
              </w:rPr>
              <w:t>SaaS dematerialisation  ·  Score 90/100  ·  Zone 165.0–200.0€  ·  R/R 1.2x</w:t>
            </w:r>
          </w:p>
        </w:tc>
        <w:tc>
          <w:tcPr>
            <w:tcW w:type="dxa" w:w="5100"/>
            <w:shd w:val="clear" w:color="auto" w:fill="065F46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0D080"/>
                <w:sz w:val="44"/>
              </w:rPr>
              <w:t xml:space="preserve">90/100  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AABBCC"/>
                <w:sz w:val="18"/>
              </w:rPr>
              <w:t>Cours : 185.0€  ·  Upside DCF : +12.4%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Indicateur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Cours actuel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185.0€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achat [el–eh]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165.0€ – 200.0€  ✅ EN ZONE</w:t>
            </w:r>
          </w:p>
        </w:tc>
      </w:tr>
      <w:tr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8"/>
              </w:rPr>
              <w:t>Stop Loss</w:t>
            </w:r>
          </w:p>
        </w:tc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148.0€  (20.0% de marge)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Objectif 1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228.0€  (+23.2%)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8"/>
              </w:rPr>
              <w:t>DCF Médian</w:t>
            </w:r>
          </w:p>
        </w:tc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208.0€  (upside +12.4%)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R/R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1.2x  ⚠️ limite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ROE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20.0%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Marge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16.0%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FCF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8.2%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Piotroski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8/9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Dette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0.2x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35.0x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RSI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52 ✅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MM200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✅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Dimension QARP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Score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Qualité (ROE + MOAT)</w:t>
            </w:r>
          </w:p>
        </w:tc>
        <w:tc>
          <w:tcPr>
            <w:tcW w:type="dxa" w:w="510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20/20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Rentabilité (Marge + FCF)</w:t>
            </w:r>
          </w:p>
        </w:tc>
        <w:tc>
          <w:tcPr>
            <w:tcW w:type="dxa" w:w="510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20/20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Bilan (Piotroski + Dette)</w:t>
            </w:r>
          </w:p>
        </w:tc>
        <w:tc>
          <w:tcPr>
            <w:tcW w:type="dxa" w:w="510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20/20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Valorisation (Upside DCF)</w:t>
            </w:r>
          </w:p>
        </w:tc>
        <w:tc>
          <w:tcPr>
            <w:tcW w:type="dxa" w:w="510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10/20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Momentum (Zone + MM200 + RSI)</w:t>
            </w:r>
          </w:p>
        </w:tc>
        <w:tc>
          <w:tcPr>
            <w:tcW w:type="dxa" w:w="510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20/20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SCORE TOTAL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90/100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6A34A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✅ Thèse haussière</w:t>
            </w:r>
          </w:p>
        </w:tc>
        <w:tc>
          <w:tcPr>
            <w:tcW w:type="dxa" w:w="5100"/>
            <w:shd w:val="clear" w:color="auto" w:fill="DC2626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❌ Risques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1A4730"/>
                <w:sz w:val="17"/>
              </w:rPr>
              <w:t>Installux fabrique des menuiseries aluminium professionnelles pour la renovation et la construction. Zero dette, ROE 13%, dividende croissant depuis 20 ans, famille aux commandes. La directive EU sur la renovation energetique des batiments est son vent porteur structurel.</w:t>
            </w:r>
          </w:p>
        </w:tc>
        <w:tc>
          <w:tcPr>
            <w:tcW w:type="dxa" w:w="5100"/>
            <w:shd w:val="clear" w:color="auto" w:fill="FFF5F5"/>
          </w:tcPr>
          <w:p>
            <w:r>
              <w:rPr>
                <w:rFonts w:ascii="Arial" w:hAnsi="Arial"/>
                <w:b w:val="0"/>
                <w:i w:val="0"/>
                <w:color w:val="7C2C2C"/>
                <w:sz w:val="17"/>
              </w:rPr>
              <w:t>Tres peu liquide. Cyclicite construction. Prix aluminium volatile.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DCFCE7"/>
            <w:tcBorders>
              <w:top w:val="single" w:sz="4" w:color="16A34A"/>
              <w:bottom w:val="single" w:sz="4" w:color="16A34A"/>
              <w:left w:val="single" w:sz="20" w:color="16A34A"/>
              <w:right w:val="single" w:sz="4" w:color="16A34A"/>
            </w:tcBorders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olor w:val="16A34A"/>
                <w:sz w:val="22"/>
              </w:rPr>
              <w:t xml:space="preserve">✅ SIGNAL D'ACHAT VALIDÉ — Protocole à appliquer  </w:t>
            </w:r>
          </w:p>
          <w:p>
            <w:pPr>
              <w:spacing w:before="40" w:after="12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Grade A + Score 90/100 + en zone d'achat. R/R 1.2x. Upside DCF +12.4%. Appliquer le protocole du dimanche avant tout passage d'ordre. Taille max : 8% du PEA. Stop loss : 148.0€.</w:t>
            </w:r>
          </w:p>
        </w:tc>
      </w:tr>
    </w:tbl>
    <w:p>
      <w:pPr>
        <w:spacing w:after="40"/>
      </w:pPr>
    </w:p>
    <w:p>
      <w:pPr>
        <w:pBdr>
          <w:top w:val="single" w:sz="12" w:color="F0D080"/>
        </w:pBdr>
        <w:spacing w:before="20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0D080"/>
                <w:sz w:val="24"/>
              </w:rPr>
              <w:t xml:space="preserve">[A] </w:t>
            </w:r>
            <w:r>
              <w:rPr>
                <w:rFonts w:ascii="Arial" w:hAnsi="Arial"/>
                <w:b/>
                <w:i w:val="0"/>
                <w:color w:val="F0D080"/>
                <w:sz w:val="34"/>
              </w:rPr>
              <w:t xml:space="preserve">MLNMG  </w:t>
            </w:r>
            <w:r>
              <w:rPr>
                <w:rFonts w:ascii="Arial" w:hAnsi="Arial"/>
                <w:b w:val="0"/>
                <w:i w:val="0"/>
                <w:color w:val="AABBCC"/>
                <w:sz w:val="19"/>
              </w:rPr>
              <w:t>NMG Group</w:t>
            </w:r>
          </w:p>
          <w:p>
            <w:r>
              <w:rPr>
                <w:rFonts w:ascii="Arial" w:hAnsi="Arial"/>
                <w:b w:val="0"/>
                <w:i w:val="0"/>
                <w:color w:val="AABBCC"/>
                <w:sz w:val="16"/>
              </w:rPr>
              <w:t>Luxe &amp; Mode  ·  Score 85/100  ·  Zone 76.0–92.0€  ·  R/R 1.2x</w:t>
            </w:r>
          </w:p>
        </w:tc>
        <w:tc>
          <w:tcPr>
            <w:tcW w:type="dxa" w:w="5100"/>
            <w:shd w:val="clear" w:color="auto" w:fill="065F46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0D080"/>
                <w:sz w:val="44"/>
              </w:rPr>
              <w:t xml:space="preserve">85/100  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AABBCC"/>
                <w:sz w:val="18"/>
              </w:rPr>
              <w:t>Cours : 85.0€  ·  Upside DCF : +11.8%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Indicateur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Cours actuel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85.0€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achat [el–eh]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76.0€ – 92.0€  ✅ EN ZONE</w:t>
            </w:r>
          </w:p>
        </w:tc>
      </w:tr>
      <w:tr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8"/>
              </w:rPr>
              <w:t>Stop Loss</w:t>
            </w:r>
          </w:p>
        </w:tc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68.0€  (20.0% de marge)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Objectif 1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105.0€  (+23.5%)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8"/>
              </w:rPr>
              <w:t>DCF Médian</w:t>
            </w:r>
          </w:p>
        </w:tc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95.0€  (upside +11.8%)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R/R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1.2x  ⚠️ limite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ROE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20.0%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Marge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12.0%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FCF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8.2%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Piotroski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8/9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Dette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0.5x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14.0x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RSI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52 ✅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MM200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✅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Dimension QARP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Score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Qualité (ROE + MOAT)</w:t>
            </w:r>
          </w:p>
        </w:tc>
        <w:tc>
          <w:tcPr>
            <w:tcW w:type="dxa" w:w="510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20/20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Rentabilité (Marge + FCF)</w:t>
            </w:r>
          </w:p>
        </w:tc>
        <w:tc>
          <w:tcPr>
            <w:tcW w:type="dxa" w:w="510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15/20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Bilan (Piotroski + Dette)</w:t>
            </w:r>
          </w:p>
        </w:tc>
        <w:tc>
          <w:tcPr>
            <w:tcW w:type="dxa" w:w="510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20/20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Valorisation (Upside DCF)</w:t>
            </w:r>
          </w:p>
        </w:tc>
        <w:tc>
          <w:tcPr>
            <w:tcW w:type="dxa" w:w="510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10/20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Momentum (Zone + MM200 + RSI)</w:t>
            </w:r>
          </w:p>
        </w:tc>
        <w:tc>
          <w:tcPr>
            <w:tcW w:type="dxa" w:w="510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20/20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SCORE TOTAL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85/100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6A34A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✅ Thèse haussière</w:t>
            </w:r>
          </w:p>
        </w:tc>
        <w:tc>
          <w:tcPr>
            <w:tcW w:type="dxa" w:w="5100"/>
            <w:shd w:val="clear" w:color="auto" w:fill="DC2626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❌ Risques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1A4730"/>
                <w:sz w:val="17"/>
              </w:rPr>
              <w:t>NMG est une pépite mode premium non couverte par les analystes. 20% de ROE, zéro dette, famille aux commandes.</w:t>
            </w:r>
          </w:p>
        </w:tc>
        <w:tc>
          <w:tcPr>
            <w:tcW w:type="dxa" w:w="5100"/>
            <w:shd w:val="clear" w:color="auto" w:fill="FFF5F5"/>
          </w:tcPr>
          <w:p>
            <w:r>
              <w:rPr>
                <w:rFonts w:ascii="Arial" w:hAnsi="Arial"/>
                <w:b w:val="0"/>
                <w:i w:val="0"/>
                <w:color w:val="7C2C2C"/>
                <w:sz w:val="17"/>
              </w:rPr>
              <w:t>Très illiquide. Taille insuffisante pour les institutionnels. Visibilité limitée.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DCFCE7"/>
            <w:tcBorders>
              <w:top w:val="single" w:sz="4" w:color="16A34A"/>
              <w:bottom w:val="single" w:sz="4" w:color="16A34A"/>
              <w:left w:val="single" w:sz="20" w:color="16A34A"/>
              <w:right w:val="single" w:sz="4" w:color="16A34A"/>
            </w:tcBorders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olor w:val="16A34A"/>
                <w:sz w:val="22"/>
              </w:rPr>
              <w:t xml:space="preserve">✅ SIGNAL D'ACHAT VALIDÉ — Protocole à appliquer  </w:t>
            </w:r>
          </w:p>
          <w:p>
            <w:pPr>
              <w:spacing w:before="40" w:after="12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Grade A + Score 85/100 + en zone d'achat. R/R 1.2x. Upside DCF +11.8%. Appliquer le protocole du dimanche avant tout passage d'ordre. Taille max : 8% du PEA. Stop loss : 68.0€.</w:t>
            </w:r>
          </w:p>
        </w:tc>
      </w:tr>
    </w:tbl>
    <w:p>
      <w:pPr>
        <w:spacing w:after="40"/>
      </w:pPr>
    </w:p>
    <w:p>
      <w:pPr>
        <w:pBdr>
          <w:top w:val="single" w:sz="12" w:color="F0D080"/>
        </w:pBdr>
        <w:spacing w:before="20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0D080"/>
                <w:sz w:val="24"/>
              </w:rPr>
              <w:t xml:space="preserve">[A] </w:t>
            </w:r>
            <w:r>
              <w:rPr>
                <w:rFonts w:ascii="Arial" w:hAnsi="Arial"/>
                <w:b/>
                <w:i w:val="0"/>
                <w:color w:val="F0D080"/>
                <w:sz w:val="34"/>
              </w:rPr>
              <w:t xml:space="preserve">ITRLN  </w:t>
            </w:r>
            <w:r>
              <w:rPr>
                <w:rFonts w:ascii="Arial" w:hAnsi="Arial"/>
                <w:b w:val="0"/>
                <w:i w:val="0"/>
                <w:color w:val="AABBCC"/>
                <w:sz w:val="19"/>
              </w:rPr>
              <w:t>Interroll</w:t>
            </w:r>
          </w:p>
          <w:p>
            <w:r>
              <w:rPr>
                <w:rFonts w:ascii="Arial" w:hAnsi="Arial"/>
                <w:b w:val="0"/>
                <w:i w:val="0"/>
                <w:color w:val="AABBCC"/>
                <w:sz w:val="16"/>
              </w:rPr>
              <w:t>Logistique conveyor  ·  Score 85/100  ·  Zone 1980.0–2420.0€  ·  R/R 1.0x</w:t>
            </w:r>
          </w:p>
        </w:tc>
        <w:tc>
          <w:tcPr>
            <w:tcW w:type="dxa" w:w="5100"/>
            <w:shd w:val="clear" w:color="auto" w:fill="065F46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0D080"/>
                <w:sz w:val="44"/>
              </w:rPr>
              <w:t xml:space="preserve">85/100  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AABBCC"/>
                <w:sz w:val="18"/>
              </w:rPr>
              <w:t>Cours : 2250.0€  ·  Upside DCF : +12.0%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Indicateur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Cours actuel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2250.0€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achat [el–eh]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1980.0€ – 2420.0€  ✅ EN ZONE</w:t>
            </w:r>
          </w:p>
        </w:tc>
      </w:tr>
      <w:tr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8"/>
              </w:rPr>
              <w:t>Stop Loss</w:t>
            </w:r>
          </w:p>
        </w:tc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1780.0€  (20.9% de marge)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Objectif 1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2720.0€  (+20.9%)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8"/>
              </w:rPr>
              <w:t>DCF Médian</w:t>
            </w:r>
          </w:p>
        </w:tc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2520.0€  (upside +12.0%)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R/R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1.0x  ⚠️ limite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ROE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20.0%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Marge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14.0%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FCF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8.2%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Piotroski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8/9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Dette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0.3x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28.0x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RSI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52 ✅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MM200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✅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Dimension QARP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Score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Qualité (ROE + MOAT)</w:t>
            </w:r>
          </w:p>
        </w:tc>
        <w:tc>
          <w:tcPr>
            <w:tcW w:type="dxa" w:w="510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20/20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Rentabilité (Marge + FCF)</w:t>
            </w:r>
          </w:p>
        </w:tc>
        <w:tc>
          <w:tcPr>
            <w:tcW w:type="dxa" w:w="510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15/20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Bilan (Piotroski + Dette)</w:t>
            </w:r>
          </w:p>
        </w:tc>
        <w:tc>
          <w:tcPr>
            <w:tcW w:type="dxa" w:w="510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20/20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Valorisation (Upside DCF)</w:t>
            </w:r>
          </w:p>
        </w:tc>
        <w:tc>
          <w:tcPr>
            <w:tcW w:type="dxa" w:w="510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10/20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Momentum (Zone + MM200 + RSI)</w:t>
            </w:r>
          </w:p>
        </w:tc>
        <w:tc>
          <w:tcPr>
            <w:tcW w:type="dxa" w:w="510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20/20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SCORE TOTAL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85/100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6A34A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✅ Thèse haussière</w:t>
            </w:r>
          </w:p>
        </w:tc>
        <w:tc>
          <w:tcPr>
            <w:tcW w:type="dxa" w:w="5100"/>
            <w:shd w:val="clear" w:color="auto" w:fill="DC2626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❌ Risques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1A4730"/>
                <w:sz w:val="17"/>
              </w:rPr>
              <w:t>Interroll fabrique les systemes de convoyage et de tri dans les entrepots d e-commerce d Amazon, UPS et DHL. Chaque colis commande en ligne passe sur ses equipements. La croissance du e-commerce est sa croissance. ROE 20% constant, famille suisse depuis 1959.</w:t>
            </w:r>
          </w:p>
        </w:tc>
        <w:tc>
          <w:tcPr>
            <w:tcW w:type="dxa" w:w="5100"/>
            <w:shd w:val="clear" w:color="auto" w:fill="FFF5F5"/>
          </w:tcPr>
          <w:p>
            <w:r>
              <w:rPr>
                <w:rFonts w:ascii="Arial" w:hAnsi="Arial"/>
                <w:b w:val="0"/>
                <w:i w:val="0"/>
                <w:color w:val="7C2C2C"/>
                <w:sz w:val="17"/>
              </w:rPr>
              <w:t>Valorisation premium 28x PE. Cyclicite e-commerce. Coté SIX Zurich — eligibilite PEA a confirmer.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DCFCE7"/>
            <w:tcBorders>
              <w:top w:val="single" w:sz="4" w:color="16A34A"/>
              <w:bottom w:val="single" w:sz="4" w:color="16A34A"/>
              <w:left w:val="single" w:sz="20" w:color="16A34A"/>
              <w:right w:val="single" w:sz="4" w:color="16A34A"/>
            </w:tcBorders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olor w:val="16A34A"/>
                <w:sz w:val="22"/>
              </w:rPr>
              <w:t xml:space="preserve">✅ SIGNAL D'ACHAT VALIDÉ — Protocole à appliquer  </w:t>
            </w:r>
          </w:p>
          <w:p>
            <w:pPr>
              <w:spacing w:before="40" w:after="12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Grade A + Score 85/100 + en zone d'achat. R/R 1.0x. Upside DCF +12.0%. Appliquer le protocole du dimanche avant tout passage d'ordre. Taille max : 8% du PEA. Stop loss : 1780.0€.</w:t>
            </w:r>
          </w:p>
        </w:tc>
      </w:tr>
    </w:tbl>
    <w:p>
      <w:pPr>
        <w:spacing w:after="40"/>
      </w:pPr>
    </w:p>
    <w:p>
      <w:pPr>
        <w:pBdr>
          <w:top w:val="single" w:sz="12" w:color="F0D080"/>
        </w:pBdr>
        <w:spacing w:before="20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0D080"/>
                <w:sz w:val="24"/>
              </w:rPr>
              <w:t xml:space="preserve">[A] </w:t>
            </w:r>
            <w:r>
              <w:rPr>
                <w:rFonts w:ascii="Arial" w:hAnsi="Arial"/>
                <w:b/>
                <w:i w:val="0"/>
                <w:color w:val="F0D080"/>
                <w:sz w:val="34"/>
              </w:rPr>
              <w:t xml:space="preserve">ALIDS  </w:t>
            </w:r>
            <w:r>
              <w:rPr>
                <w:rFonts w:ascii="Arial" w:hAnsi="Arial"/>
                <w:b w:val="0"/>
                <w:i w:val="0"/>
                <w:color w:val="AABBCC"/>
                <w:sz w:val="19"/>
              </w:rPr>
              <w:t>IDS Defense</w:t>
            </w:r>
          </w:p>
          <w:p>
            <w:r>
              <w:rPr>
                <w:rFonts w:ascii="Arial" w:hAnsi="Arial"/>
                <w:b w:val="0"/>
                <w:i w:val="0"/>
                <w:color w:val="AABBCC"/>
                <w:sz w:val="16"/>
              </w:rPr>
              <w:t>Simulation combat naval  ·  Score 85/100  ·  Zone 19.0–24.0€  ·  R/R 1.3x</w:t>
            </w:r>
          </w:p>
        </w:tc>
        <w:tc>
          <w:tcPr>
            <w:tcW w:type="dxa" w:w="5100"/>
            <w:shd w:val="clear" w:color="auto" w:fill="065F46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0D080"/>
                <w:sz w:val="44"/>
              </w:rPr>
              <w:t xml:space="preserve">85/100  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AABBCC"/>
                <w:sz w:val="18"/>
              </w:rPr>
              <w:t>Cours : 22.0€  ·  Upside DCF : +18.2%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Indicateur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Cours actuel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22.0€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achat [el–eh]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19.0€ – 24.0€  ✅ EN ZONE</w:t>
            </w:r>
          </w:p>
        </w:tc>
      </w:tr>
      <w:tr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8"/>
              </w:rPr>
              <w:t>Stop Loss</w:t>
            </w:r>
          </w:p>
        </w:tc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17.5€  (20.5% de marge)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Objectif 1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28.0€  (+27.3%)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8"/>
              </w:rPr>
              <w:t>DCF Médian</w:t>
            </w:r>
          </w:p>
        </w:tc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26.0€  (upside +18.2%)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R/R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1.3x  ⚠️ limite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ROE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18.0%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Marge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10.0%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FCF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7.8%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Piotroski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8/9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Dette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0.3x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14.0x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RSI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52 ✅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MM200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✅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Dimension QARP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Score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Qualité (ROE + MOAT)</w:t>
            </w:r>
          </w:p>
        </w:tc>
        <w:tc>
          <w:tcPr>
            <w:tcW w:type="dxa" w:w="510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15/20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Rentabilité (Marge + FCF)</w:t>
            </w:r>
          </w:p>
        </w:tc>
        <w:tc>
          <w:tcPr>
            <w:tcW w:type="dxa" w:w="510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15/20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Bilan (Piotroski + Dette)</w:t>
            </w:r>
          </w:p>
        </w:tc>
        <w:tc>
          <w:tcPr>
            <w:tcW w:type="dxa" w:w="510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20/20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Valorisation (Upside DCF)</w:t>
            </w:r>
          </w:p>
        </w:tc>
        <w:tc>
          <w:tcPr>
            <w:tcW w:type="dxa" w:w="510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15/20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Momentum (Zone + MM200 + RSI)</w:t>
            </w:r>
          </w:p>
        </w:tc>
        <w:tc>
          <w:tcPr>
            <w:tcW w:type="dxa" w:w="510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20/20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SCORE TOTAL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85/100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6A34A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✅ Thèse haussière</w:t>
            </w:r>
          </w:p>
        </w:tc>
        <w:tc>
          <w:tcPr>
            <w:tcW w:type="dxa" w:w="5100"/>
            <w:shd w:val="clear" w:color="auto" w:fill="DC2626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❌ Risques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1A4730"/>
                <w:sz w:val="17"/>
              </w:rPr>
              <w:t>IDS developpe des simulateurs de combat naval pour les marines militaires. Chaque fregate livree necessite des annees de formation sur simulateur. Avec le rearmement EU, les commandes explosent. ROE 18%.</w:t>
            </w:r>
          </w:p>
        </w:tc>
        <w:tc>
          <w:tcPr>
            <w:tcW w:type="dxa" w:w="5100"/>
            <w:shd w:val="clear" w:color="auto" w:fill="FFF5F5"/>
          </w:tcPr>
          <w:p>
            <w:r>
              <w:rPr>
                <w:rFonts w:ascii="Arial" w:hAnsi="Arial"/>
                <w:b w:val="0"/>
                <w:i w:val="0"/>
                <w:color w:val="7C2C2C"/>
                <w:sz w:val="17"/>
              </w:rPr>
              <w:t>Peu liquide. Contrats longs. Taille limitee.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DCFCE7"/>
            <w:tcBorders>
              <w:top w:val="single" w:sz="4" w:color="16A34A"/>
              <w:bottom w:val="single" w:sz="4" w:color="16A34A"/>
              <w:left w:val="single" w:sz="20" w:color="16A34A"/>
              <w:right w:val="single" w:sz="4" w:color="16A34A"/>
            </w:tcBorders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olor w:val="16A34A"/>
                <w:sz w:val="22"/>
              </w:rPr>
              <w:t xml:space="preserve">✅ SIGNAL D'ACHAT VALIDÉ — Protocole à appliquer  </w:t>
            </w:r>
          </w:p>
          <w:p>
            <w:pPr>
              <w:spacing w:before="40" w:after="12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Grade A + Score 85/100 + en zone d'achat. R/R 1.3x. Upside DCF +18.2%. Appliquer le protocole du dimanche avant tout passage d'ordre. Taille max : 8% du PEA. Stop loss : 17.5€.</w:t>
            </w:r>
          </w:p>
        </w:tc>
      </w:tr>
    </w:tbl>
    <w:p>
      <w:pPr>
        <w:spacing w:after="40"/>
      </w:pPr>
    </w:p>
    <w:p>
      <w:pPr>
        <w:pBdr>
          <w:top w:val="single" w:sz="12" w:color="F0D080"/>
        </w:pBdr>
        <w:spacing w:before="20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0D080"/>
                <w:sz w:val="24"/>
              </w:rPr>
              <w:t xml:space="preserve">[A] </w:t>
            </w:r>
            <w:r>
              <w:rPr>
                <w:rFonts w:ascii="Arial" w:hAnsi="Arial"/>
                <w:b/>
                <w:i w:val="0"/>
                <w:color w:val="F0D080"/>
                <w:sz w:val="34"/>
              </w:rPr>
              <w:t xml:space="preserve">SODITECH  </w:t>
            </w:r>
            <w:r>
              <w:rPr>
                <w:rFonts w:ascii="Arial" w:hAnsi="Arial"/>
                <w:b w:val="0"/>
                <w:i w:val="0"/>
                <w:color w:val="AABBCC"/>
                <w:sz w:val="19"/>
              </w:rPr>
              <w:t>Soditech Spatial</w:t>
            </w:r>
          </w:p>
          <w:p>
            <w:r>
              <w:rPr>
                <w:rFonts w:ascii="Arial" w:hAnsi="Arial"/>
                <w:b w:val="0"/>
                <w:i w:val="0"/>
                <w:color w:val="AABBCC"/>
                <w:sz w:val="16"/>
              </w:rPr>
              <w:t>Ingenierie thermique spatial  ·  Score 85/100  ·  Zone 15.5–19.5€  ·  R/R 1.2x</w:t>
            </w:r>
          </w:p>
        </w:tc>
        <w:tc>
          <w:tcPr>
            <w:tcW w:type="dxa" w:w="5100"/>
            <w:shd w:val="clear" w:color="auto" w:fill="065F46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0D080"/>
                <w:sz w:val="44"/>
              </w:rPr>
              <w:t xml:space="preserve">85/100  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AABBCC"/>
                <w:sz w:val="18"/>
              </w:rPr>
              <w:t>Cours : 18.0€  ·  Upside DCF : +16.7%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Indicateur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Cours actuel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18.0€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achat [el–eh]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15.5€ – 19.5€  ✅ EN ZONE</w:t>
            </w:r>
          </w:p>
        </w:tc>
      </w:tr>
      <w:tr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8"/>
              </w:rPr>
              <w:t>Stop Loss</w:t>
            </w:r>
          </w:p>
        </w:tc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14.0€  (22.2% de marge)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Objectif 1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23.0€  (+27.8%)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8"/>
              </w:rPr>
              <w:t>DCF Médian</w:t>
            </w:r>
          </w:p>
        </w:tc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21.0€  (upside +16.7%)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R/R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1.2x  ⚠️ limite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ROE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19.0%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Marge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12.0%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FCF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7.8%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Piotroski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8/9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Dette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0.3x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16.0x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RSI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52 ✅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MM200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✅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Dimension QARP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Score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Qualité (ROE + MOAT)</w:t>
            </w:r>
          </w:p>
        </w:tc>
        <w:tc>
          <w:tcPr>
            <w:tcW w:type="dxa" w:w="510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15/20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Rentabilité (Marge + FCF)</w:t>
            </w:r>
          </w:p>
        </w:tc>
        <w:tc>
          <w:tcPr>
            <w:tcW w:type="dxa" w:w="510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15/20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Bilan (Piotroski + Dette)</w:t>
            </w:r>
          </w:p>
        </w:tc>
        <w:tc>
          <w:tcPr>
            <w:tcW w:type="dxa" w:w="510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20/20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Valorisation (Upside DCF)</w:t>
            </w:r>
          </w:p>
        </w:tc>
        <w:tc>
          <w:tcPr>
            <w:tcW w:type="dxa" w:w="510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15/20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Momentum (Zone + MM200 + RSI)</w:t>
            </w:r>
          </w:p>
        </w:tc>
        <w:tc>
          <w:tcPr>
            <w:tcW w:type="dxa" w:w="510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20/20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SCORE TOTAL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85/100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6A34A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✅ Thèse haussière</w:t>
            </w:r>
          </w:p>
        </w:tc>
        <w:tc>
          <w:tcPr>
            <w:tcW w:type="dxa" w:w="5100"/>
            <w:shd w:val="clear" w:color="auto" w:fill="DC2626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❌ Risques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1A4730"/>
                <w:sz w:val="17"/>
              </w:rPr>
              <w:t>Soditech est le specialiste du controle thermique des satellites — niche ultra-critique ou chaque satellite contient ses equipements. CNES et ESA clients captifs. Avec OneWeb et New Space, commandes accelerent. ROE 19%.</w:t>
            </w:r>
          </w:p>
        </w:tc>
        <w:tc>
          <w:tcPr>
            <w:tcW w:type="dxa" w:w="5100"/>
            <w:shd w:val="clear" w:color="auto" w:fill="FFF5F5"/>
          </w:tcPr>
          <w:p>
            <w:r>
              <w:rPr>
                <w:rFonts w:ascii="Arial" w:hAnsi="Arial"/>
                <w:b w:val="0"/>
                <w:i w:val="0"/>
                <w:color w:val="7C2C2C"/>
                <w:sz w:val="17"/>
              </w:rPr>
              <w:t>Peu liquide. Dependance programme Ariane.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DCFCE7"/>
            <w:tcBorders>
              <w:top w:val="single" w:sz="4" w:color="16A34A"/>
              <w:bottom w:val="single" w:sz="4" w:color="16A34A"/>
              <w:left w:val="single" w:sz="20" w:color="16A34A"/>
              <w:right w:val="single" w:sz="4" w:color="16A34A"/>
            </w:tcBorders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olor w:val="16A34A"/>
                <w:sz w:val="22"/>
              </w:rPr>
              <w:t xml:space="preserve">✅ SIGNAL D'ACHAT VALIDÉ — Protocole à appliquer  </w:t>
            </w:r>
          </w:p>
          <w:p>
            <w:pPr>
              <w:spacing w:before="40" w:after="12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Grade A + Score 85/100 + en zone d'achat. R/R 1.2x. Upside DCF +16.7%. Appliquer le protocole du dimanche avant tout passage d'ordre. Taille max : 8% du PEA. Stop loss : 14.0€.</w:t>
            </w:r>
          </w:p>
        </w:tc>
      </w:tr>
    </w:tbl>
    <w:p>
      <w:pPr>
        <w:spacing w:after="40"/>
      </w:pPr>
    </w:p>
    <w:p>
      <w:pPr>
        <w:pBdr>
          <w:top w:val="single" w:sz="12" w:color="F0D080"/>
        </w:pBdr>
        <w:spacing w:before="20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0D080"/>
                <w:sz w:val="24"/>
              </w:rPr>
              <w:t xml:space="preserve">[A] </w:t>
            </w:r>
            <w:r>
              <w:rPr>
                <w:rFonts w:ascii="Arial" w:hAnsi="Arial"/>
                <w:b/>
                <w:i w:val="0"/>
                <w:color w:val="F0D080"/>
                <w:sz w:val="34"/>
              </w:rPr>
              <w:t xml:space="preserve">TRGO  </w:t>
            </w:r>
            <w:r>
              <w:rPr>
                <w:rFonts w:ascii="Arial" w:hAnsi="Arial"/>
                <w:b w:val="0"/>
                <w:i w:val="0"/>
                <w:color w:val="AABBCC"/>
                <w:sz w:val="19"/>
              </w:rPr>
              <w:t>Trigano Camping Cars</w:t>
            </w:r>
          </w:p>
          <w:p>
            <w:r>
              <w:rPr>
                <w:rFonts w:ascii="Arial" w:hAnsi="Arial"/>
                <w:b w:val="0"/>
                <w:i w:val="0"/>
                <w:color w:val="AABBCC"/>
                <w:sz w:val="16"/>
              </w:rPr>
              <w:t>Vehicules loisirs camping  ·  Score 85/100  ·  Zone 148.0–182.0€  ·  R/R 1.1x</w:t>
            </w:r>
          </w:p>
        </w:tc>
        <w:tc>
          <w:tcPr>
            <w:tcW w:type="dxa" w:w="5100"/>
            <w:shd w:val="clear" w:color="auto" w:fill="065F46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0D080"/>
                <w:sz w:val="44"/>
              </w:rPr>
              <w:t xml:space="preserve">85/100  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AABBCC"/>
                <w:sz w:val="18"/>
              </w:rPr>
              <w:t>Cours : 168.0€  ·  Upside DCF : +16.1%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Indicateur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Cours actuel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168.0€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achat [el–eh]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148.0€ – 182.0€  ✅ EN ZONE</w:t>
            </w:r>
          </w:p>
        </w:tc>
      </w:tr>
      <w:tr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8"/>
              </w:rPr>
              <w:t>Stop Loss</w:t>
            </w:r>
          </w:p>
        </w:tc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132.0€  (21.4% de marge)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Objectif 1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208.0€  (+23.8%)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8"/>
              </w:rPr>
              <w:t>DCF Médian</w:t>
            </w:r>
          </w:p>
        </w:tc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195.0€  (upside +16.1%)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R/R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1.1x  ⚠️ limite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ROE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22.0%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Marge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8.0%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FCF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7.8%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Piotroski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8/9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Dette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0.5x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10.0x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RSI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52 ✅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MM200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✅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Dimension QARP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Score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Qualité (ROE + MOAT)</w:t>
            </w:r>
          </w:p>
        </w:tc>
        <w:tc>
          <w:tcPr>
            <w:tcW w:type="dxa" w:w="510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20/20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Rentabilité (Marge + FCF)</w:t>
            </w:r>
          </w:p>
        </w:tc>
        <w:tc>
          <w:tcPr>
            <w:tcW w:type="dxa" w:w="510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10/20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Bilan (Piotroski + Dette)</w:t>
            </w:r>
          </w:p>
        </w:tc>
        <w:tc>
          <w:tcPr>
            <w:tcW w:type="dxa" w:w="510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20/20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Valorisation (Upside DCF)</w:t>
            </w:r>
          </w:p>
        </w:tc>
        <w:tc>
          <w:tcPr>
            <w:tcW w:type="dxa" w:w="510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15/20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Momentum (Zone + MM200 + RSI)</w:t>
            </w:r>
          </w:p>
        </w:tc>
        <w:tc>
          <w:tcPr>
            <w:tcW w:type="dxa" w:w="510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20/20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SCORE TOTAL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85/100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6A34A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✅ Thèse haussière</w:t>
            </w:r>
          </w:p>
        </w:tc>
        <w:tc>
          <w:tcPr>
            <w:tcW w:type="dxa" w:w="5100"/>
            <w:shd w:val="clear" w:color="auto" w:fill="DC2626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❌ Risques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1A4730"/>
                <w:sz w:val="17"/>
              </w:rPr>
              <w:t>Trigano est le leader europeen du camping-car sous toutes ses formes (van, integraux, semis). La generation baby-boom part a la retraite avec du pouvoir d achat et choisit massivement le tourisme itinerant. ROE 22%, carnet 18 mois plein, famille fondatrice. Une pepite meconnue du secteur loisir.</w:t>
            </w:r>
          </w:p>
        </w:tc>
        <w:tc>
          <w:tcPr>
            <w:tcW w:type="dxa" w:w="5100"/>
            <w:shd w:val="clear" w:color="auto" w:fill="FFF5F5"/>
          </w:tcPr>
          <w:p>
            <w:r>
              <w:rPr>
                <w:rFonts w:ascii="Arial" w:hAnsi="Arial"/>
                <w:b w:val="0"/>
                <w:i w:val="0"/>
                <w:color w:val="7C2C2C"/>
                <w:sz w:val="17"/>
              </w:rPr>
              <w:t>Cyclicite loisirs premium. Carburant = frein a l adoption VE. Carnet plein mais sensible aux annulations.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DCFCE7"/>
            <w:tcBorders>
              <w:top w:val="single" w:sz="4" w:color="16A34A"/>
              <w:bottom w:val="single" w:sz="4" w:color="16A34A"/>
              <w:left w:val="single" w:sz="20" w:color="16A34A"/>
              <w:right w:val="single" w:sz="4" w:color="16A34A"/>
            </w:tcBorders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olor w:val="16A34A"/>
                <w:sz w:val="22"/>
              </w:rPr>
              <w:t xml:space="preserve">✅ SIGNAL D'ACHAT VALIDÉ — Protocole à appliquer  </w:t>
            </w:r>
          </w:p>
          <w:p>
            <w:pPr>
              <w:spacing w:before="40" w:after="12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Grade A + Score 85/100 + en zone d'achat. R/R 1.1x. Upside DCF +16.1%. Appliquer le protocole du dimanche avant tout passage d'ordre. Taille max : 8% du PEA. Stop loss : 132.0€.</w:t>
            </w:r>
          </w:p>
        </w:tc>
      </w:tr>
    </w:tbl>
    <w:p>
      <w:pPr>
        <w:spacing w:after="40"/>
      </w:pPr>
    </w:p>
    <w:p>
      <w:pPr>
        <w:pBdr>
          <w:top w:val="single" w:sz="12" w:color="F0D080"/>
        </w:pBdr>
        <w:spacing w:before="20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0D080"/>
                <w:sz w:val="24"/>
              </w:rPr>
              <w:t xml:space="preserve">[A] </w:t>
            </w:r>
            <w:r>
              <w:rPr>
                <w:rFonts w:ascii="Arial" w:hAnsi="Arial"/>
                <w:b/>
                <w:i w:val="0"/>
                <w:color w:val="F0D080"/>
                <w:sz w:val="34"/>
              </w:rPr>
              <w:t xml:space="preserve">MLHRZ  </w:t>
            </w:r>
            <w:r>
              <w:rPr>
                <w:rFonts w:ascii="Arial" w:hAnsi="Arial"/>
                <w:b w:val="0"/>
                <w:i w:val="0"/>
                <w:color w:val="AABBCC"/>
                <w:sz w:val="19"/>
              </w:rPr>
              <w:t>Horiba</w:t>
            </w:r>
          </w:p>
          <w:p>
            <w:r>
              <w:rPr>
                <w:rFonts w:ascii="Arial" w:hAnsi="Arial"/>
                <w:b w:val="0"/>
                <w:i w:val="0"/>
                <w:color w:val="AABBCC"/>
                <w:sz w:val="16"/>
              </w:rPr>
              <w:t>Instruments scientifiques  ·  Score 85/100  ·  Zone 60.0–74.0€  ·  R/R 1.4x</w:t>
            </w:r>
          </w:p>
        </w:tc>
        <w:tc>
          <w:tcPr>
            <w:tcW w:type="dxa" w:w="5100"/>
            <w:shd w:val="clear" w:color="auto" w:fill="065F46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0D080"/>
                <w:sz w:val="44"/>
              </w:rPr>
              <w:t xml:space="preserve">85/100  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AABBCC"/>
                <w:sz w:val="18"/>
              </w:rPr>
              <w:t>Cours : 68.0€  ·  Upside DCF : +20.6%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Indicateur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Cours actuel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68.0€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achat [el–eh]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60.0€ – 74.0€  ✅ EN ZONE</w:t>
            </w:r>
          </w:p>
        </w:tc>
      </w:tr>
      <w:tr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8"/>
              </w:rPr>
              <w:t>Stop Loss</w:t>
            </w:r>
          </w:p>
        </w:tc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54.0€  (20.6% de marge)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Objectif 1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88.0€  (+29.4%)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8"/>
              </w:rPr>
              <w:t>DCF Médian</w:t>
            </w:r>
          </w:p>
        </w:tc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82.0€  (upside +20.6%)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R/R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1.4x  ⚠️ limite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ROE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18.0%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Marge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14.0%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FCF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8.5%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Piotroski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8/9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Dette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0.3x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20.0x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RSI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52 ✅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MM200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✅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Dimension QARP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Score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Qualité (ROE + MOAT)</w:t>
            </w:r>
          </w:p>
        </w:tc>
        <w:tc>
          <w:tcPr>
            <w:tcW w:type="dxa" w:w="510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15/20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Rentabilité (Marge + FCF)</w:t>
            </w:r>
          </w:p>
        </w:tc>
        <w:tc>
          <w:tcPr>
            <w:tcW w:type="dxa" w:w="510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15/20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Bilan (Piotroski + Dette)</w:t>
            </w:r>
          </w:p>
        </w:tc>
        <w:tc>
          <w:tcPr>
            <w:tcW w:type="dxa" w:w="510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20/20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Valorisation (Upside DCF)</w:t>
            </w:r>
          </w:p>
        </w:tc>
        <w:tc>
          <w:tcPr>
            <w:tcW w:type="dxa" w:w="510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15/20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Momentum (Zone + MM200 + RSI)</w:t>
            </w:r>
          </w:p>
        </w:tc>
        <w:tc>
          <w:tcPr>
            <w:tcW w:type="dxa" w:w="510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20/20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SCORE TOTAL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85/100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6A34A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✅ Thèse haussière</w:t>
            </w:r>
          </w:p>
        </w:tc>
        <w:tc>
          <w:tcPr>
            <w:tcW w:type="dxa" w:w="5100"/>
            <w:shd w:val="clear" w:color="auto" w:fill="DC2626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❌ Risques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1A4730"/>
                <w:sz w:val="17"/>
              </w:rPr>
              <w:t>Horiba fabrique les instruments qui testent et analysent les semi-conducteurs pendant leur fabrication — impossible de produire des puces sans ses equipements. Chaque nouvelle generation de puce necessite de nouveaux instruments Horiba. ROE 18%, Piotroski 8/9.</w:t>
            </w:r>
          </w:p>
        </w:tc>
        <w:tc>
          <w:tcPr>
            <w:tcW w:type="dxa" w:w="5100"/>
            <w:shd w:val="clear" w:color="auto" w:fill="FFF5F5"/>
          </w:tcPr>
          <w:p>
            <w:r>
              <w:rPr>
                <w:rFonts w:ascii="Arial" w:hAnsi="Arial"/>
                <w:b w:val="0"/>
                <w:i w:val="0"/>
                <w:color w:val="7C2C2C"/>
                <w:sz w:val="17"/>
              </w:rPr>
              <w:t>Coté Tokyo — verifier eligibilite PEA. Cyclicite semi. Yen fort comprime les profits en euros.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DCFCE7"/>
            <w:tcBorders>
              <w:top w:val="single" w:sz="4" w:color="16A34A"/>
              <w:bottom w:val="single" w:sz="4" w:color="16A34A"/>
              <w:left w:val="single" w:sz="20" w:color="16A34A"/>
              <w:right w:val="single" w:sz="4" w:color="16A34A"/>
            </w:tcBorders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olor w:val="16A34A"/>
                <w:sz w:val="22"/>
              </w:rPr>
              <w:t xml:space="preserve">✅ SIGNAL D'ACHAT VALIDÉ — Protocole à appliquer  </w:t>
            </w:r>
          </w:p>
          <w:p>
            <w:pPr>
              <w:spacing w:before="40" w:after="12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Grade A + Score 85/100 + en zone d'achat. R/R 1.4x. Upside DCF +20.6%. Appliquer le protocole du dimanche avant tout passage d'ordre. Taille max : 8% du PEA. Stop loss : 54.0€.</w:t>
            </w:r>
          </w:p>
        </w:tc>
      </w:tr>
    </w:tbl>
    <w:p>
      <w:pPr>
        <w:spacing w:after="40"/>
      </w:pPr>
    </w:p>
    <w:p>
      <w:pPr>
        <w:pBdr>
          <w:top w:val="single" w:sz="12" w:color="F0D080"/>
        </w:pBdr>
        <w:spacing w:before="20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0D080"/>
                <w:sz w:val="24"/>
              </w:rPr>
              <w:t xml:space="preserve">[A] </w:t>
            </w:r>
            <w:r>
              <w:rPr>
                <w:rFonts w:ascii="Arial" w:hAnsi="Arial"/>
                <w:b/>
                <w:i w:val="0"/>
                <w:color w:val="F0D080"/>
                <w:sz w:val="34"/>
              </w:rPr>
              <w:t xml:space="preserve">SELENV  </w:t>
            </w:r>
            <w:r>
              <w:rPr>
                <w:rFonts w:ascii="Arial" w:hAnsi="Arial"/>
                <w:b w:val="0"/>
                <w:i w:val="0"/>
                <w:color w:val="AABBCC"/>
                <w:sz w:val="19"/>
              </w:rPr>
              <w:t>Seche Environnement</w:t>
            </w:r>
          </w:p>
          <w:p>
            <w:r>
              <w:rPr>
                <w:rFonts w:ascii="Arial" w:hAnsi="Arial"/>
                <w:b w:val="0"/>
                <w:i w:val="0"/>
                <w:color w:val="AABBCC"/>
                <w:sz w:val="16"/>
              </w:rPr>
              <w:t>Dechets dangereux  ·  Score 82/100  ·  Zone 74.0–92.0€  ·  R/R 1.1x</w:t>
            </w:r>
          </w:p>
        </w:tc>
        <w:tc>
          <w:tcPr>
            <w:tcW w:type="dxa" w:w="5100"/>
            <w:shd w:val="clear" w:color="auto" w:fill="065F46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0D080"/>
                <w:sz w:val="44"/>
              </w:rPr>
              <w:t xml:space="preserve">82/100  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AABBCC"/>
                <w:sz w:val="18"/>
              </w:rPr>
              <w:t>Cours : 85.0€  ·  Upside DCF : +15.3%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Indicateur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Cours actuel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85.0€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achat [el–eh]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74.0€ – 92.0€  ✅ EN ZONE</w:t>
            </w:r>
          </w:p>
        </w:tc>
      </w:tr>
      <w:tr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8"/>
              </w:rPr>
              <w:t>Stop Loss</w:t>
            </w:r>
          </w:p>
        </w:tc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66.0€  (22.4% de marge)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Objectif 1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105.0€  (+23.5%)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8"/>
              </w:rPr>
              <w:t>DCF Médian</w:t>
            </w:r>
          </w:p>
        </w:tc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98.0€  (upside +15.3%)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R/R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1.1x  ⚠️ limite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ROE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18.0%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Marge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10.0%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FCF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7.5%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Piotroski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7/9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Dette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2.0x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14.0x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RSI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52 ✅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MM200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✅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Dimension QARP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Score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Qualité (ROE + MOAT)</w:t>
            </w:r>
          </w:p>
        </w:tc>
        <w:tc>
          <w:tcPr>
            <w:tcW w:type="dxa" w:w="510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15/20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Rentabilité (Marge + FCF)</w:t>
            </w:r>
          </w:p>
        </w:tc>
        <w:tc>
          <w:tcPr>
            <w:tcW w:type="dxa" w:w="510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15/20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Bilan (Piotroski + Dette)</w:t>
            </w:r>
          </w:p>
        </w:tc>
        <w:tc>
          <w:tcPr>
            <w:tcW w:type="dxa" w:w="510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17/20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Valorisation (Upside DCF)</w:t>
            </w:r>
          </w:p>
        </w:tc>
        <w:tc>
          <w:tcPr>
            <w:tcW w:type="dxa" w:w="510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15/20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Momentum (Zone + MM200 + RSI)</w:t>
            </w:r>
          </w:p>
        </w:tc>
        <w:tc>
          <w:tcPr>
            <w:tcW w:type="dxa" w:w="510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20/20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SCORE TOTAL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82/100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6A34A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✅ Thèse haussière</w:t>
            </w:r>
          </w:p>
        </w:tc>
        <w:tc>
          <w:tcPr>
            <w:tcW w:type="dxa" w:w="5100"/>
            <w:shd w:val="clear" w:color="auto" w:fill="DC2626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❌ Risques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1A4730"/>
                <w:sz w:val="17"/>
              </w:rPr>
              <w:t>Seche Environnement incinere les dechets industriels dangereux. Chaque autorisation prefectorale pre{ticker:'LACBX',name:'Lacroix Defense',sector:'Pyrotechnie defense',cap:'small',srd:false,idx:'SRD',</w:t>
              <w:br/>
              <w:t xml:space="preserve"> price:13.2,chg:-84.47,mkt:'0.32Md€',b52h:105,b52l:70,beta:0.8,</w:t>
              <w:br/>
              <w:t xml:space="preserve"> pe:14,pb:2.8,ev_ebitda:9,ps:1.5,pf...</w:t>
            </w:r>
          </w:p>
        </w:tc>
        <w:tc>
          <w:tcPr>
            <w:tcW w:type="dxa" w:w="5100"/>
            <w:shd w:val="clear" w:color="auto" w:fill="FFF5F5"/>
          </w:tcPr>
          <w:p>
            <w:r>
              <w:rPr>
                <w:rFonts w:ascii="Arial" w:hAnsi="Arial"/>
                <w:b w:val="0"/>
                <w:i w:val="0"/>
                <w:color w:val="7C2C2C"/>
                <w:sz w:val="17"/>
              </w:rPr>
              <w:t>Risque accident industriel. Reglementation export stricte. Peu liquide.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DCFCE7"/>
            <w:tcBorders>
              <w:top w:val="single" w:sz="4" w:color="16A34A"/>
              <w:bottom w:val="single" w:sz="4" w:color="16A34A"/>
              <w:left w:val="single" w:sz="20" w:color="16A34A"/>
              <w:right w:val="single" w:sz="4" w:color="16A34A"/>
            </w:tcBorders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olor w:val="16A34A"/>
                <w:sz w:val="22"/>
              </w:rPr>
              <w:t xml:space="preserve">✅ SIGNAL D'ACHAT VALIDÉ — Protocole à appliquer  </w:t>
            </w:r>
          </w:p>
          <w:p>
            <w:pPr>
              <w:spacing w:before="40" w:after="12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Grade A + Score 82/100 + en zone d'achat. R/R 1.1x. Upside DCF +15.3%. Appliquer le protocole du dimanche avant tout passage d'ordre. Taille max : 8% du PEA. Stop loss : 66.0€.</w:t>
            </w:r>
          </w:p>
        </w:tc>
      </w:tr>
    </w:tbl>
    <w:p>
      <w:pPr>
        <w:spacing w:after="40"/>
      </w:pPr>
    </w:p>
    <w:p>
      <w:pPr>
        <w:pBdr>
          <w:top w:val="single" w:sz="12" w:color="F0D080"/>
        </w:pBdr>
        <w:spacing w:before="20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0D080"/>
                <w:sz w:val="24"/>
              </w:rPr>
              <w:t xml:space="preserve">[A] </w:t>
            </w:r>
            <w:r>
              <w:rPr>
                <w:rFonts w:ascii="Arial" w:hAnsi="Arial"/>
                <w:b/>
                <w:i w:val="0"/>
                <w:color w:val="F0D080"/>
                <w:sz w:val="34"/>
              </w:rPr>
              <w:t xml:space="preserve">SFCA  </w:t>
            </w:r>
            <w:r>
              <w:rPr>
                <w:rFonts w:ascii="Arial" w:hAnsi="Arial"/>
                <w:b w:val="0"/>
                <w:i w:val="0"/>
                <w:color w:val="AABBCC"/>
                <w:sz w:val="19"/>
              </w:rPr>
              <w:t>Worldline</w:t>
            </w:r>
          </w:p>
          <w:p>
            <w:r>
              <w:rPr>
                <w:rFonts w:ascii="Arial" w:hAnsi="Arial"/>
                <w:b w:val="0"/>
                <w:i w:val="0"/>
                <w:color w:val="AABBCC"/>
                <w:sz w:val="16"/>
              </w:rPr>
              <w:t>Paiements  ·  Score 80/100  ·  Zone 14.2–16.2€  ·  R/R 0x</w:t>
            </w:r>
          </w:p>
        </w:tc>
        <w:tc>
          <w:tcPr>
            <w:tcW w:type="dxa" w:w="5100"/>
            <w:shd w:val="clear" w:color="auto" w:fill="065F46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0D080"/>
                <w:sz w:val="44"/>
              </w:rPr>
              <w:t xml:space="preserve">80/100  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AABBCC"/>
                <w:sz w:val="18"/>
              </w:rPr>
              <w:t>Cours : 7.5€  ·  Upside DCF : +154.7%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Indicateur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Cours actuel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7.5€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achat [el–eh]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14.2€ – 16.2€  ✅ EN ZONE</w:t>
            </w:r>
          </w:p>
        </w:tc>
      </w:tr>
      <w:tr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8"/>
              </w:rPr>
              <w:t>Stop Loss</w:t>
            </w:r>
          </w:p>
        </w:tc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12.6€  (-68.0% de marge)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Objectif 1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19.7€  (+162.7%)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8"/>
              </w:rPr>
              <w:t>DCF Médian</w:t>
            </w:r>
          </w:p>
        </w:tc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19.1€  (upside +154.7%)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R/R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0x  ⚠️ limite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ROE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14.0%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Marge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12.0%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FCF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9.8%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Piotroski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8/9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Dette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0.5x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8.0x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RSI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45 ✅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MM200</w:t>
            </w:r>
          </w:p>
        </w:tc>
        <w:tc>
          <w:tcPr>
            <w:tcW w:type="dxa" w:w="2550"/>
            <w:shd w:val="clear" w:color="auto" w:fill="FFFBEB"/>
          </w:tcPr>
          <w:p>
            <w:r>
              <w:rPr>
                <w:rFonts w:ascii="Arial" w:hAnsi="Arial"/>
                <w:b w:val="0"/>
                <w:i w:val="0"/>
                <w:color w:val="D97706"/>
                <w:sz w:val="17"/>
              </w:rPr>
              <w:t>⚠️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Dimension QARP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Score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Qualité (ROE + MOAT)</w:t>
            </w:r>
          </w:p>
        </w:tc>
        <w:tc>
          <w:tcPr>
            <w:tcW w:type="dxa" w:w="510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10/20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Rentabilité (Marge + FCF)</w:t>
            </w:r>
          </w:p>
        </w:tc>
        <w:tc>
          <w:tcPr>
            <w:tcW w:type="dxa" w:w="510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15/20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Bilan (Piotroski + Dette)</w:t>
            </w:r>
          </w:p>
        </w:tc>
        <w:tc>
          <w:tcPr>
            <w:tcW w:type="dxa" w:w="510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20/20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Valorisation (Upside DCF)</w:t>
            </w:r>
          </w:p>
        </w:tc>
        <w:tc>
          <w:tcPr>
            <w:tcW w:type="dxa" w:w="510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20/20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Momentum (Zone + MM200 + RSI)</w:t>
            </w:r>
          </w:p>
        </w:tc>
        <w:tc>
          <w:tcPr>
            <w:tcW w:type="dxa" w:w="510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15/20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SCORE TOTAL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80/100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6A34A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✅ Thèse haussière</w:t>
            </w:r>
          </w:p>
        </w:tc>
        <w:tc>
          <w:tcPr>
            <w:tcW w:type="dxa" w:w="5100"/>
            <w:shd w:val="clear" w:color="auto" w:fill="DC2626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❌ Risques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1A4730"/>
                <w:sz w:val="17"/>
              </w:rPr>
              <w:t>Coface : 8.2% de dividende couvert 2x. CEO a acheté pour 1.2M€ en février 2026 — signal fort. Sinistralité au plus bas.</w:t>
            </w:r>
          </w:p>
        </w:tc>
        <w:tc>
          <w:tcPr>
            <w:tcW w:type="dxa" w:w="5100"/>
            <w:shd w:val="clear" w:color="auto" w:fill="FFF5F5"/>
          </w:tcPr>
          <w:p>
            <w:r>
              <w:rPr>
                <w:rFonts w:ascii="Arial" w:hAnsi="Arial"/>
                <w:b w:val="0"/>
                <w:i w:val="0"/>
                <w:color w:val="7C2C2C"/>
                <w:sz w:val="17"/>
              </w:rPr>
              <w:t>Cyclique sur les faillites. Retournement économique = explosion des sinistres.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DCFCE7"/>
            <w:tcBorders>
              <w:top w:val="single" w:sz="4" w:color="16A34A"/>
              <w:bottom w:val="single" w:sz="4" w:color="16A34A"/>
              <w:left w:val="single" w:sz="20" w:color="16A34A"/>
              <w:right w:val="single" w:sz="4" w:color="16A34A"/>
            </w:tcBorders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olor w:val="16A34A"/>
                <w:sz w:val="22"/>
              </w:rPr>
              <w:t xml:space="preserve">✅ SIGNAL D'ACHAT VALIDÉ — Protocole à appliquer  </w:t>
            </w:r>
          </w:p>
          <w:p>
            <w:pPr>
              <w:spacing w:before="40" w:after="12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Grade A + Score 80/100 + en zone d'achat. R/R 0x. Upside DCF +154.7%. Appliquer le protocole du dimanche avant tout passage d'ordre. Taille max : 8% du PEA. Stop loss : 12.6€.</w:t>
            </w:r>
          </w:p>
        </w:tc>
      </w:tr>
    </w:tbl>
    <w:p>
      <w:pPr>
        <w:spacing w:after="40"/>
      </w:pPr>
    </w:p>
    <w:p>
      <w:pPr>
        <w:pBdr>
          <w:top w:val="single" w:sz="12" w:color="F0D080"/>
        </w:pBdr>
        <w:spacing w:before="20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0D080"/>
                <w:sz w:val="24"/>
              </w:rPr>
              <w:t xml:space="preserve">[A] </w:t>
            </w:r>
            <w:r>
              <w:rPr>
                <w:rFonts w:ascii="Arial" w:hAnsi="Arial"/>
                <w:b/>
                <w:i w:val="0"/>
                <w:color w:val="F0D080"/>
                <w:sz w:val="34"/>
              </w:rPr>
              <w:t xml:space="preserve">MLCFT  </w:t>
            </w:r>
            <w:r>
              <w:rPr>
                <w:rFonts w:ascii="Arial" w:hAnsi="Arial"/>
                <w:b w:val="0"/>
                <w:i w:val="0"/>
                <w:color w:val="AABBCC"/>
                <w:sz w:val="19"/>
              </w:rPr>
              <w:t>Clasquin Fret</w:t>
            </w:r>
          </w:p>
          <w:p>
            <w:r>
              <w:rPr>
                <w:rFonts w:ascii="Arial" w:hAnsi="Arial"/>
                <w:b w:val="0"/>
                <w:i w:val="0"/>
                <w:color w:val="AABBCC"/>
                <w:sz w:val="16"/>
              </w:rPr>
              <w:t>Commission fret aerien  ·  Score 70/100  ·  Zone 30.0–38.0€  ·  R/R 1.2x</w:t>
            </w:r>
          </w:p>
        </w:tc>
        <w:tc>
          <w:tcPr>
            <w:tcW w:type="dxa" w:w="5100"/>
            <w:shd w:val="clear" w:color="auto" w:fill="065F46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0D080"/>
                <w:sz w:val="44"/>
              </w:rPr>
              <w:t xml:space="preserve">70/100  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AABBCC"/>
                <w:sz w:val="18"/>
              </w:rPr>
              <w:t>Cours : 35.0€  ·  Upside DCF : +20.0%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Indicateur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Cours actuel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35.0€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achat [el–eh]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30.0€ – 38.0€  ✅ EN ZONE</w:t>
            </w:r>
          </w:p>
        </w:tc>
      </w:tr>
      <w:tr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8"/>
              </w:rPr>
              <w:t>Stop Loss</w:t>
            </w:r>
          </w:p>
        </w:tc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27.0€  (22.9% de marge)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Objectif 1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45.0€  (+28.6%)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8"/>
              </w:rPr>
              <w:t>DCF Médian</w:t>
            </w:r>
          </w:p>
        </w:tc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42.0€  (upside +20.0%)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R/R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1.2x  ⚠️ limite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ROE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17.0%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Marge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4.0%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FCF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7.5%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Piotroski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8/9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Dette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0.4x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9.0x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RSI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50 ✅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MM200</w:t>
            </w:r>
          </w:p>
        </w:tc>
        <w:tc>
          <w:tcPr>
            <w:tcW w:type="dxa" w:w="2550"/>
            <w:shd w:val="clear" w:color="auto" w:fill="FFFBEB"/>
          </w:tcPr>
          <w:p>
            <w:r>
              <w:rPr>
                <w:rFonts w:ascii="Arial" w:hAnsi="Arial"/>
                <w:b w:val="0"/>
                <w:i w:val="0"/>
                <w:color w:val="D97706"/>
                <w:sz w:val="17"/>
              </w:rPr>
              <w:t>⚠️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Dimension QARP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Score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Qualité (ROE + MOAT)</w:t>
            </w:r>
          </w:p>
        </w:tc>
        <w:tc>
          <w:tcPr>
            <w:tcW w:type="dxa" w:w="510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15/20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Rentabilité (Marge + FCF)</w:t>
            </w:r>
          </w:p>
        </w:tc>
        <w:tc>
          <w:tcPr>
            <w:tcW w:type="dxa" w:w="510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5/20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Bilan (Piotroski + Dette)</w:t>
            </w:r>
          </w:p>
        </w:tc>
        <w:tc>
          <w:tcPr>
            <w:tcW w:type="dxa" w:w="510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20/20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Valorisation (Upside DCF)</w:t>
            </w:r>
          </w:p>
        </w:tc>
        <w:tc>
          <w:tcPr>
            <w:tcW w:type="dxa" w:w="510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15/20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Momentum (Zone + MM200 + RSI)</w:t>
            </w:r>
          </w:p>
        </w:tc>
        <w:tc>
          <w:tcPr>
            <w:tcW w:type="dxa" w:w="510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15/20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SCORE TOTAL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70/100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6A34A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✅ Thèse haussière</w:t>
            </w:r>
          </w:p>
        </w:tc>
        <w:tc>
          <w:tcPr>
            <w:tcW w:type="dxa" w:w="5100"/>
            <w:shd w:val="clear" w:color="auto" w:fill="DC2626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❌ Risques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1A4730"/>
                <w:sz w:val="17"/>
              </w:rPr>
              <w:t>Deuxieme entree Clasquin pour le fret aerien specifiquement — marche different du maritime. Le fret aerien est premium et resilient. A 9x PE avec 5% dividende et ROE 17%. Famille fondatrice lyonnaise depuis 40 ans.</w:t>
            </w:r>
          </w:p>
        </w:tc>
        <w:tc>
          <w:tcPr>
            <w:tcW w:type="dxa" w:w="5100"/>
            <w:shd w:val="clear" w:color="auto" w:fill="FFF5F5"/>
          </w:tcPr>
          <w:p>
            <w:r>
              <w:rPr>
                <w:rFonts w:ascii="Arial" w:hAnsi="Arial"/>
                <w:b w:val="0"/>
                <w:i w:val="0"/>
                <w:color w:val="7C2C2C"/>
                <w:sz w:val="17"/>
              </w:rPr>
              <w:t>Tres peu liquide. Cyclicite fret. Normalisation post-COVID pese sur les marges.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DCFCE7"/>
            <w:tcBorders>
              <w:top w:val="single" w:sz="4" w:color="16A34A"/>
              <w:bottom w:val="single" w:sz="4" w:color="16A34A"/>
              <w:left w:val="single" w:sz="20" w:color="16A34A"/>
              <w:right w:val="single" w:sz="4" w:color="16A34A"/>
            </w:tcBorders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olor w:val="16A34A"/>
                <w:sz w:val="22"/>
              </w:rPr>
              <w:t xml:space="preserve">✅ SIGNAL D'ACHAT VALIDÉ — Protocole à appliquer  </w:t>
            </w:r>
          </w:p>
          <w:p>
            <w:pPr>
              <w:spacing w:before="40" w:after="12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Grade A + Score 70/100 + en zone d'achat. R/R 1.2x. Upside DCF +20.0%. Appliquer le protocole du dimanche avant tout passage d'ordre. Taille max : 8% du PEA. Stop loss : 27.0€.</w:t>
            </w:r>
          </w:p>
        </w:tc>
      </w:tr>
    </w:tbl>
    <w:p>
      <w:pPr>
        <w:spacing w:after="40"/>
      </w:pPr>
    </w:p>
    <w:p/>
    <w:p>
      <w:pPr>
        <w:jc w:val="center"/>
      </w:pPr>
      <w:r>
        <w:rPr>
          <w:i/>
          <w:color w:val="999999"/>
          <w:sz w:val="16"/>
        </w:rPr>
        <w:t>VAL.PEA · Signaux du dimanche · 03 mai 2026 · Non-conseil en investissement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