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4514" w:rsidRDefault="00F85CAF" w:rsidP="00F85CAF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Referências</w:t>
      </w:r>
    </w:p>
    <w:p w:rsidR="00F85CAF" w:rsidRDefault="00F85CAF" w:rsidP="00F85CAF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F85CAF" w:rsidRDefault="00F85CAF" w:rsidP="00F85CAF">
      <w:pPr>
        <w:pStyle w:val="SemEspaamento"/>
        <w:rPr>
          <w:rFonts w:ascii="Arial" w:hAnsi="Arial" w:cs="Arial"/>
          <w:sz w:val="24"/>
          <w:szCs w:val="24"/>
        </w:rPr>
      </w:pPr>
    </w:p>
    <w:p w:rsidR="00F85CAF" w:rsidRPr="00255A3C" w:rsidRDefault="00F85CAF" w:rsidP="00255A3C">
      <w:pPr>
        <w:pStyle w:val="SemEspaamento"/>
        <w:rPr>
          <w:rFonts w:ascii="Arial" w:hAnsi="Arial" w:cs="Arial"/>
          <w:sz w:val="24"/>
          <w:szCs w:val="24"/>
        </w:rPr>
      </w:pPr>
      <w:r w:rsidRPr="00255A3C">
        <w:rPr>
          <w:rFonts w:ascii="Arial" w:hAnsi="Arial" w:cs="Arial"/>
          <w:sz w:val="24"/>
          <w:szCs w:val="24"/>
        </w:rPr>
        <w:t>1 Manifesto for Agile Software Development.( 2003). Disponível em &lt;</w:t>
      </w:r>
      <w:hyperlink r:id="rId5" w:history="1">
        <w:r w:rsidRPr="00255A3C">
          <w:rPr>
            <w:rFonts w:ascii="Arial" w:hAnsi="Arial" w:cs="Arial"/>
            <w:sz w:val="24"/>
            <w:szCs w:val="24"/>
          </w:rPr>
          <w:t>http</w:t>
        </w:r>
      </w:hyperlink>
      <w:hyperlink r:id="rId6" w:history="1">
        <w:r w:rsidRPr="00255A3C">
          <w:rPr>
            <w:rFonts w:ascii="Arial" w:hAnsi="Arial" w:cs="Arial"/>
            <w:sz w:val="24"/>
            <w:szCs w:val="24"/>
          </w:rPr>
          <w:t>://</w:t>
        </w:r>
      </w:hyperlink>
      <w:r w:rsidRPr="00255A3C">
        <w:rPr>
          <w:rFonts w:ascii="Arial" w:hAnsi="Arial" w:cs="Arial"/>
          <w:sz w:val="24"/>
          <w:szCs w:val="24"/>
        </w:rPr>
        <w:t>agilemanifesto</w:t>
      </w:r>
      <w:hyperlink r:id="rId7" w:history="1">
        <w:r w:rsidRPr="00255A3C">
          <w:rPr>
            <w:rFonts w:ascii="Arial" w:hAnsi="Arial" w:cs="Arial"/>
            <w:sz w:val="24"/>
            <w:szCs w:val="24"/>
          </w:rPr>
          <w:t>.</w:t>
        </w:r>
      </w:hyperlink>
      <w:hyperlink r:id="rId8" w:history="1">
        <w:r w:rsidRPr="00255A3C">
          <w:rPr>
            <w:rFonts w:ascii="Arial" w:hAnsi="Arial" w:cs="Arial"/>
            <w:sz w:val="24"/>
            <w:szCs w:val="24"/>
          </w:rPr>
          <w:t>org</w:t>
        </w:r>
      </w:hyperlink>
      <w:hyperlink r:id="rId9" w:history="1">
        <w:r w:rsidRPr="00255A3C">
          <w:rPr>
            <w:rFonts w:ascii="Arial" w:hAnsi="Arial" w:cs="Arial"/>
            <w:sz w:val="24"/>
            <w:szCs w:val="24"/>
          </w:rPr>
          <w:t>/</w:t>
        </w:r>
      </w:hyperlink>
      <w:r w:rsidRPr="00255A3C">
        <w:rPr>
          <w:rFonts w:ascii="Arial" w:hAnsi="Arial" w:cs="Arial"/>
          <w:sz w:val="24"/>
          <w:szCs w:val="24"/>
        </w:rPr>
        <w:t>&gt;. Acesso em 24 Jun</w:t>
      </w:r>
      <w:r w:rsidR="004023D1" w:rsidRPr="00255A3C">
        <w:rPr>
          <w:rFonts w:ascii="Arial" w:hAnsi="Arial" w:cs="Arial"/>
          <w:sz w:val="24"/>
          <w:szCs w:val="24"/>
        </w:rPr>
        <w:t>ho</w:t>
      </w:r>
      <w:r w:rsidRPr="00255A3C">
        <w:rPr>
          <w:rFonts w:ascii="Arial" w:hAnsi="Arial" w:cs="Arial"/>
          <w:sz w:val="24"/>
          <w:szCs w:val="24"/>
        </w:rPr>
        <w:t xml:space="preserve"> 2012</w:t>
      </w:r>
      <w:r w:rsidR="004023D1" w:rsidRPr="00255A3C">
        <w:rPr>
          <w:rFonts w:ascii="Arial" w:hAnsi="Arial" w:cs="Arial"/>
          <w:sz w:val="24"/>
          <w:szCs w:val="24"/>
        </w:rPr>
        <w:t>.</w:t>
      </w:r>
    </w:p>
    <w:p w:rsidR="004023D1" w:rsidRPr="00255A3C" w:rsidRDefault="004023D1" w:rsidP="00255A3C">
      <w:pPr>
        <w:pStyle w:val="SemEspaamento"/>
        <w:rPr>
          <w:rFonts w:ascii="Arial" w:hAnsi="Arial" w:cs="Arial"/>
          <w:sz w:val="24"/>
          <w:szCs w:val="24"/>
        </w:rPr>
      </w:pPr>
    </w:p>
    <w:p w:rsidR="004023D1" w:rsidRPr="00255A3C" w:rsidRDefault="004023D1" w:rsidP="00255A3C">
      <w:pPr>
        <w:pStyle w:val="SemEspaamento"/>
        <w:rPr>
          <w:rFonts w:ascii="Arial" w:hAnsi="Arial" w:cs="Arial"/>
          <w:sz w:val="24"/>
          <w:szCs w:val="24"/>
        </w:rPr>
      </w:pPr>
      <w:r w:rsidRPr="00255A3C">
        <w:rPr>
          <w:rFonts w:ascii="Arial" w:hAnsi="Arial" w:cs="Arial"/>
          <w:sz w:val="24"/>
          <w:szCs w:val="24"/>
        </w:rPr>
        <w:t>2 Baixo estoque de sangue em hemocentros do Brasil adia cirurgias (2012). Disponível em &lt;http://g1.globo.com/jornal-nacional/noticia/2012/05/baixo-estoque-de-sangue-em-hemocentros-do-brasil-adia-cirurgias.html&gt; . Acesso em 24 Junho 2012.</w:t>
      </w:r>
    </w:p>
    <w:p w:rsidR="00255A3C" w:rsidRPr="00255A3C" w:rsidRDefault="00255A3C" w:rsidP="00255A3C">
      <w:pPr>
        <w:pStyle w:val="SemEspaamento"/>
        <w:rPr>
          <w:rFonts w:ascii="Arial" w:hAnsi="Arial" w:cs="Arial"/>
          <w:sz w:val="24"/>
          <w:szCs w:val="24"/>
        </w:rPr>
      </w:pPr>
    </w:p>
    <w:p w:rsidR="00255A3C" w:rsidRDefault="00255A3C" w:rsidP="00255A3C">
      <w:pPr>
        <w:pStyle w:val="SemEspaamento"/>
        <w:rPr>
          <w:rFonts w:ascii="Arial" w:hAnsi="Arial" w:cs="Arial"/>
          <w:sz w:val="24"/>
          <w:szCs w:val="24"/>
        </w:rPr>
      </w:pPr>
      <w:r w:rsidRPr="00255A3C">
        <w:rPr>
          <w:rFonts w:ascii="Arial" w:hAnsi="Arial" w:cs="Arial"/>
          <w:sz w:val="24"/>
          <w:szCs w:val="24"/>
        </w:rPr>
        <w:t xml:space="preserve"> 3 Siqueira, C. (2012) Cirurgias são canceladas por baixo estoque de sangue. Disponível em: &lt;http://www.estadao.com.br/noticias/impresso,cirurgias-sao-canceladas-por-baixo-estoque-de-sangue--,831192,0.htm&gt;. Acesso em 07 de abril 2012</w:t>
      </w:r>
    </w:p>
    <w:p w:rsidR="00255A3C" w:rsidRPr="00255A3C" w:rsidRDefault="00255A3C" w:rsidP="00255A3C">
      <w:pPr>
        <w:pStyle w:val="SemEspaamento"/>
        <w:rPr>
          <w:rFonts w:ascii="Arial" w:hAnsi="Arial" w:cs="Arial"/>
          <w:sz w:val="24"/>
          <w:szCs w:val="24"/>
        </w:rPr>
      </w:pPr>
    </w:p>
    <w:p w:rsidR="00255A3C" w:rsidRDefault="00255A3C" w:rsidP="00255A3C">
      <w:pPr>
        <w:pStyle w:val="SemEspaamento"/>
        <w:rPr>
          <w:rFonts w:ascii="Arial" w:hAnsi="Arial" w:cs="Arial"/>
          <w:sz w:val="24"/>
          <w:szCs w:val="24"/>
        </w:rPr>
      </w:pPr>
      <w:r w:rsidRPr="00255A3C">
        <w:rPr>
          <w:rFonts w:ascii="Arial" w:hAnsi="Arial" w:cs="Arial"/>
          <w:sz w:val="24"/>
          <w:szCs w:val="24"/>
        </w:rPr>
        <w:t>4 Gary, P. (2012) Desenvolvimento de software agile: Conhecendo sua origem e seus autores. Disponível em &lt; http://www.ibm.com/developerworks/br/rational/library/mar07/pollice/&gt; Acesso em 07 de abril 2012</w:t>
      </w:r>
    </w:p>
    <w:p w:rsidR="00255A3C" w:rsidRPr="00255A3C" w:rsidRDefault="00255A3C" w:rsidP="00255A3C">
      <w:pPr>
        <w:pStyle w:val="SemEspaamento"/>
        <w:rPr>
          <w:rFonts w:ascii="Arial" w:hAnsi="Arial" w:cs="Arial"/>
          <w:sz w:val="24"/>
          <w:szCs w:val="24"/>
        </w:rPr>
      </w:pPr>
    </w:p>
    <w:p w:rsidR="00255A3C" w:rsidRDefault="00255A3C" w:rsidP="00255A3C">
      <w:pPr>
        <w:pStyle w:val="SemEspaamento"/>
        <w:rPr>
          <w:rFonts w:ascii="Arial" w:hAnsi="Arial" w:cs="Arial"/>
          <w:sz w:val="24"/>
          <w:szCs w:val="24"/>
        </w:rPr>
      </w:pPr>
      <w:r w:rsidRPr="00255A3C">
        <w:rPr>
          <w:rFonts w:ascii="Arial" w:hAnsi="Arial" w:cs="Arial"/>
          <w:sz w:val="24"/>
          <w:szCs w:val="24"/>
        </w:rPr>
        <w:t>5 Designerd. (2010) O que muda com o HTML 5? Disponível em: &lt;http://www.designerd.com.br/o-que-muda-com-o-html-5/&gt; Acesso em 03 maio 2012</w:t>
      </w:r>
    </w:p>
    <w:p w:rsidR="00255A3C" w:rsidRPr="00255A3C" w:rsidRDefault="00255A3C" w:rsidP="00255A3C">
      <w:pPr>
        <w:pStyle w:val="SemEspaamento"/>
        <w:rPr>
          <w:rFonts w:ascii="Arial" w:hAnsi="Arial" w:cs="Arial"/>
          <w:sz w:val="24"/>
          <w:szCs w:val="24"/>
        </w:rPr>
      </w:pPr>
    </w:p>
    <w:p w:rsidR="00255A3C" w:rsidRDefault="00255A3C" w:rsidP="00255A3C">
      <w:pPr>
        <w:pStyle w:val="SemEspaamento"/>
        <w:rPr>
          <w:rFonts w:ascii="Arial" w:hAnsi="Arial" w:cs="Arial"/>
          <w:sz w:val="24"/>
          <w:szCs w:val="24"/>
        </w:rPr>
      </w:pPr>
      <w:r w:rsidRPr="000332BC">
        <w:rPr>
          <w:rFonts w:ascii="Arial" w:hAnsi="Arial" w:cs="Arial"/>
          <w:sz w:val="24"/>
          <w:szCs w:val="24"/>
          <w:lang w:val="en-US"/>
        </w:rPr>
        <w:t xml:space="preserve">6 O'Reilly, T. (2005) What Is Web 2.0: Design Patterns and Business Models for the Next Generation of Software Disponível em: &lt;http://oreillynet.com/pub/a/oreilly/tim/news/2005/09/30/what-is-web-20.html&gt;.  </w:t>
      </w:r>
      <w:r w:rsidRPr="00255A3C">
        <w:rPr>
          <w:rFonts w:ascii="Arial" w:hAnsi="Arial" w:cs="Arial"/>
          <w:sz w:val="24"/>
          <w:szCs w:val="24"/>
        </w:rPr>
        <w:t>Acesso em 13 abril 2012</w:t>
      </w:r>
    </w:p>
    <w:p w:rsidR="00255A3C" w:rsidRPr="00255A3C" w:rsidRDefault="00255A3C" w:rsidP="00255A3C">
      <w:pPr>
        <w:pStyle w:val="SemEspaamento"/>
        <w:rPr>
          <w:rFonts w:ascii="Arial" w:hAnsi="Arial" w:cs="Arial"/>
          <w:sz w:val="24"/>
          <w:szCs w:val="24"/>
        </w:rPr>
      </w:pPr>
    </w:p>
    <w:p w:rsidR="00255A3C" w:rsidRDefault="00255A3C" w:rsidP="00255A3C">
      <w:pPr>
        <w:pStyle w:val="SemEspaamento"/>
        <w:rPr>
          <w:rFonts w:ascii="Arial" w:hAnsi="Arial" w:cs="Arial"/>
          <w:sz w:val="24"/>
          <w:szCs w:val="24"/>
        </w:rPr>
      </w:pPr>
      <w:r w:rsidRPr="00255A3C">
        <w:rPr>
          <w:rFonts w:ascii="Arial" w:hAnsi="Arial" w:cs="Arial"/>
          <w:sz w:val="24"/>
          <w:szCs w:val="24"/>
        </w:rPr>
        <w:t>7 Conceitos básicos sobre Metodologias Ágeis para Desenvolvimento de Software (Metodologias Clássicas x Extreme Programming). Disponível em: &lt;http://www.devmedia.com.br/conceitos-basicos-sobre-metodologias-ageis-para-desenvolvimento-de-software-metodologias-classicas-x-extreme-programming/10596&gt;  Acesso em 07 de abril 2012</w:t>
      </w:r>
    </w:p>
    <w:p w:rsidR="00255A3C" w:rsidRPr="00255A3C" w:rsidRDefault="00255A3C" w:rsidP="00255A3C">
      <w:pPr>
        <w:pStyle w:val="SemEspaamento"/>
        <w:rPr>
          <w:rFonts w:ascii="Arial" w:hAnsi="Arial" w:cs="Arial"/>
          <w:sz w:val="24"/>
          <w:szCs w:val="24"/>
        </w:rPr>
      </w:pPr>
    </w:p>
    <w:p w:rsidR="00255A3C" w:rsidRDefault="00255A3C" w:rsidP="00255A3C">
      <w:pPr>
        <w:pStyle w:val="SemEspaamento"/>
        <w:rPr>
          <w:rFonts w:ascii="Arial" w:hAnsi="Arial" w:cs="Arial"/>
          <w:sz w:val="24"/>
          <w:szCs w:val="24"/>
        </w:rPr>
      </w:pPr>
      <w:r w:rsidRPr="000332BC">
        <w:rPr>
          <w:rFonts w:ascii="Arial" w:hAnsi="Arial" w:cs="Arial"/>
          <w:sz w:val="24"/>
          <w:szCs w:val="24"/>
          <w:lang w:val="en-US"/>
        </w:rPr>
        <w:t xml:space="preserve">8 Bruce, S. (2001). An Interview with the Creator of Ruby. </w:t>
      </w:r>
      <w:r w:rsidRPr="00255A3C">
        <w:rPr>
          <w:rFonts w:ascii="Arial" w:hAnsi="Arial" w:cs="Arial"/>
          <w:sz w:val="24"/>
          <w:szCs w:val="24"/>
        </w:rPr>
        <w:t>Disponível em  &lt;http://linuxdevcenter.com/pub/a/linux/2001/11/29/ruby.html&gt;. Acesso em 13 abril 2012</w:t>
      </w:r>
    </w:p>
    <w:p w:rsidR="00255A3C" w:rsidRPr="00255A3C" w:rsidRDefault="00255A3C" w:rsidP="00255A3C">
      <w:pPr>
        <w:pStyle w:val="SemEspaamento"/>
        <w:rPr>
          <w:rFonts w:ascii="Arial" w:hAnsi="Arial" w:cs="Arial"/>
          <w:sz w:val="24"/>
          <w:szCs w:val="24"/>
        </w:rPr>
      </w:pPr>
    </w:p>
    <w:p w:rsidR="00255A3C" w:rsidRPr="00255A3C" w:rsidRDefault="00255A3C" w:rsidP="00255A3C">
      <w:pPr>
        <w:pStyle w:val="SemEspaamento"/>
        <w:rPr>
          <w:rFonts w:ascii="Arial" w:hAnsi="Arial" w:cs="Arial"/>
          <w:sz w:val="24"/>
          <w:szCs w:val="24"/>
        </w:rPr>
      </w:pPr>
      <w:r w:rsidRPr="00255A3C">
        <w:rPr>
          <w:rFonts w:ascii="Arial" w:hAnsi="Arial" w:cs="Arial"/>
          <w:sz w:val="24"/>
          <w:szCs w:val="24"/>
        </w:rPr>
        <w:t>9 Ruby. O que é Ruby on Rails? (2012) Disponível em &lt;http://ruby-br.org/?page_id=89&gt;  Acesso em 26 de Maio 2012.</w:t>
      </w:r>
    </w:p>
    <w:p w:rsidR="00255A3C" w:rsidRDefault="00255A3C" w:rsidP="00255A3C">
      <w:pPr>
        <w:pStyle w:val="SemEspaamento"/>
        <w:rPr>
          <w:rFonts w:ascii="Arial" w:hAnsi="Arial" w:cs="Arial"/>
          <w:sz w:val="24"/>
          <w:szCs w:val="24"/>
        </w:rPr>
      </w:pPr>
      <w:r w:rsidRPr="00255A3C">
        <w:rPr>
          <w:rFonts w:ascii="Arial" w:hAnsi="Arial" w:cs="Arial"/>
          <w:sz w:val="24"/>
          <w:szCs w:val="24"/>
        </w:rPr>
        <w:t>[10] Jeremy, A. CoffeScript (2011). Disponível em &lt;http://coffeescript.org/&gt; Acesso em 26 de Maio 2012.</w:t>
      </w:r>
    </w:p>
    <w:p w:rsidR="00255A3C" w:rsidRPr="00255A3C" w:rsidRDefault="00255A3C" w:rsidP="00255A3C">
      <w:pPr>
        <w:pStyle w:val="SemEspaamento"/>
        <w:rPr>
          <w:rFonts w:ascii="Arial" w:hAnsi="Arial" w:cs="Arial"/>
          <w:sz w:val="24"/>
          <w:szCs w:val="24"/>
        </w:rPr>
      </w:pPr>
    </w:p>
    <w:p w:rsidR="00255A3C" w:rsidRPr="00255A3C" w:rsidRDefault="00255A3C" w:rsidP="00255A3C">
      <w:pPr>
        <w:pStyle w:val="SemEspaamento"/>
        <w:rPr>
          <w:rFonts w:ascii="Arial" w:hAnsi="Arial" w:cs="Arial"/>
          <w:sz w:val="24"/>
          <w:szCs w:val="24"/>
        </w:rPr>
      </w:pPr>
      <w:r w:rsidRPr="00255A3C">
        <w:rPr>
          <w:rFonts w:ascii="Arial" w:hAnsi="Arial" w:cs="Arial"/>
          <w:sz w:val="24"/>
          <w:szCs w:val="24"/>
        </w:rPr>
        <w:t>11 Sass. Syntactically Awesome Stylesheets. (2011). Disponível em &lt;http://sass-lang.com/&gt;  Acesso em 27 de Maio 2012.</w:t>
      </w:r>
    </w:p>
    <w:p w:rsidR="00255A3C" w:rsidRDefault="00255A3C" w:rsidP="00255A3C">
      <w:pPr>
        <w:pStyle w:val="SemEspaamento"/>
        <w:rPr>
          <w:rFonts w:ascii="Arial" w:hAnsi="Arial" w:cs="Arial"/>
          <w:sz w:val="24"/>
          <w:szCs w:val="24"/>
        </w:rPr>
      </w:pPr>
    </w:p>
    <w:p w:rsidR="000332BC" w:rsidRDefault="000332BC" w:rsidP="000332BC">
      <w:pPr>
        <w:pStyle w:val="SemEspaamento"/>
        <w:rPr>
          <w:rFonts w:ascii="Arial" w:hAnsi="Arial" w:cs="Arial"/>
          <w:sz w:val="24"/>
          <w:szCs w:val="24"/>
        </w:rPr>
      </w:pPr>
    </w:p>
    <w:p w:rsidR="000332BC" w:rsidRPr="000332BC" w:rsidRDefault="000332BC" w:rsidP="000332BC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12 </w:t>
      </w:r>
      <w:r w:rsidR="00931036">
        <w:rPr>
          <w:rFonts w:ascii="Arial" w:hAnsi="Arial" w:cs="Arial"/>
          <w:sz w:val="24"/>
          <w:szCs w:val="24"/>
        </w:rPr>
        <w:t>Social Blood</w:t>
      </w:r>
      <w:r w:rsidR="00D47C8F">
        <w:rPr>
          <w:rFonts w:ascii="Arial" w:hAnsi="Arial" w:cs="Arial"/>
          <w:sz w:val="24"/>
          <w:szCs w:val="24"/>
        </w:rPr>
        <w:t>. (2012)</w:t>
      </w:r>
      <w:r w:rsidR="0093103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Disponível em &lt;http://socialblood.org/&gt;. Acesso em 20 de Junho 2012.</w:t>
      </w:r>
    </w:p>
    <w:p w:rsidR="000332BC" w:rsidRPr="000332BC" w:rsidRDefault="000332BC" w:rsidP="000332BC">
      <w:pPr>
        <w:pStyle w:val="SemEspaamento"/>
        <w:rPr>
          <w:rFonts w:ascii="Arial" w:hAnsi="Arial" w:cs="Arial"/>
          <w:sz w:val="24"/>
          <w:szCs w:val="24"/>
        </w:rPr>
      </w:pPr>
    </w:p>
    <w:p w:rsidR="000332BC" w:rsidRPr="000332BC" w:rsidRDefault="000332BC" w:rsidP="00182B17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13 </w:t>
      </w:r>
      <w:r w:rsidR="00931036">
        <w:rPr>
          <w:rFonts w:ascii="Arial" w:hAnsi="Arial" w:cs="Arial"/>
          <w:sz w:val="24"/>
          <w:szCs w:val="24"/>
        </w:rPr>
        <w:t>Prosangue</w:t>
      </w:r>
      <w:r>
        <w:rPr>
          <w:rFonts w:ascii="Arial" w:hAnsi="Arial" w:cs="Arial"/>
          <w:sz w:val="24"/>
          <w:szCs w:val="24"/>
        </w:rPr>
        <w:t>. (1984) Disponível em</w:t>
      </w:r>
      <w:r w:rsidR="00931036">
        <w:rPr>
          <w:rFonts w:ascii="Arial" w:hAnsi="Arial" w:cs="Arial"/>
          <w:sz w:val="24"/>
          <w:szCs w:val="24"/>
        </w:rPr>
        <w:t xml:space="preserve"> </w:t>
      </w:r>
      <w:r w:rsidR="00302774">
        <w:rPr>
          <w:rFonts w:ascii="Arial" w:hAnsi="Arial" w:cs="Arial"/>
          <w:sz w:val="24"/>
          <w:szCs w:val="24"/>
        </w:rPr>
        <w:t>&lt;</w:t>
      </w:r>
      <w:r w:rsidRPr="000332BC">
        <w:rPr>
          <w:rFonts w:ascii="Arial" w:hAnsi="Arial" w:cs="Arial"/>
          <w:sz w:val="24"/>
          <w:szCs w:val="24"/>
        </w:rPr>
        <w:t>http://prosangu</w:t>
      </w:r>
      <w:r>
        <w:rPr>
          <w:rFonts w:ascii="Arial" w:hAnsi="Arial" w:cs="Arial"/>
          <w:sz w:val="24"/>
          <w:szCs w:val="24"/>
        </w:rPr>
        <w:t>e.sp.gov.br/home/Default.aspx&gt; . Acesso em 20 de Junho 2012.</w:t>
      </w:r>
    </w:p>
    <w:p w:rsidR="000332BC" w:rsidRPr="000332BC" w:rsidRDefault="000332BC" w:rsidP="00182B17">
      <w:pPr>
        <w:pStyle w:val="SemEspaamento"/>
        <w:rPr>
          <w:rFonts w:ascii="Arial" w:hAnsi="Arial" w:cs="Arial"/>
          <w:sz w:val="24"/>
          <w:szCs w:val="24"/>
        </w:rPr>
      </w:pPr>
    </w:p>
    <w:p w:rsidR="000332BC" w:rsidRPr="00302774" w:rsidRDefault="000332BC" w:rsidP="00302774">
      <w:pPr>
        <w:pStyle w:val="SemEspaamento"/>
        <w:rPr>
          <w:rFonts w:ascii="Arial" w:hAnsi="Arial" w:cs="Arial"/>
          <w:sz w:val="24"/>
          <w:szCs w:val="24"/>
        </w:rPr>
      </w:pPr>
      <w:r w:rsidRPr="00302774">
        <w:rPr>
          <w:rFonts w:ascii="Arial" w:hAnsi="Arial" w:cs="Arial"/>
          <w:sz w:val="24"/>
          <w:szCs w:val="24"/>
        </w:rPr>
        <w:t>14</w:t>
      </w:r>
      <w:r w:rsidR="00931036" w:rsidRPr="00302774">
        <w:rPr>
          <w:rFonts w:ascii="Arial" w:hAnsi="Arial" w:cs="Arial"/>
          <w:sz w:val="24"/>
          <w:szCs w:val="24"/>
        </w:rPr>
        <w:t xml:space="preserve"> O sangue que nos salva, tudo começa no hemocentro</w:t>
      </w:r>
      <w:r w:rsidRPr="00302774">
        <w:rPr>
          <w:rFonts w:ascii="Arial" w:hAnsi="Arial" w:cs="Arial"/>
          <w:sz w:val="24"/>
          <w:szCs w:val="24"/>
        </w:rPr>
        <w:t>. (1998)</w:t>
      </w:r>
      <w:r w:rsidR="00182B17" w:rsidRPr="00302774">
        <w:rPr>
          <w:rFonts w:ascii="Arial" w:hAnsi="Arial" w:cs="Arial"/>
          <w:sz w:val="24"/>
          <w:szCs w:val="24"/>
        </w:rPr>
        <w:t xml:space="preserve"> </w:t>
      </w:r>
      <w:r w:rsidR="00D47C8F" w:rsidRPr="00302774">
        <w:rPr>
          <w:rFonts w:ascii="Arial" w:hAnsi="Arial" w:cs="Arial"/>
          <w:sz w:val="24"/>
          <w:szCs w:val="24"/>
        </w:rPr>
        <w:t>Disponível em</w:t>
      </w:r>
      <w:r w:rsidR="00302774">
        <w:rPr>
          <w:rFonts w:ascii="Arial" w:hAnsi="Arial" w:cs="Arial"/>
          <w:sz w:val="24"/>
          <w:szCs w:val="24"/>
        </w:rPr>
        <w:t xml:space="preserve"> &lt;</w:t>
      </w:r>
      <w:r w:rsidRPr="00302774">
        <w:rPr>
          <w:rFonts w:ascii="Arial" w:hAnsi="Arial" w:cs="Arial"/>
          <w:sz w:val="24"/>
          <w:szCs w:val="24"/>
        </w:rPr>
        <w:t>http://boasaude.com.br/lib/ShowDoc.cfm?L</w:t>
      </w:r>
      <w:r w:rsidR="00D47C8F" w:rsidRPr="00302774">
        <w:rPr>
          <w:rFonts w:ascii="Arial" w:hAnsi="Arial" w:cs="Arial"/>
          <w:sz w:val="24"/>
          <w:szCs w:val="24"/>
        </w:rPr>
        <w:t>ibDocID=3915&amp;ReturnCatID=1771</w:t>
      </w:r>
      <w:r w:rsidR="00182B17" w:rsidRPr="00302774">
        <w:rPr>
          <w:rFonts w:ascii="Arial" w:hAnsi="Arial" w:cs="Arial"/>
          <w:sz w:val="24"/>
          <w:szCs w:val="24"/>
        </w:rPr>
        <w:t>&gt;</w:t>
      </w:r>
      <w:r w:rsidR="00D47C8F" w:rsidRPr="00302774">
        <w:rPr>
          <w:rFonts w:ascii="Arial" w:hAnsi="Arial" w:cs="Arial"/>
          <w:sz w:val="24"/>
          <w:szCs w:val="24"/>
        </w:rPr>
        <w:t>. Acesso em 22 de Junho 2012.</w:t>
      </w:r>
    </w:p>
    <w:sectPr w:rsidR="000332BC" w:rsidRPr="00302774" w:rsidSect="001F45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7B251A"/>
    <w:multiLevelType w:val="hybridMultilevel"/>
    <w:tmpl w:val="B2E0A93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F85CAF"/>
    <w:rsid w:val="000332BC"/>
    <w:rsid w:val="00182B17"/>
    <w:rsid w:val="001F4514"/>
    <w:rsid w:val="00255A3C"/>
    <w:rsid w:val="002B4873"/>
    <w:rsid w:val="00302774"/>
    <w:rsid w:val="004023D1"/>
    <w:rsid w:val="008D4528"/>
    <w:rsid w:val="00931036"/>
    <w:rsid w:val="009779BC"/>
    <w:rsid w:val="00D47C8F"/>
    <w:rsid w:val="00F85C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5A3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F85CAF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4023D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gilemanifesto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gilemanifesto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gilemanifesto.org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agilemanifesto.org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agilemanifesto.org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405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8</cp:revision>
  <dcterms:created xsi:type="dcterms:W3CDTF">2012-08-06T00:15:00Z</dcterms:created>
  <dcterms:modified xsi:type="dcterms:W3CDTF">2012-08-11T22:08:00Z</dcterms:modified>
</cp:coreProperties>
</file>