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E7255" w14:textId="77777777" w:rsidR="00DF4DFD" w:rsidRPr="00DF4DFD" w:rsidRDefault="00DF4DFD" w:rsidP="00DF4DF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F4DFD">
        <w:rPr>
          <w:rFonts w:ascii="Times New Roman" w:hAnsi="Times New Roman" w:cs="Times New Roman"/>
          <w:b/>
          <w:sz w:val="24"/>
          <w:szCs w:val="24"/>
        </w:rPr>
        <w:t xml:space="preserve">Bond </w:t>
      </w:r>
      <w:proofErr w:type="spellStart"/>
      <w:r w:rsidRPr="00DF4DFD">
        <w:rPr>
          <w:rFonts w:ascii="Times New Roman" w:hAnsi="Times New Roman" w:cs="Times New Roman"/>
          <w:b/>
          <w:sz w:val="24"/>
          <w:szCs w:val="24"/>
        </w:rPr>
        <w:t>forward</w:t>
      </w:r>
      <w:proofErr w:type="spellEnd"/>
      <w:r w:rsidRPr="00DF4DFD">
        <w:rPr>
          <w:rFonts w:ascii="Times New Roman" w:hAnsi="Times New Roman" w:cs="Times New Roman"/>
          <w:b/>
          <w:sz w:val="24"/>
          <w:szCs w:val="24"/>
        </w:rPr>
        <w:t xml:space="preserve"> HPR and </w:t>
      </w:r>
      <w:proofErr w:type="spellStart"/>
      <w:r w:rsidRPr="00DF4DFD">
        <w:rPr>
          <w:rFonts w:ascii="Times New Roman" w:hAnsi="Times New Roman" w:cs="Times New Roman"/>
          <w:b/>
          <w:sz w:val="24"/>
          <w:szCs w:val="24"/>
        </w:rPr>
        <w:t>the</w:t>
      </w:r>
      <w:proofErr w:type="spellEnd"/>
      <w:r w:rsidRPr="00DF4DF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b/>
          <w:sz w:val="24"/>
          <w:szCs w:val="24"/>
        </w:rPr>
        <w:t>expectation</w:t>
      </w:r>
      <w:proofErr w:type="spellEnd"/>
      <w:r w:rsidRPr="00DF4DF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b/>
          <w:sz w:val="24"/>
          <w:szCs w:val="24"/>
        </w:rPr>
        <w:t>theory</w:t>
      </w:r>
      <w:proofErr w:type="spellEnd"/>
      <w:r w:rsidRPr="00DF4DFD">
        <w:rPr>
          <w:rFonts w:ascii="Times New Roman" w:hAnsi="Times New Roman" w:cs="Times New Roman"/>
          <w:b/>
          <w:sz w:val="24"/>
          <w:szCs w:val="24"/>
        </w:rPr>
        <w:t xml:space="preserve"> of </w:t>
      </w:r>
      <w:proofErr w:type="spellStart"/>
      <w:r w:rsidRPr="00DF4DFD">
        <w:rPr>
          <w:rFonts w:ascii="Times New Roman" w:hAnsi="Times New Roman" w:cs="Times New Roman"/>
          <w:b/>
          <w:sz w:val="24"/>
          <w:szCs w:val="24"/>
        </w:rPr>
        <w:t>yield</w:t>
      </w:r>
      <w:proofErr w:type="spellEnd"/>
      <w:r w:rsidRPr="00DF4DF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b/>
          <w:sz w:val="24"/>
          <w:szCs w:val="24"/>
        </w:rPr>
        <w:t>curve</w:t>
      </w:r>
      <w:proofErr w:type="spellEnd"/>
    </w:p>
    <w:p w14:paraId="72BFD0B2" w14:textId="31C0E043" w:rsidR="00DF4DFD" w:rsidRDefault="00DF4DFD" w:rsidP="00DF4DFD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Suppose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that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discount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factors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for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different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maturities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(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one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,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two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three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and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four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years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)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are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given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as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90%, 80%, 70% and  60%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respectively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The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Treasury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issued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 4-year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maturity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coupon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bond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,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paying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coupons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once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per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year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with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coupon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rate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of 10%. The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face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value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of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bond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$1000.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What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will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be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profit/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loss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to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an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investor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who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entered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into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 2-year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long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forward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contract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on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this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bond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(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maturity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right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before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second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year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coupon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payment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),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if</w:t>
      </w:r>
      <w:proofErr w:type="spellEnd"/>
      <w:r w:rsidR="00196EF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yield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curve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at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end of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second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year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will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be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same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as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today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?</w:t>
      </w:r>
    </w:p>
    <w:p w14:paraId="43B62AA9" w14:textId="77777777" w:rsidR="00137F2C" w:rsidRDefault="00137F2C" w:rsidP="00DF4DFD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</w:p>
    <w:p w14:paraId="3E8F61BF" w14:textId="2080EE98" w:rsidR="00137F2C" w:rsidRDefault="00137F2C" w:rsidP="00137F2C">
      <w:pPr>
        <w:spacing w:after="0" w:line="24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137F2C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F</w:t>
      </w:r>
      <w:r w:rsidRPr="00137F2C">
        <w:rPr>
          <w:rFonts w:ascii="Times New Roman" w:hAnsi="Times New Roman" w:cs="Times New Roman"/>
          <w:b/>
          <w:color w:val="7030A0"/>
          <w:sz w:val="24"/>
          <w:szCs w:val="24"/>
          <w:vertAlign w:val="subscript"/>
        </w:rPr>
        <w:t>1</w:t>
      </w:r>
      <w:r w:rsidRPr="00137F2C">
        <w:rPr>
          <w:rFonts w:ascii="Times New Roman" w:hAnsi="Times New Roman" w:cs="Times New Roman"/>
          <w:b/>
          <w:color w:val="7030A0"/>
          <w:sz w:val="24"/>
          <w:szCs w:val="24"/>
        </w:rPr>
        <w:t>(0) = 10</w:t>
      </w:r>
      <w:r>
        <w:rPr>
          <w:rFonts w:ascii="Times New Roman" w:hAnsi="Times New Roman" w:cs="Times New Roman"/>
          <w:b/>
          <w:color w:val="7030A0"/>
          <w:sz w:val="24"/>
          <w:szCs w:val="24"/>
        </w:rPr>
        <w:t>12,5</w:t>
      </w:r>
      <w:r w:rsidRPr="00137F2C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$</w:t>
      </w:r>
    </w:p>
    <w:p w14:paraId="1DA5B9C0" w14:textId="2B81648F" w:rsidR="00137F2C" w:rsidRPr="00137F2C" w:rsidRDefault="002B1B5D" w:rsidP="00137F2C">
      <w:pPr>
        <w:spacing w:after="0" w:line="240" w:lineRule="auto"/>
        <w:rPr>
          <w:rFonts w:ascii="Times New Roman" w:hAnsi="Times New Roman" w:cs="Times New Roman"/>
          <w:b/>
          <w:color w:val="7030A0"/>
          <w:sz w:val="24"/>
          <w:szCs w:val="24"/>
        </w:rPr>
      </w:pPr>
      <w:r>
        <w:rPr>
          <w:rFonts w:ascii="Times New Roman" w:hAnsi="Times New Roman" w:cs="Times New Roman"/>
          <w:b/>
          <w:color w:val="7030A0"/>
          <w:sz w:val="24"/>
          <w:szCs w:val="24"/>
        </w:rPr>
        <w:t>profit/</w:t>
      </w:r>
      <w:proofErr w:type="spellStart"/>
      <w:r>
        <w:rPr>
          <w:rFonts w:ascii="Times New Roman" w:hAnsi="Times New Roman" w:cs="Times New Roman"/>
          <w:b/>
          <w:color w:val="7030A0"/>
          <w:sz w:val="24"/>
          <w:szCs w:val="24"/>
        </w:rPr>
        <w:t>loss</w:t>
      </w:r>
      <w:proofErr w:type="spellEnd"/>
      <w:r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= 57,5 </w:t>
      </w:r>
      <w:r w:rsidRPr="00137F2C">
        <w:rPr>
          <w:rFonts w:ascii="Times New Roman" w:hAnsi="Times New Roman" w:cs="Times New Roman"/>
          <w:b/>
          <w:color w:val="7030A0"/>
          <w:sz w:val="24"/>
          <w:szCs w:val="24"/>
        </w:rPr>
        <w:t>$</w:t>
      </w:r>
    </w:p>
    <w:p w14:paraId="6597D443" w14:textId="77777777" w:rsidR="00137F2C" w:rsidRPr="00DF4DFD" w:rsidRDefault="00137F2C" w:rsidP="00DF4DFD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</w:p>
    <w:p w14:paraId="0CB6F465" w14:textId="77777777" w:rsidR="00DF4DFD" w:rsidRPr="00DF4DFD" w:rsidRDefault="00DF4DFD" w:rsidP="00DF4DF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F4DFD">
        <w:rPr>
          <w:rFonts w:ascii="Times New Roman" w:hAnsi="Times New Roman" w:cs="Times New Roman"/>
          <w:b/>
          <w:sz w:val="24"/>
          <w:szCs w:val="24"/>
        </w:rPr>
        <w:t xml:space="preserve">Basic </w:t>
      </w:r>
      <w:proofErr w:type="spellStart"/>
      <w:r w:rsidRPr="00DF4DFD">
        <w:rPr>
          <w:rFonts w:ascii="Times New Roman" w:hAnsi="Times New Roman" w:cs="Times New Roman"/>
          <w:b/>
          <w:sz w:val="24"/>
          <w:szCs w:val="24"/>
        </w:rPr>
        <w:t>principles</w:t>
      </w:r>
      <w:proofErr w:type="spellEnd"/>
      <w:r w:rsidRPr="00DF4DFD">
        <w:rPr>
          <w:rFonts w:ascii="Times New Roman" w:hAnsi="Times New Roman" w:cs="Times New Roman"/>
          <w:b/>
          <w:sz w:val="24"/>
          <w:szCs w:val="24"/>
        </w:rPr>
        <w:t xml:space="preserve"> of </w:t>
      </w:r>
      <w:proofErr w:type="spellStart"/>
      <w:r w:rsidRPr="00DF4DFD">
        <w:rPr>
          <w:rFonts w:ascii="Times New Roman" w:hAnsi="Times New Roman" w:cs="Times New Roman"/>
          <w:b/>
          <w:sz w:val="24"/>
          <w:szCs w:val="24"/>
        </w:rPr>
        <w:t>hedging</w:t>
      </w:r>
      <w:proofErr w:type="spellEnd"/>
    </w:p>
    <w:p w14:paraId="61CA894D" w14:textId="77777777" w:rsidR="00DF4DFD" w:rsidRPr="00DF4DFD" w:rsidRDefault="00DF4DFD" w:rsidP="00DF4DFD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It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is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March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1. A U.S.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company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expects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to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receive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50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million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Japanese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yen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at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end of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July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. Yen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futures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contracts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on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CME Group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have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delivery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months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of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March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,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June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,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September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, and December.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One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contract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is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for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delivery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of 12.5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million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yen. The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company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therefore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shorts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four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September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yen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futures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contracts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on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March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1.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When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yen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are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received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at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end of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July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,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company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closes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out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its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position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We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suppose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that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futures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price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on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March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1 in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cents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per yen is 1.0800 and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that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spot and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futures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prices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when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contract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is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closed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out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are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1.0200 and 1.0250,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respectively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32023B2C" w14:textId="77777777" w:rsidR="00DF4DFD" w:rsidRPr="00DF4DFD" w:rsidRDefault="00DF4DFD" w:rsidP="00DF4DFD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Calculate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14:paraId="1AA4C58D" w14:textId="77777777" w:rsidR="00DF4DFD" w:rsidRPr="00DF4DFD" w:rsidRDefault="00DF4DFD" w:rsidP="00DF4DFD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a)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gain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on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futures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contract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, </w:t>
      </w:r>
    </w:p>
    <w:p w14:paraId="3E3B7F66" w14:textId="77777777" w:rsidR="00DF4DFD" w:rsidRPr="00DF4DFD" w:rsidRDefault="00DF4DFD" w:rsidP="00DF4DFD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b)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effective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price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and </w:t>
      </w:r>
    </w:p>
    <w:p w14:paraId="0B934958" w14:textId="77777777" w:rsidR="00DF4DFD" w:rsidRDefault="00DF4DFD" w:rsidP="00DF4DFD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c)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total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price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paid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when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contract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is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closed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out.</w:t>
      </w:r>
    </w:p>
    <w:p w14:paraId="2C716DEA" w14:textId="77777777" w:rsidR="00137F2C" w:rsidRDefault="00137F2C" w:rsidP="00DF4DFD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69285A6" w14:textId="77777777" w:rsidR="002B1B5D" w:rsidRPr="002B1B5D" w:rsidRDefault="002B1B5D" w:rsidP="00DF4DFD">
      <w:pPr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2B1B5D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a) 0.0550 </w:t>
      </w:r>
      <w:proofErr w:type="spellStart"/>
      <w:r w:rsidRPr="002B1B5D">
        <w:rPr>
          <w:rFonts w:ascii="Times New Roman" w:hAnsi="Times New Roman" w:cs="Times New Roman"/>
          <w:b/>
          <w:color w:val="7030A0"/>
          <w:sz w:val="24"/>
          <w:szCs w:val="24"/>
        </w:rPr>
        <w:t>cents</w:t>
      </w:r>
      <w:proofErr w:type="spellEnd"/>
      <w:r w:rsidRPr="002B1B5D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per yen</w:t>
      </w:r>
    </w:p>
    <w:p w14:paraId="0E1DEA67" w14:textId="77777777" w:rsidR="002B1B5D" w:rsidRPr="002B1B5D" w:rsidRDefault="002B1B5D" w:rsidP="00DF4DFD">
      <w:pPr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2B1B5D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b) 1.0750 </w:t>
      </w:r>
      <w:proofErr w:type="spellStart"/>
      <w:r w:rsidRPr="002B1B5D">
        <w:rPr>
          <w:rFonts w:ascii="Times New Roman" w:hAnsi="Times New Roman" w:cs="Times New Roman"/>
          <w:b/>
          <w:color w:val="7030A0"/>
          <w:sz w:val="24"/>
          <w:szCs w:val="24"/>
        </w:rPr>
        <w:t>dollars</w:t>
      </w:r>
      <w:proofErr w:type="spellEnd"/>
      <w:r w:rsidRPr="002B1B5D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per yen</w:t>
      </w:r>
    </w:p>
    <w:p w14:paraId="2CB634A1" w14:textId="77777777" w:rsidR="002B1B5D" w:rsidRPr="002B1B5D" w:rsidRDefault="002B1B5D" w:rsidP="00DF4DFD">
      <w:pPr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2B1B5D">
        <w:rPr>
          <w:rFonts w:ascii="Times New Roman" w:hAnsi="Times New Roman" w:cs="Times New Roman"/>
          <w:b/>
          <w:color w:val="7030A0"/>
          <w:sz w:val="24"/>
          <w:szCs w:val="24"/>
        </w:rPr>
        <w:t>c) 537,500 $</w:t>
      </w:r>
    </w:p>
    <w:p w14:paraId="650DDBB4" w14:textId="77777777" w:rsidR="002B1B5D" w:rsidRPr="00DF4DFD" w:rsidRDefault="002B1B5D" w:rsidP="00DF4DFD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FB272B6" w14:textId="77777777" w:rsidR="00DF4DFD" w:rsidRPr="00DF4DFD" w:rsidRDefault="00DF4DFD" w:rsidP="00DF4DF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F4DFD">
        <w:rPr>
          <w:rFonts w:ascii="Times New Roman" w:hAnsi="Times New Roman" w:cs="Times New Roman"/>
          <w:b/>
          <w:sz w:val="24"/>
          <w:szCs w:val="24"/>
        </w:rPr>
        <w:t xml:space="preserve">Duration </w:t>
      </w:r>
      <w:proofErr w:type="spellStart"/>
      <w:r w:rsidRPr="00DF4DFD">
        <w:rPr>
          <w:rFonts w:ascii="Times New Roman" w:hAnsi="Times New Roman" w:cs="Times New Roman"/>
          <w:b/>
          <w:sz w:val="24"/>
          <w:szCs w:val="24"/>
        </w:rPr>
        <w:t>based</w:t>
      </w:r>
      <w:proofErr w:type="spellEnd"/>
      <w:r w:rsidRPr="00DF4DF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b/>
          <w:sz w:val="24"/>
          <w:szCs w:val="24"/>
        </w:rPr>
        <w:t>hedging</w:t>
      </w:r>
      <w:proofErr w:type="spellEnd"/>
      <w:r w:rsidRPr="00DF4DF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b/>
          <w:sz w:val="24"/>
          <w:szCs w:val="24"/>
        </w:rPr>
        <w:t>strategies</w:t>
      </w:r>
      <w:proofErr w:type="spellEnd"/>
      <w:r w:rsidRPr="00DF4DF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b/>
          <w:sz w:val="24"/>
          <w:szCs w:val="24"/>
        </w:rPr>
        <w:t>using</w:t>
      </w:r>
      <w:proofErr w:type="spellEnd"/>
      <w:r w:rsidRPr="00DF4DF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b/>
          <w:sz w:val="24"/>
          <w:szCs w:val="24"/>
        </w:rPr>
        <w:t>forward</w:t>
      </w:r>
      <w:proofErr w:type="spellEnd"/>
    </w:p>
    <w:p w14:paraId="5BE7A6A7" w14:textId="77777777" w:rsidR="00DF4DFD" w:rsidRPr="00DF4DFD" w:rsidRDefault="00DF4DFD" w:rsidP="00DF4DFD">
      <w:pPr>
        <w:pStyle w:val="Szvegtrzs"/>
        <w:rPr>
          <w:color w:val="FF0000"/>
          <w:sz w:val="24"/>
          <w:szCs w:val="24"/>
          <w:shd w:val="clear" w:color="auto" w:fill="FFFFFF"/>
        </w:rPr>
      </w:pPr>
      <w:r w:rsidRPr="00DF4DFD">
        <w:rPr>
          <w:color w:val="FF0000"/>
          <w:sz w:val="24"/>
          <w:szCs w:val="24"/>
          <w:shd w:val="clear" w:color="auto" w:fill="FFFFFF"/>
        </w:rPr>
        <w:t>Suppose the bond portfolio duration is 0.5 year. The market value of the bond portfolio is 200 million dollars currently.</w:t>
      </w:r>
      <w:r w:rsidRPr="00DF4DFD">
        <w:rPr>
          <w:rFonts w:eastAsiaTheme="minorHAnsi"/>
          <w:color w:val="FF0000"/>
          <w:sz w:val="24"/>
          <w:szCs w:val="24"/>
          <w:lang w:val="hu-HU"/>
        </w:rPr>
        <w:t xml:space="preserve"> </w:t>
      </w:r>
      <w:r w:rsidRPr="00DF4DFD">
        <w:rPr>
          <w:color w:val="FF0000"/>
          <w:sz w:val="24"/>
          <w:szCs w:val="24"/>
          <w:shd w:val="clear" w:color="auto" w:fill="FFFFFF"/>
        </w:rPr>
        <w:t>Suppose the yield curve is flat on 5% (continuous compounding).</w:t>
      </w:r>
    </w:p>
    <w:p w14:paraId="60F13C24" w14:textId="77777777" w:rsidR="00DF4DFD" w:rsidRDefault="00DF4DFD" w:rsidP="00DF4DFD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How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can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investor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decrease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his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portfolio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duration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to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zero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with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a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half-year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forward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contract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on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a 3-month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zero-coupon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bond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?  </w:t>
      </w:r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The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face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value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of</w:t>
      </w:r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bond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is $100.</w:t>
      </w:r>
    </w:p>
    <w:p w14:paraId="219D2B5D" w14:textId="77777777" w:rsidR="00137F2C" w:rsidRDefault="00137F2C" w:rsidP="00DF4DFD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595530C" w14:textId="77777777" w:rsidR="002B1B5D" w:rsidRPr="002B1B5D" w:rsidRDefault="002B1B5D" w:rsidP="00DF4DFD">
      <w:pPr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  <w:proofErr w:type="spellStart"/>
      <w:r w:rsidRPr="002B1B5D">
        <w:rPr>
          <w:rFonts w:ascii="Times New Roman" w:hAnsi="Times New Roman" w:cs="Times New Roman"/>
          <w:b/>
          <w:color w:val="7030A0"/>
          <w:sz w:val="24"/>
          <w:szCs w:val="24"/>
        </w:rPr>
        <w:t>Take</w:t>
      </w:r>
      <w:proofErr w:type="spellEnd"/>
      <w:r w:rsidRPr="002B1B5D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a </w:t>
      </w:r>
      <w:proofErr w:type="spellStart"/>
      <w:r w:rsidRPr="002B1B5D">
        <w:rPr>
          <w:rFonts w:ascii="Times New Roman" w:hAnsi="Times New Roman" w:cs="Times New Roman"/>
          <w:b/>
          <w:color w:val="7030A0"/>
          <w:sz w:val="24"/>
          <w:szCs w:val="24"/>
        </w:rPr>
        <w:t>short</w:t>
      </w:r>
      <w:proofErr w:type="spellEnd"/>
      <w:r w:rsidRPr="002B1B5D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  <w:proofErr w:type="spellStart"/>
      <w:r w:rsidRPr="002B1B5D">
        <w:rPr>
          <w:rFonts w:ascii="Times New Roman" w:hAnsi="Times New Roman" w:cs="Times New Roman"/>
          <w:b/>
          <w:color w:val="7030A0"/>
          <w:sz w:val="24"/>
          <w:szCs w:val="24"/>
        </w:rPr>
        <w:t>forward</w:t>
      </w:r>
      <w:proofErr w:type="spellEnd"/>
      <w:r w:rsidRPr="002B1B5D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  <w:proofErr w:type="spellStart"/>
      <w:r w:rsidRPr="002B1B5D">
        <w:rPr>
          <w:rFonts w:ascii="Times New Roman" w:hAnsi="Times New Roman" w:cs="Times New Roman"/>
          <w:b/>
          <w:color w:val="7030A0"/>
          <w:sz w:val="24"/>
          <w:szCs w:val="24"/>
        </w:rPr>
        <w:t>position</w:t>
      </w:r>
      <w:proofErr w:type="spellEnd"/>
      <w:r w:rsidRPr="002B1B5D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  <w:proofErr w:type="spellStart"/>
      <w:r w:rsidRPr="002B1B5D">
        <w:rPr>
          <w:rFonts w:ascii="Times New Roman" w:hAnsi="Times New Roman" w:cs="Times New Roman"/>
          <w:b/>
          <w:color w:val="7030A0"/>
          <w:sz w:val="24"/>
          <w:szCs w:val="24"/>
        </w:rPr>
        <w:t>with</w:t>
      </w:r>
      <w:proofErr w:type="spellEnd"/>
      <w:r w:rsidRPr="002B1B5D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  <w:proofErr w:type="spellStart"/>
      <w:r w:rsidRPr="002B1B5D">
        <w:rPr>
          <w:rFonts w:ascii="Times New Roman" w:hAnsi="Times New Roman" w:cs="Times New Roman"/>
          <w:b/>
          <w:color w:val="7030A0"/>
          <w:sz w:val="24"/>
          <w:szCs w:val="24"/>
        </w:rPr>
        <w:t>notional</w:t>
      </w:r>
      <w:proofErr w:type="spellEnd"/>
      <w:r w:rsidRPr="002B1B5D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207,64 </w:t>
      </w:r>
      <w:proofErr w:type="spellStart"/>
      <w:r w:rsidRPr="002B1B5D">
        <w:rPr>
          <w:rFonts w:ascii="Times New Roman" w:hAnsi="Times New Roman" w:cs="Times New Roman"/>
          <w:b/>
          <w:color w:val="7030A0"/>
          <w:sz w:val="24"/>
          <w:szCs w:val="24"/>
        </w:rPr>
        <w:t>million</w:t>
      </w:r>
      <w:proofErr w:type="spellEnd"/>
      <w:r w:rsidRPr="002B1B5D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$.</w:t>
      </w:r>
    </w:p>
    <w:p w14:paraId="6C9FB90A" w14:textId="77777777" w:rsidR="002B1B5D" w:rsidRPr="00DF4DFD" w:rsidRDefault="002B1B5D" w:rsidP="00DF4DFD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68AB1FD" w14:textId="77777777" w:rsidR="00DF4DFD" w:rsidRPr="00DF4DFD" w:rsidRDefault="00DF4DFD" w:rsidP="00DF4DF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DF4DFD">
        <w:rPr>
          <w:rFonts w:ascii="Times New Roman" w:hAnsi="Times New Roman" w:cs="Times New Roman"/>
          <w:b/>
          <w:sz w:val="24"/>
          <w:szCs w:val="24"/>
        </w:rPr>
        <w:t>Cross</w:t>
      </w:r>
      <w:proofErr w:type="spellEnd"/>
      <w:r w:rsidRPr="00DF4DF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b/>
          <w:sz w:val="24"/>
          <w:szCs w:val="24"/>
        </w:rPr>
        <w:t>hedging</w:t>
      </w:r>
      <w:proofErr w:type="spellEnd"/>
    </w:p>
    <w:p w14:paraId="51DB0C67" w14:textId="32A8AA70" w:rsidR="00DF4DFD" w:rsidRPr="00DF4DFD" w:rsidRDefault="00DF4DFD" w:rsidP="00DF4DFD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The standard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deviation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of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monthly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changes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in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spot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price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of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live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cattle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is (in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cents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per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pound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) 1.2. The standard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deviation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of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monthly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changes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in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futures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price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of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live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cattle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for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closest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contract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is 1.4. The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correlation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between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futures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price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changes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and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spot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price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changes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is 0.7.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It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is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now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October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15. A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beef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producer is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committed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to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purchasing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200,000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pounds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of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live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cattle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on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November 15. The producer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wants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to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use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December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live-cattle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futures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contracts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to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hedge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its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risk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Each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contract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is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for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delivery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of 40,000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pounds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of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cattle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What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strategy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should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beef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 xml:space="preserve"> producer </w:t>
      </w:r>
      <w:proofErr w:type="spellStart"/>
      <w:r w:rsidRPr="00DF4DFD">
        <w:rPr>
          <w:rFonts w:ascii="Times New Roman" w:hAnsi="Times New Roman" w:cs="Times New Roman"/>
          <w:color w:val="FF0000"/>
          <w:sz w:val="24"/>
          <w:szCs w:val="24"/>
        </w:rPr>
        <w:t>follow</w:t>
      </w:r>
      <w:proofErr w:type="spellEnd"/>
      <w:r w:rsidRPr="00DF4DFD">
        <w:rPr>
          <w:rFonts w:ascii="Times New Roman" w:hAnsi="Times New Roman" w:cs="Times New Roman"/>
          <w:color w:val="FF0000"/>
          <w:sz w:val="24"/>
          <w:szCs w:val="24"/>
        </w:rPr>
        <w:t>?</w:t>
      </w:r>
    </w:p>
    <w:p w14:paraId="5B77AEEC" w14:textId="77777777" w:rsidR="00DF4DFD" w:rsidRPr="001564AE" w:rsidRDefault="00DF4DFD" w:rsidP="00DF4DFD">
      <w:pPr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14:paraId="197E75F8" w14:textId="77777777" w:rsidR="001564AE" w:rsidRDefault="001564AE" w:rsidP="00DF4DFD">
      <w:pPr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1564AE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The </w:t>
      </w:r>
      <w:proofErr w:type="spellStart"/>
      <w:r w:rsidRPr="001564AE">
        <w:rPr>
          <w:rFonts w:ascii="Times New Roman" w:hAnsi="Times New Roman" w:cs="Times New Roman"/>
          <w:b/>
          <w:color w:val="7030A0"/>
          <w:sz w:val="24"/>
          <w:szCs w:val="24"/>
        </w:rPr>
        <w:t>beef</w:t>
      </w:r>
      <w:proofErr w:type="spellEnd"/>
      <w:r w:rsidRPr="001564AE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producer </w:t>
      </w:r>
      <w:proofErr w:type="spellStart"/>
      <w:r w:rsidRPr="001564AE">
        <w:rPr>
          <w:rFonts w:ascii="Times New Roman" w:hAnsi="Times New Roman" w:cs="Times New Roman"/>
          <w:b/>
          <w:color w:val="7030A0"/>
          <w:sz w:val="24"/>
          <w:szCs w:val="24"/>
        </w:rPr>
        <w:t>requires</w:t>
      </w:r>
      <w:proofErr w:type="spellEnd"/>
      <w:r w:rsidRPr="001564AE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a </w:t>
      </w:r>
      <w:proofErr w:type="spellStart"/>
      <w:r w:rsidRPr="001564AE">
        <w:rPr>
          <w:rFonts w:ascii="Times New Roman" w:hAnsi="Times New Roman" w:cs="Times New Roman"/>
          <w:b/>
          <w:color w:val="7030A0"/>
          <w:sz w:val="24"/>
          <w:szCs w:val="24"/>
        </w:rPr>
        <w:t>long</w:t>
      </w:r>
      <w:proofErr w:type="spellEnd"/>
      <w:r w:rsidRPr="001564AE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  <w:proofErr w:type="spellStart"/>
      <w:r w:rsidRPr="001564AE">
        <w:rPr>
          <w:rFonts w:ascii="Times New Roman" w:hAnsi="Times New Roman" w:cs="Times New Roman"/>
          <w:b/>
          <w:color w:val="7030A0"/>
          <w:sz w:val="24"/>
          <w:szCs w:val="24"/>
        </w:rPr>
        <w:t>position</w:t>
      </w:r>
      <w:proofErr w:type="spellEnd"/>
      <w:r w:rsidRPr="001564AE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in </w:t>
      </w:r>
      <w:r>
        <w:rPr>
          <w:rFonts w:ascii="Times New Roman" w:hAnsi="Times New Roman" w:cs="Times New Roman"/>
          <w:b/>
          <w:color w:val="7030A0"/>
          <w:sz w:val="24"/>
          <w:szCs w:val="24"/>
        </w:rPr>
        <w:t xml:space="preserve">120 </w:t>
      </w:r>
      <w:r w:rsidRPr="001564AE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000 </w:t>
      </w:r>
      <w:proofErr w:type="spellStart"/>
      <w:r w:rsidRPr="001564AE">
        <w:rPr>
          <w:rFonts w:ascii="Times New Roman" w:hAnsi="Times New Roman" w:cs="Times New Roman"/>
          <w:b/>
          <w:color w:val="7030A0"/>
          <w:sz w:val="24"/>
          <w:szCs w:val="24"/>
        </w:rPr>
        <w:t>lbs</w:t>
      </w:r>
      <w:proofErr w:type="spellEnd"/>
      <w:r w:rsidRPr="001564AE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of </w:t>
      </w:r>
      <w:proofErr w:type="spellStart"/>
      <w:r w:rsidRPr="001564AE">
        <w:rPr>
          <w:rFonts w:ascii="Times New Roman" w:hAnsi="Times New Roman" w:cs="Times New Roman"/>
          <w:b/>
          <w:color w:val="7030A0"/>
          <w:sz w:val="24"/>
          <w:szCs w:val="24"/>
        </w:rPr>
        <w:t>cattle</w:t>
      </w:r>
      <w:proofErr w:type="spellEnd"/>
      <w:r w:rsidRPr="001564AE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. The </w:t>
      </w:r>
      <w:proofErr w:type="spellStart"/>
      <w:r w:rsidRPr="001564AE">
        <w:rPr>
          <w:rFonts w:ascii="Times New Roman" w:hAnsi="Times New Roman" w:cs="Times New Roman"/>
          <w:b/>
          <w:color w:val="7030A0"/>
          <w:sz w:val="24"/>
          <w:szCs w:val="24"/>
        </w:rPr>
        <w:t>beef</w:t>
      </w:r>
      <w:proofErr w:type="spellEnd"/>
      <w:r w:rsidRPr="001564AE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producer </w:t>
      </w:r>
      <w:proofErr w:type="spellStart"/>
      <w:r w:rsidRPr="001564AE">
        <w:rPr>
          <w:rFonts w:ascii="Times New Roman" w:hAnsi="Times New Roman" w:cs="Times New Roman"/>
          <w:b/>
          <w:color w:val="7030A0"/>
          <w:sz w:val="24"/>
          <w:szCs w:val="24"/>
        </w:rPr>
        <w:t>should</w:t>
      </w:r>
      <w:proofErr w:type="spellEnd"/>
      <w:r w:rsidRPr="001564AE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  <w:proofErr w:type="spellStart"/>
      <w:r w:rsidRPr="001564AE">
        <w:rPr>
          <w:rFonts w:ascii="Times New Roman" w:hAnsi="Times New Roman" w:cs="Times New Roman"/>
          <w:b/>
          <w:color w:val="7030A0"/>
          <w:sz w:val="24"/>
          <w:szCs w:val="24"/>
        </w:rPr>
        <w:t>therefore</w:t>
      </w:r>
      <w:proofErr w:type="spellEnd"/>
      <w:r w:rsidRPr="001564AE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  <w:proofErr w:type="spellStart"/>
      <w:r w:rsidRPr="001564AE">
        <w:rPr>
          <w:rFonts w:ascii="Times New Roman" w:hAnsi="Times New Roman" w:cs="Times New Roman"/>
          <w:b/>
          <w:color w:val="7030A0"/>
          <w:sz w:val="24"/>
          <w:szCs w:val="24"/>
        </w:rPr>
        <w:t>take</w:t>
      </w:r>
      <w:proofErr w:type="spellEnd"/>
      <w:r w:rsidRPr="001564AE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a </w:t>
      </w:r>
      <w:proofErr w:type="spellStart"/>
      <w:r w:rsidRPr="001564AE">
        <w:rPr>
          <w:rFonts w:ascii="Times New Roman" w:hAnsi="Times New Roman" w:cs="Times New Roman"/>
          <w:b/>
          <w:color w:val="7030A0"/>
          <w:sz w:val="24"/>
          <w:szCs w:val="24"/>
        </w:rPr>
        <w:t>long</w:t>
      </w:r>
      <w:proofErr w:type="spellEnd"/>
      <w:r w:rsidRPr="001564AE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  <w:proofErr w:type="spellStart"/>
      <w:r w:rsidRPr="001564AE">
        <w:rPr>
          <w:rFonts w:ascii="Times New Roman" w:hAnsi="Times New Roman" w:cs="Times New Roman"/>
          <w:b/>
          <w:color w:val="7030A0"/>
          <w:sz w:val="24"/>
          <w:szCs w:val="24"/>
        </w:rPr>
        <w:t>position</w:t>
      </w:r>
      <w:proofErr w:type="spellEnd"/>
      <w:r w:rsidRPr="001564AE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in 3 December </w:t>
      </w:r>
      <w:proofErr w:type="spellStart"/>
      <w:r w:rsidRPr="001564AE">
        <w:rPr>
          <w:rFonts w:ascii="Times New Roman" w:hAnsi="Times New Roman" w:cs="Times New Roman"/>
          <w:b/>
          <w:color w:val="7030A0"/>
          <w:sz w:val="24"/>
          <w:szCs w:val="24"/>
        </w:rPr>
        <w:t>contracts</w:t>
      </w:r>
      <w:proofErr w:type="spellEnd"/>
      <w:r w:rsidRPr="001564AE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  <w:proofErr w:type="spellStart"/>
      <w:r w:rsidRPr="001564AE">
        <w:rPr>
          <w:rFonts w:ascii="Times New Roman" w:hAnsi="Times New Roman" w:cs="Times New Roman"/>
          <w:b/>
          <w:color w:val="7030A0"/>
          <w:sz w:val="24"/>
          <w:szCs w:val="24"/>
        </w:rPr>
        <w:t>closing</w:t>
      </w:r>
      <w:proofErr w:type="spellEnd"/>
      <w:r w:rsidRPr="001564AE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out </w:t>
      </w:r>
      <w:proofErr w:type="spellStart"/>
      <w:r w:rsidRPr="001564AE">
        <w:rPr>
          <w:rFonts w:ascii="Times New Roman" w:hAnsi="Times New Roman" w:cs="Times New Roman"/>
          <w:b/>
          <w:color w:val="7030A0"/>
          <w:sz w:val="24"/>
          <w:szCs w:val="24"/>
        </w:rPr>
        <w:t>the</w:t>
      </w:r>
      <w:proofErr w:type="spellEnd"/>
      <w:r w:rsidRPr="001564AE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  <w:proofErr w:type="spellStart"/>
      <w:r w:rsidRPr="001564AE">
        <w:rPr>
          <w:rFonts w:ascii="Times New Roman" w:hAnsi="Times New Roman" w:cs="Times New Roman"/>
          <w:b/>
          <w:color w:val="7030A0"/>
          <w:sz w:val="24"/>
          <w:szCs w:val="24"/>
        </w:rPr>
        <w:t>position</w:t>
      </w:r>
      <w:proofErr w:type="spellEnd"/>
      <w:r w:rsidRPr="001564AE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  <w:proofErr w:type="spellStart"/>
      <w:r w:rsidRPr="001564AE">
        <w:rPr>
          <w:rFonts w:ascii="Times New Roman" w:hAnsi="Times New Roman" w:cs="Times New Roman"/>
          <w:b/>
          <w:color w:val="7030A0"/>
          <w:sz w:val="24"/>
          <w:szCs w:val="24"/>
        </w:rPr>
        <w:t>on</w:t>
      </w:r>
      <w:proofErr w:type="spellEnd"/>
      <w:r w:rsidRPr="001564AE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November 15.</w:t>
      </w:r>
    </w:p>
    <w:p w14:paraId="23806397" w14:textId="77777777" w:rsidR="00DF4DFD" w:rsidRDefault="00DF4DFD" w:rsidP="0000004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DF4DFD" w:rsidSect="00E152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4E"/>
    <w:rsid w:val="0000004E"/>
    <w:rsid w:val="000722FE"/>
    <w:rsid w:val="00137F2C"/>
    <w:rsid w:val="001564AE"/>
    <w:rsid w:val="00196EFA"/>
    <w:rsid w:val="001E5F65"/>
    <w:rsid w:val="002B1B5D"/>
    <w:rsid w:val="00356186"/>
    <w:rsid w:val="0042793F"/>
    <w:rsid w:val="006C554C"/>
    <w:rsid w:val="006E44B8"/>
    <w:rsid w:val="0080610E"/>
    <w:rsid w:val="009C1DD5"/>
    <w:rsid w:val="00A707CC"/>
    <w:rsid w:val="00BB3197"/>
    <w:rsid w:val="00DF4DFD"/>
    <w:rsid w:val="00E15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C4E2E"/>
  <w15:docId w15:val="{77B68717-41DD-4E02-BFF9-D447DDAFA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00004E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link w:val="ListaszerbekezdsChar"/>
    <w:uiPriority w:val="34"/>
    <w:qFormat/>
    <w:rsid w:val="006E44B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ListaszerbekezdsChar">
    <w:name w:val="Listaszerű bekezdés Char"/>
    <w:link w:val="Listaszerbekezds"/>
    <w:uiPriority w:val="34"/>
    <w:locked/>
    <w:rsid w:val="006E44B8"/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Szvegtrzs">
    <w:name w:val="Body Text"/>
    <w:basedOn w:val="Norml"/>
    <w:link w:val="SzvegtrzsChar"/>
    <w:rsid w:val="00DF4DFD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GB" w:eastAsia="hu-HU"/>
    </w:rPr>
  </w:style>
  <w:style w:type="character" w:customStyle="1" w:styleId="SzvegtrzsChar">
    <w:name w:val="Szövegtörzs Char"/>
    <w:basedOn w:val="Bekezdsalapbettpusa"/>
    <w:link w:val="Szvegtrzs"/>
    <w:rsid w:val="00DF4DFD"/>
    <w:rPr>
      <w:rFonts w:ascii="Times New Roman" w:eastAsia="Times New Roman" w:hAnsi="Times New Roman" w:cs="Times New Roman"/>
      <w:sz w:val="20"/>
      <w:szCs w:val="20"/>
      <w:lang w:val="en-GB"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703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343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Milan</dc:creator>
  <cp:lastModifiedBy>Badics Milán Csaba</cp:lastModifiedBy>
  <cp:revision>3</cp:revision>
  <dcterms:created xsi:type="dcterms:W3CDTF">2023-11-12T22:20:00Z</dcterms:created>
  <dcterms:modified xsi:type="dcterms:W3CDTF">2023-11-12T22:22:00Z</dcterms:modified>
</cp:coreProperties>
</file>