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Incident Report Template</w:t>
      </w:r>
    </w:p>
    <w:p>
      <w:pPr>
        <w:pStyle w:val="Heading1"/>
      </w:pPr>
      <w:r>
        <w:t>1. Identifiers</w:t>
      </w:r>
    </w:p>
    <w:p>
      <w:r>
        <w:t xml:space="preserve">Site: </w:t>
      </w:r>
    </w:p>
    <w:p>
      <w:r>
        <w:t xml:space="preserve">Incident Date: </w:t>
      </w:r>
    </w:p>
    <w:p>
      <w:r>
        <w:t xml:space="preserve">Severity: </w:t>
      </w:r>
    </w:p>
    <w:p>
      <w:pPr>
        <w:pStyle w:val="Heading1"/>
      </w:pPr>
      <w:r>
        <w:t>2. Description</w:t>
      </w:r>
    </w:p>
    <w:p>
      <w:r>
        <w:t xml:space="preserve">Duration: </w:t>
      </w:r>
    </w:p>
    <w:p>
      <w:pPr>
        <w:jc w:val="center"/>
      </w:pPr>
      <w:r>
        <w:rPr>
          <w:b/>
        </w:rPr>
        <w:t>Schematic of Hydraulic System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1" name="hydraulic_schematic_system_b.png" descr="hydraulic_schematic_system_b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draulic_schematic_system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Timeline</w:t>
      </w:r>
    </w:p>
    <w:p>
      <w:pPr>
        <w:jc w:val="center"/>
      </w:pPr>
      <w:r>
        <w:rPr>
          <w:b/>
        </w:rPr>
        <w:t>Pressure Decay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2" name="pressure_decay_plot.png" descr="pressure_decay_plo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sure_decay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Contributing Factors</w:t>
      </w:r>
    </w:p>
    <w:p>
      <w:r>
        <w:t xml:space="preserve">Software Version: </w:t>
      </w:r>
    </w:p>
    <w:p>
      <w:pPr>
        <w:jc w:val="center"/>
      </w:pPr>
      <w:r>
        <w:rPr>
          <w:b/>
        </w:rPr>
        <w:t>Comparison of Worn Versus New Actuator Seal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6000" cy="3429000"/>
            <wp:docPr id="3" name="seal_wear_comparison.png" descr="seal_wear_compariso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wea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Corrective Actions</w:t>
      </w:r>
    </w:p>
    <w:p>
      <w:r>
        <w:t>Table 1: Corrective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pPr>
        <w:pStyle w:val="Heading1"/>
      </w:pPr>
      <w:r>
        <w:t>6. Approvals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Incident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Incident Report Template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