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AI-Driven</w:t>
                </w:r>
                <w:r w:rsidR="00A02685">
                  <w:br/>
                  <w:t w:space="preserve"/>
                </w:r>
                <w:r w:rsidRPr="00164085" w:rsidR="00A02685">
                  <w:rPr>
                    <w:sz w:val="14"/>
                    <w:szCs w:val="14"/>
                  </w:rPr>
                  <w:t w:space="preserve">Software Evolution</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This thesis examines the impact of</w:t>
                </w:r>
              </w:p>
              <w:p w:rsidR="00565612" w:rsidP="00101E9F" w:rsidRDefault="001A27A1" w14:paraId="26FF5234" w14:textId="04E196E0">
                <w:pPr>
                  <w:pStyle w:val="Information"/>
                </w:pPr>
                <w:r w:rsidRPr="00101E9F">
                  <w:rPr>
                    <w:sz w:val="23"/>
                    <w:szCs w:val="23"/>
                  </w:rPr>
                  <w:t w:space="preserve">AI on software development practices, focusing on automated code generation, testing, and developer productivity.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rPr>
                    <w:sz w:val="20"/>
                    <w:szCs w:val="20"/>
                  </w:rPr>
                  <w:t w:space="preserve">of Advanced Technology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Thesis Review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Computer Science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Advanced Technology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AI-Driven Software Evolution</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investigates AI's impact on software development by analyzing code generation and test automation tools. Through literature review and developer surveys, it finds AI boosts initial productivity but introduces new challenges in code quality, testing adequacy, and requisite skills. The work concludes with a framework for integrating AI tools effectively into development workflows.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AI-Driven Code Generation</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The Rise of Intelligent Autocompletion</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Transforming Software Design Patterns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Challenges and Quality Assurance</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First and foremost, I extend my deepest gratitude to the members of the Woodcreek HOA Board of Directors and Architectural Review Board for their openness, cooperation, and invaluable time throughout this research project.</w:t>
          </w:r>
          <w:r w:rsidRPr="00151CCA" w:rsidR="00C60D2B">
            <w:t w:space="preserve">Charles Finley</w:t>
          </w:r>
          <w:r w:rsidR="00C60D2B">
            <w:t xml:space="preserve" w:space="preserve">Charles, your decades of experience, candid reflections on governance challenges, and unwavering advocacy for resident engagement were the cornerstone of this study. My sincere thanks also go to my advisor, committee, and family for their endless support.</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that reviews and approves requests for exterior modifications to maintain community standards.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regular fee paid by homeowners to fund the operation, maintenance, and improvements of common areas and HOA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&amp; Restrictions; the governing legal documents that dictate the rules and obligations for property within the HOA.</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Property owned and maintained by the HOA for the shared use and benefit of all homeowners in the community.</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The state of adhering to the HOA’s governing documents, including CC&amp;Rs, rules, and ARB guidelines.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outside appearance of a home or lot, which typically requires prior ARB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processes, and oversight by which the HOA board manages the community's affairs and enforces documents.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ARB or board allowing a property owner to deviate from a specific rule or standard.</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AI-Driven Code Generation</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The Rise of Intelligent Autocompletion</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Modern AI-powered code assistants, such as GitHub Copilot and Amazon CodeWhisperer, have fundamentally altered the developer's workflow by moving beyond simple syntax suggestions to generating entire functions and code blocks. These tools, trained on vast repositories of public code, can infer intent from comments or existing code to produce context-aware completions. They significantly reduce boilerplate coding and help developers explore new APIs or frameworks by providing ready-to-use examples, though they require careful review to avoid propagating insecure or inefficient patterns from their training data.</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Transforming Software Design Patterns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 is influencing high-level software architecture by suggesting design patterns and refactoring opportunities based on analysis of codebases. Tools can now recommend modularization, identify code smells, and propose optimizations by learning from patterns in large-scale open-source projects. This shifts developer focus from routine implementation to architectural oversight and validation of AI-generated structures. Consequently, the role of the developer is evolving towards a reviewer and integrator of AI-suggested designs, ensuring they align with system constraints and business logic.</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Challenges and Quality Assurance</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Despite productivity gains, AI-generated code introduces significant challenges in quality and security. Studies show code from models like Codex can contain vulnerabilities or licensing issues mirroring its training data. This necessitates rigorous human review and established guardrails, shifting testing left in the development cycle. Organizations must implement robust validation processes, including automated security scanning and peer reviews specifically targeted at AI output, to maintain software integrity and prevent technical debt accumulation from unvetted generated code.</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