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AI's</w:t>
                </w:r>
                <w:r w:rsidR="00A02685">
                  <w:br/>
                  <w:t w:space="preserve"/>
                </w:r>
                <w:r w:rsidRPr="00164085" w:rsidR="00A02685">
                  <w:t w:space="preserve">Impact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AI's influence on software development practices and pr</w:t>
                </w:r>
              </w:p>
              <w:p w:rsidR="00565612" w:rsidP="00101E9F" w:rsidRDefault="001A27A1" w14:paraId="26FF5234" w14:textId="04E196E0">
                <w:pPr>
                  <w:pStyle w:val="Information"/>
                </w:pPr>
                <w:r w:rsidRPr="00101E9F">
                  <w:t w:space="preserve">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t w:space="preserve">of Technology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Research Review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Computer Science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Technology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AI's Impact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explores the transformative impact of artificial intelligence (AI) on software development practices, focusing on code generation, testing automation, and developer productivity. Through a mixed-methods approach combining literature review, case studies, and empirical analysis, the study examines how AI technologies are reshaping traditional software development workflows. Key findings indicate significant enhancements in code quality, reduction in testing time, and improved overall productivity among developers. The thesis concludes with recommendations for integrating AI tools effectively within development teams to maximize benefits.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AI-Driven Development Evolution</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Code Generation Enhancements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Automated Testing Innovations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Boosting Developer Productivity</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Grateful thanks to the HOA board and ARB for their invaluable guidance and support throughout this research.</w:t>
          </w:r>
          <w:r w:rsidRPr="00151CCA" w:rsidR="00C60D2B">
            <w:t w:space="preserve">Dr. Jane Smith</w:t>
          </w:r>
          <w:r w:rsidR="00C60D2B">
            <w:t xml:space="preserve" w:space="preserve">Special recognition to Dr. Jane Smith whose expertise and mentorship were crucial. Thanks to all participants and supporters.</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that oversees exterior modifications and ensures compliance with CC&amp;Rs.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Regular fees paid by homeowners to cover the costs of maintaining common areas and community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legal documents that outline rules and regulations for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within the community, such as parks and pools, maintained by the HOA.</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the rules, regulations, and standards set by the HOA and outlined in the CC&amp;Rs.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or addition to a home’s exterior that requires approval from the ARB.</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by which the HOA manages and directs the community.</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official exception to the CC&amp;Rs granted by the HOA for specific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AI-Driven Development Evolution</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Code Generation Enhancements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Artificial intelligence has revolutionized code generation by enabling automated creation of boilerplate code and complex algorithms. Tools like GitHub Copilot utilize machine learning models trained on vast code repositories to suggest code snippets in real-time, significantly reducing development time and allowing developers to focus on more intricate problem-solving aspects.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Automated Testing Innovations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AI-driven testing automation tools have transformed the way software is tested by predicting potential bugs and generating test cases. Platforms such as Applitools and Testim leverage AI to create intelligent test scripts that adapt to changes in the application, ensuring higher test coverage and reliability while reducing the manual effort required for test maintenance.</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Boosting Developer Productivity</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integration of AI in software development practices has led to a noticeable increase in developer productivity. By automating repetitive tasks, providing intelligent code recommendations, and offering predictive analytics for project management, AI tools enable developers to work more efficiently, meet tighter deadlines, and deliver higher-quality software products.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